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6B5" w14:textId="10635060" w:rsidR="00662255" w:rsidRPr="00F448A6" w:rsidRDefault="00DD697F" w:rsidP="00254724">
      <w:pPr>
        <w:pStyle w:val="Body1"/>
        <w:ind w:left="360"/>
        <w:jc w:val="center"/>
        <w:rPr>
          <w:rFonts w:ascii="Calibri" w:hAnsi="Calibri"/>
          <w:b/>
          <w:sz w:val="40"/>
          <w:szCs w:val="40"/>
          <w:lang w:val="es-419"/>
        </w:rPr>
      </w:pPr>
      <w:r>
        <w:rPr>
          <w:rFonts w:ascii="Calibri" w:hAnsi="Calibri"/>
          <w:b/>
          <w:noProof/>
          <w:sz w:val="40"/>
          <w:szCs w:val="40"/>
          <w:lang w:val="es-419"/>
        </w:rPr>
        <w:drawing>
          <wp:inline distT="0" distB="0" distL="0" distR="0" wp14:anchorId="42750E71" wp14:editId="4ED30493">
            <wp:extent cx="1603375" cy="1633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1633855"/>
                    </a:xfrm>
                    <a:prstGeom prst="rect">
                      <a:avLst/>
                    </a:prstGeom>
                    <a:noFill/>
                  </pic:spPr>
                </pic:pic>
              </a:graphicData>
            </a:graphic>
          </wp:inline>
        </w:drawing>
      </w:r>
    </w:p>
    <w:p w14:paraId="13F60B82" w14:textId="77777777" w:rsidR="00662255" w:rsidRPr="00F448A6" w:rsidRDefault="00662255" w:rsidP="00254724">
      <w:pPr>
        <w:pStyle w:val="Body1"/>
        <w:ind w:left="360"/>
        <w:jc w:val="center"/>
        <w:rPr>
          <w:rFonts w:ascii="Calibri" w:hAnsi="Calibri"/>
          <w:b/>
          <w:sz w:val="40"/>
          <w:lang w:val="es-419"/>
        </w:rPr>
      </w:pPr>
    </w:p>
    <w:p w14:paraId="3013B5ED" w14:textId="77777777" w:rsidR="004E26C6" w:rsidRPr="00F448A6" w:rsidRDefault="004E26C6">
      <w:pPr>
        <w:pStyle w:val="Body1"/>
        <w:jc w:val="center"/>
        <w:rPr>
          <w:rFonts w:ascii="Calibri" w:hAnsi="Calibri"/>
          <w:b/>
          <w:sz w:val="10"/>
          <w:szCs w:val="2"/>
          <w:lang w:val="es-419"/>
        </w:rPr>
      </w:pPr>
    </w:p>
    <w:p w14:paraId="74C325FE" w14:textId="1AD14E6F" w:rsidR="000462AD" w:rsidRPr="00F448A6" w:rsidRDefault="008624E8" w:rsidP="20EF0495">
      <w:pPr>
        <w:pStyle w:val="Body1"/>
        <w:jc w:val="center"/>
        <w:rPr>
          <w:rFonts w:ascii="Calibri" w:hAnsi="Calibri"/>
          <w:b/>
          <w:bCs/>
          <w:sz w:val="40"/>
          <w:szCs w:val="40"/>
          <w:lang w:val="es-419"/>
        </w:rPr>
      </w:pPr>
      <w:bookmarkStart w:id="0" w:name="_Toc68098634"/>
      <w:r w:rsidRPr="06CCC7D2">
        <w:rPr>
          <w:rFonts w:ascii="Calibri" w:hAnsi="Calibri"/>
          <w:b/>
          <w:sz w:val="40"/>
          <w:szCs w:val="40"/>
          <w:lang w:val="es-419"/>
        </w:rPr>
        <w:t>Fondo Fiduciario de la ONU para Eliminar la Violencia contra la Mujer</w:t>
      </w:r>
      <w:bookmarkEnd w:id="0"/>
    </w:p>
    <w:p w14:paraId="218DE414" w14:textId="77A82F9D" w:rsidR="00E915D6" w:rsidRPr="00F448A6" w:rsidRDefault="00DA48AD" w:rsidP="31FF8A8B">
      <w:pPr>
        <w:pStyle w:val="Body1"/>
        <w:jc w:val="center"/>
        <w:rPr>
          <w:rFonts w:ascii="Calibri" w:hAnsi="Calibri"/>
          <w:b/>
          <w:bCs/>
          <w:color w:val="4472C4" w:themeColor="accent1"/>
          <w:sz w:val="40"/>
          <w:szCs w:val="40"/>
          <w:lang w:val="es-419"/>
        </w:rPr>
      </w:pPr>
      <w:bookmarkStart w:id="1" w:name="_Toc1797532670"/>
      <w:r w:rsidRPr="06CCC7D2">
        <w:rPr>
          <w:rFonts w:ascii="Calibri" w:hAnsi="Calibri"/>
          <w:b/>
          <w:color w:val="4472C4" w:themeColor="accent1"/>
          <w:sz w:val="40"/>
          <w:szCs w:val="40"/>
          <w:lang w:val="es-419"/>
        </w:rPr>
        <w:t>Convocatoria de propuestas para 2021</w:t>
      </w:r>
      <w:bookmarkEnd w:id="1"/>
    </w:p>
    <w:p w14:paraId="3A8144D6" w14:textId="7F70B2F2" w:rsidR="00E915D6" w:rsidRPr="00F448A6" w:rsidRDefault="00E915D6" w:rsidP="31FF8A8B">
      <w:pPr>
        <w:pStyle w:val="Body1"/>
        <w:jc w:val="center"/>
        <w:rPr>
          <w:rFonts w:ascii="Calibri" w:hAnsi="Calibri"/>
          <w:b/>
          <w:bCs/>
          <w:color w:val="4472C4" w:themeColor="accent1"/>
          <w:sz w:val="20"/>
          <w:lang w:val="es-419"/>
        </w:rPr>
      </w:pPr>
      <w:bookmarkStart w:id="2" w:name="_Toc862311633"/>
      <w:r w:rsidRPr="06CCC7D2">
        <w:rPr>
          <w:rFonts w:ascii="Calibri" w:hAnsi="Calibri"/>
          <w:b/>
          <w:color w:val="4472C4" w:themeColor="accent1"/>
          <w:sz w:val="40"/>
          <w:szCs w:val="40"/>
          <w:lang w:val="es-419"/>
        </w:rPr>
        <w:t xml:space="preserve"> </w:t>
      </w:r>
      <w:bookmarkEnd w:id="2"/>
    </w:p>
    <w:p w14:paraId="235058CC" w14:textId="7D122DB0" w:rsidR="008624E8" w:rsidRPr="00F448A6" w:rsidRDefault="008624E8">
      <w:pPr>
        <w:pStyle w:val="Heading3"/>
        <w:rPr>
          <w:rFonts w:ascii="Calibri" w:hAnsi="Calibri"/>
          <w:color w:val="ED7D31"/>
          <w:u w:color="ED7D31"/>
          <w:lang w:val="es-419"/>
        </w:rPr>
      </w:pPr>
    </w:p>
    <w:p w14:paraId="0E4858C2" w14:textId="7F9AB19B" w:rsidR="008624E8" w:rsidRPr="00F448A6" w:rsidRDefault="008624E8" w:rsidP="20EF0495">
      <w:pPr>
        <w:jc w:val="center"/>
        <w:rPr>
          <w:rFonts w:asciiTheme="minorHAnsi" w:hAnsiTheme="minorHAnsi" w:cstheme="minorBidi"/>
          <w:b/>
          <w:bCs/>
          <w:color w:val="00B0F0"/>
          <w:sz w:val="28"/>
          <w:szCs w:val="28"/>
        </w:rPr>
      </w:pPr>
      <w:r w:rsidRPr="00F448A6">
        <w:rPr>
          <w:rFonts w:asciiTheme="minorHAnsi" w:hAnsiTheme="minorHAnsi"/>
          <w:b/>
          <w:color w:val="4472C4" w:themeColor="accent1"/>
          <w:sz w:val="28"/>
        </w:rPr>
        <w:t xml:space="preserve">Apertura de la convocatoria: </w:t>
      </w:r>
      <w:r w:rsidRPr="00F448A6">
        <w:rPr>
          <w:rFonts w:asciiTheme="minorHAnsi" w:hAnsiTheme="minorHAnsi"/>
          <w:b/>
          <w:sz w:val="28"/>
        </w:rPr>
        <w:t>25 de noviembre de 2021</w:t>
      </w:r>
    </w:p>
    <w:p w14:paraId="0881CB5E" w14:textId="73327645" w:rsidR="008624E8" w:rsidRPr="00F448A6" w:rsidRDefault="008624E8" w:rsidP="20EF0495">
      <w:pPr>
        <w:pStyle w:val="Body1"/>
        <w:jc w:val="center"/>
        <w:rPr>
          <w:rFonts w:ascii="Calibri" w:hAnsi="Calibri"/>
          <w:b/>
          <w:bCs/>
          <w:sz w:val="28"/>
          <w:szCs w:val="28"/>
          <w:lang w:val="es-419"/>
        </w:rPr>
      </w:pPr>
      <w:bookmarkStart w:id="3" w:name="_Toc54842644"/>
      <w:r w:rsidRPr="06CCC7D2">
        <w:rPr>
          <w:rFonts w:ascii="Calibri" w:hAnsi="Calibri"/>
          <w:b/>
          <w:color w:val="4472C4" w:themeColor="accent1"/>
          <w:sz w:val="28"/>
          <w:szCs w:val="28"/>
          <w:lang w:val="es-419"/>
        </w:rPr>
        <w:t xml:space="preserve">Fecha límite para presentación: </w:t>
      </w:r>
      <w:r w:rsidRPr="06CCC7D2">
        <w:rPr>
          <w:rFonts w:ascii="Calibri" w:hAnsi="Calibri"/>
          <w:b/>
          <w:sz w:val="28"/>
          <w:szCs w:val="28"/>
          <w:lang w:val="es-419"/>
        </w:rPr>
        <w:t>6 de enero de 2022</w:t>
      </w:r>
      <w:r w:rsidRPr="06CCC7D2">
        <w:rPr>
          <w:rFonts w:ascii="Calibri" w:hAnsi="Calibri"/>
          <w:b/>
          <w:color w:val="auto"/>
          <w:sz w:val="28"/>
          <w:szCs w:val="28"/>
          <w:lang w:val="es-419"/>
        </w:rPr>
        <w:t xml:space="preserve"> </w:t>
      </w:r>
      <w:bookmarkEnd w:id="3"/>
    </w:p>
    <w:p w14:paraId="76639429" w14:textId="77777777" w:rsidR="008624E8" w:rsidRPr="00F448A6" w:rsidRDefault="008624E8">
      <w:pPr>
        <w:pStyle w:val="Body1"/>
        <w:jc w:val="center"/>
        <w:rPr>
          <w:rFonts w:ascii="Calibri" w:hAnsi="Calibri"/>
          <w:b/>
          <w:color w:val="ED7D31"/>
          <w:sz w:val="28"/>
          <w:u w:color="ED7D31"/>
          <w:lang w:val="es-419"/>
        </w:rPr>
      </w:pPr>
    </w:p>
    <w:p w14:paraId="44E5CD68" w14:textId="02037857" w:rsidR="003A62AD" w:rsidRPr="000B2BF0" w:rsidRDefault="008624E8">
      <w:pPr>
        <w:pStyle w:val="Body1"/>
        <w:jc w:val="center"/>
        <w:rPr>
          <w:lang w:val="es-ES"/>
        </w:rPr>
      </w:pPr>
      <w:bookmarkStart w:id="4" w:name="_Toc665644492"/>
      <w:r w:rsidRPr="06CCC7D2">
        <w:rPr>
          <w:rFonts w:ascii="Calibri" w:hAnsi="Calibri"/>
          <w:b/>
          <w:sz w:val="28"/>
          <w:szCs w:val="28"/>
          <w:lang w:val="es-419"/>
        </w:rPr>
        <w:t>Sistema de solicitud en línea:</w:t>
      </w:r>
      <w:r w:rsidRPr="06CCC7D2">
        <w:rPr>
          <w:rFonts w:ascii="Calibri" w:hAnsi="Calibri"/>
          <w:b/>
          <w:color w:val="ED7D31" w:themeColor="accent2"/>
          <w:sz w:val="28"/>
          <w:szCs w:val="28"/>
          <w:lang w:val="es-419"/>
        </w:rPr>
        <w:t xml:space="preserve"> </w:t>
      </w:r>
      <w:r w:rsidR="000B2BF0" w:rsidRPr="06CCC7D2">
        <w:rPr>
          <w:rFonts w:ascii="Calibri" w:hAnsi="Calibri"/>
          <w:i/>
          <w:color w:val="4472C4" w:themeColor="accent1"/>
          <w:sz w:val="28"/>
          <w:szCs w:val="28"/>
          <w:lang w:val="es-419"/>
        </w:rPr>
        <w:t>https://grants.untf.unwomen.org</w:t>
      </w:r>
      <w:bookmarkEnd w:id="4"/>
    </w:p>
    <w:p w14:paraId="4AB275FA" w14:textId="77777777" w:rsidR="000B2BF0" w:rsidRPr="00F448A6" w:rsidRDefault="000B2BF0">
      <w:pPr>
        <w:pStyle w:val="Body1"/>
        <w:jc w:val="center"/>
        <w:rPr>
          <w:rFonts w:ascii="Calibri" w:hAnsi="Calibri"/>
          <w:color w:val="4472C4" w:themeColor="accent1"/>
          <w:sz w:val="28"/>
          <w:szCs w:val="28"/>
          <w:lang w:val="es-419"/>
        </w:rPr>
      </w:pPr>
    </w:p>
    <w:tbl>
      <w:tblPr>
        <w:tblStyle w:val="TableGrid"/>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3A62AD" w:rsidRPr="00F448A6" w14:paraId="5D5B4705" w14:textId="77777777" w:rsidTr="002425C8">
        <w:tc>
          <w:tcPr>
            <w:tcW w:w="8725" w:type="dxa"/>
          </w:tcPr>
          <w:p w14:paraId="4ABAFD99" w14:textId="1EB8207C" w:rsidR="00461376" w:rsidRPr="00F448A6" w:rsidRDefault="00461376" w:rsidP="002B7535">
            <w:pPr>
              <w:pStyle w:val="Body1"/>
              <w:spacing w:after="120"/>
              <w:jc w:val="both"/>
              <w:rPr>
                <w:rFonts w:asciiTheme="minorHAnsi" w:hAnsiTheme="minorHAnsi" w:cstheme="minorBidi"/>
                <w:color w:val="000000" w:themeColor="text1"/>
                <w:sz w:val="21"/>
                <w:szCs w:val="21"/>
                <w:lang w:val="es-419"/>
              </w:rPr>
            </w:pPr>
            <w:bookmarkStart w:id="5" w:name="_Toc515564761"/>
            <w:r w:rsidRPr="06CCC7D2">
              <w:rPr>
                <w:rFonts w:asciiTheme="minorHAnsi" w:hAnsiTheme="minorHAnsi"/>
                <w:color w:val="000000" w:themeColor="text1"/>
                <w:sz w:val="21"/>
                <w:szCs w:val="21"/>
                <w:lang w:val="es-419"/>
              </w:rPr>
              <w:t xml:space="preserve">El Fondo Fiduciario de la ONU está pidiendo propuestas para iniciativas dirigidas por la sociedad civil y orientadas a la demanda para poner fin a la violencia contra mujeres y niñas marginadas y quienes sufren formas de discriminación </w:t>
            </w:r>
            <w:proofErr w:type="spellStart"/>
            <w:r w:rsidR="7652CD3F" w:rsidRPr="06CCC7D2">
              <w:rPr>
                <w:rFonts w:asciiTheme="minorHAnsi" w:hAnsiTheme="minorHAnsi"/>
                <w:color w:val="000000" w:themeColor="text1"/>
                <w:sz w:val="21"/>
                <w:szCs w:val="21"/>
                <w:lang w:val="es-419"/>
              </w:rPr>
              <w:t>interseccional</w:t>
            </w:r>
            <w:proofErr w:type="spellEnd"/>
            <w:r w:rsidR="6E001B74" w:rsidRPr="06CCC7D2">
              <w:rPr>
                <w:rFonts w:asciiTheme="minorHAnsi" w:hAnsiTheme="minorHAnsi"/>
                <w:color w:val="000000" w:themeColor="text1"/>
                <w:sz w:val="21"/>
                <w:szCs w:val="21"/>
                <w:lang w:val="es-419"/>
              </w:rPr>
              <w:t>.</w:t>
            </w:r>
            <w:r w:rsidRPr="06CCC7D2">
              <w:rPr>
                <w:rFonts w:asciiTheme="minorHAnsi" w:hAnsiTheme="minorHAnsi"/>
                <w:color w:val="000000" w:themeColor="text1"/>
                <w:sz w:val="21"/>
                <w:szCs w:val="21"/>
                <w:lang w:val="es-419"/>
              </w:rPr>
              <w:t xml:space="preserve"> Priorizaremos las solicitudes que empleen un enfoque </w:t>
            </w:r>
            <w:proofErr w:type="spellStart"/>
            <w:r w:rsidRPr="06CCC7D2">
              <w:rPr>
                <w:rFonts w:asciiTheme="minorHAnsi" w:hAnsiTheme="minorHAnsi"/>
                <w:color w:val="000000" w:themeColor="text1"/>
                <w:sz w:val="21"/>
                <w:szCs w:val="21"/>
                <w:lang w:val="es-419"/>
              </w:rPr>
              <w:t>interseccional</w:t>
            </w:r>
            <w:proofErr w:type="spellEnd"/>
            <w:r w:rsidRPr="06CCC7D2">
              <w:rPr>
                <w:rFonts w:asciiTheme="minorHAnsi" w:hAnsiTheme="minorHAnsi"/>
                <w:color w:val="000000" w:themeColor="text1"/>
                <w:sz w:val="21"/>
                <w:szCs w:val="21"/>
                <w:lang w:val="es-419"/>
              </w:rPr>
              <w:t xml:space="preserve"> y adoptaremos el principio de no dejar a nadie atrás en el trabajo con las mujeres y niñas más marginadas (incluidas, entre otras, las mujeres y niñas indígenas, las mujeres y niñas pertenecientes a minorías étnicas, las personas LBTIQ+, las mujeres y niñas con discapacidades, las mujeres de edad, las mujeres y las niñas desplazadas internamente y las refugiadas, y las mujeres y niñas sobrevivientes de la violencia). </w:t>
            </w:r>
            <w:bookmarkEnd w:id="5"/>
          </w:p>
          <w:p w14:paraId="198D50A3" w14:textId="4002FA71" w:rsidR="003A62AD" w:rsidRPr="00F448A6" w:rsidRDefault="003A62AD" w:rsidP="00C63030">
            <w:pPr>
              <w:pStyle w:val="Body1"/>
              <w:spacing w:after="120"/>
              <w:jc w:val="both"/>
              <w:rPr>
                <w:rFonts w:ascii="Calibri" w:hAnsi="Calibri"/>
                <w:b/>
                <w:bCs/>
                <w:color w:val="00B0F0"/>
                <w:sz w:val="40"/>
                <w:szCs w:val="40"/>
                <w:lang w:val="es-419"/>
              </w:rPr>
            </w:pPr>
            <w:bookmarkStart w:id="6" w:name="_Toc1003774082"/>
            <w:r w:rsidRPr="06CCC7D2">
              <w:rPr>
                <w:rFonts w:asciiTheme="minorHAnsi" w:hAnsiTheme="minorHAnsi"/>
                <w:color w:val="000000" w:themeColor="text1"/>
                <w:sz w:val="21"/>
                <w:szCs w:val="21"/>
                <w:lang w:val="es-419"/>
              </w:rPr>
              <w:t xml:space="preserve">El Fondo Fiduciario de la ONU prioriza las solicitudes de las organizaciones de derechos de la mujer y las organizaciones locales de la sociedad civil dirigidas por y para mujeres y niñas marginadas; se invita a las organizaciones que son la fuerza impulsora de la agenda para poner fin a la violencia contra las mujeres y las niñas en sus comunidades y a las que están a la vanguardia de la atención a las mujeres y niñas en riesgo y a las sobrevivientes de la violencia a solicitar una subvención. </w:t>
            </w:r>
            <w:bookmarkEnd w:id="6"/>
          </w:p>
        </w:tc>
      </w:tr>
    </w:tbl>
    <w:p w14:paraId="05FE2F08" w14:textId="0008E277" w:rsidR="003A62AD" w:rsidRPr="00F448A6" w:rsidRDefault="003A62AD">
      <w:pPr>
        <w:pStyle w:val="Body1"/>
        <w:jc w:val="center"/>
        <w:rPr>
          <w:rFonts w:ascii="Calibri" w:hAnsi="Calibri"/>
          <w:b/>
          <w:bCs/>
          <w:color w:val="00B0F0"/>
          <w:sz w:val="40"/>
          <w:szCs w:val="40"/>
          <w:lang w:val="es-419"/>
        </w:rPr>
      </w:pPr>
    </w:p>
    <w:p w14:paraId="6F10BAC5" w14:textId="0D4C44E1" w:rsidR="00DC3755" w:rsidRPr="00F448A6" w:rsidRDefault="00DC3755" w:rsidP="007A2DA1">
      <w:pPr>
        <w:pStyle w:val="Body1"/>
        <w:spacing w:before="200" w:after="120"/>
        <w:jc w:val="both"/>
        <w:rPr>
          <w:rFonts w:hAnsi="Arial Unicode MS"/>
          <w:b/>
          <w:sz w:val="32"/>
          <w:lang w:val="es-419"/>
        </w:rPr>
        <w:sectPr w:rsidR="00DC3755" w:rsidRPr="00F448A6" w:rsidSect="006B04AD">
          <w:headerReference w:type="default" r:id="rId12"/>
          <w:footerReference w:type="default" r:id="rId13"/>
          <w:headerReference w:type="first" r:id="rId14"/>
          <w:footerReference w:type="first" r:id="rId15"/>
          <w:pgSz w:w="12240" w:h="15840"/>
          <w:pgMar w:top="1440"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cols w:space="720"/>
          <w:titlePg/>
        </w:sectPr>
      </w:pPr>
    </w:p>
    <w:p w14:paraId="3053EF27" w14:textId="496417E0" w:rsidR="004E26C6" w:rsidRPr="00F448A6" w:rsidRDefault="00662255" w:rsidP="00662255">
      <w:pPr>
        <w:keepNext/>
        <w:keepLines/>
        <w:spacing w:before="480" w:after="100" w:afterAutospacing="1" w:line="276" w:lineRule="auto"/>
        <w:rPr>
          <w:rFonts w:asciiTheme="minorHAnsi" w:eastAsia="Arial Unicode MS" w:hAnsiTheme="minorHAnsi" w:cstheme="minorHAnsi"/>
          <w:b/>
          <w:color w:val="0070C0"/>
          <w:sz w:val="22"/>
          <w:szCs w:val="22"/>
          <w:u w:color="ED7D31"/>
        </w:rPr>
      </w:pPr>
      <w:r w:rsidRPr="00F448A6">
        <w:rPr>
          <w:rFonts w:asciiTheme="minorHAnsi" w:hAnsiTheme="minorHAnsi"/>
          <w:b/>
          <w:color w:val="0070C0"/>
          <w:sz w:val="22"/>
          <w:u w:color="ED7D31"/>
        </w:rPr>
        <w:lastRenderedPageBreak/>
        <w:t>ÍNDICE</w:t>
      </w:r>
    </w:p>
    <w:p w14:paraId="51D95921" w14:textId="2AFAA630" w:rsidR="00987DF7" w:rsidRPr="003E3ACA" w:rsidRDefault="00DC3755" w:rsidP="003E3ACA">
      <w:pPr>
        <w:pStyle w:val="TOC1"/>
        <w:rPr>
          <w:rFonts w:asciiTheme="minorHAnsi" w:eastAsiaTheme="minorEastAsia" w:hAnsiTheme="minorHAnsi" w:cstheme="minorHAnsi"/>
          <w:noProof/>
          <w:sz w:val="22"/>
          <w:szCs w:val="22"/>
          <w:lang w:val="es-ES" w:eastAsia="ja-JP"/>
        </w:rPr>
      </w:pPr>
      <w:r w:rsidRPr="003E3ACA">
        <w:rPr>
          <w:rFonts w:asciiTheme="minorHAnsi" w:eastAsia="Arial Unicode MS" w:hAnsiTheme="minorHAnsi" w:cstheme="minorHAnsi"/>
          <w:sz w:val="22"/>
          <w:szCs w:val="22"/>
          <w:u w:color="ED7D31"/>
          <w:shd w:val="clear" w:color="auto" w:fill="E6E6E6"/>
        </w:rPr>
        <w:fldChar w:fldCharType="begin"/>
      </w:r>
      <w:r w:rsidRPr="003E3ACA">
        <w:rPr>
          <w:rFonts w:asciiTheme="minorHAnsi" w:eastAsia="Arial Unicode MS" w:hAnsiTheme="minorHAnsi" w:cstheme="minorHAnsi"/>
          <w:sz w:val="22"/>
          <w:szCs w:val="22"/>
          <w:u w:color="ED7D31"/>
        </w:rPr>
        <w:instrText xml:space="preserve"> TOC \t "Unknown 0,2,Heading 1,1,Heading 3,3,Heading 2,2" </w:instrText>
      </w:r>
      <w:r w:rsidRPr="003E3ACA">
        <w:rPr>
          <w:rFonts w:asciiTheme="minorHAnsi" w:eastAsia="Arial Unicode MS" w:hAnsiTheme="minorHAnsi" w:cstheme="minorHAnsi"/>
          <w:sz w:val="22"/>
          <w:szCs w:val="22"/>
          <w:u w:color="ED7D31"/>
          <w:shd w:val="clear" w:color="auto" w:fill="E6E6E6"/>
        </w:rPr>
        <w:fldChar w:fldCharType="separate"/>
      </w:r>
      <w:r w:rsidR="00987DF7" w:rsidRPr="003E3ACA">
        <w:rPr>
          <w:rFonts w:asciiTheme="minorHAnsi" w:hAnsiTheme="minorHAnsi" w:cstheme="minorHAnsi"/>
          <w:noProof/>
          <w:color w:val="0070C0"/>
          <w:sz w:val="22"/>
          <w:szCs w:val="22"/>
        </w:rPr>
        <w:t>1.</w:t>
      </w:r>
      <w:r w:rsidR="00987DF7" w:rsidRPr="003E3ACA">
        <w:rPr>
          <w:rFonts w:asciiTheme="minorHAnsi" w:eastAsiaTheme="minorEastAsia" w:hAnsiTheme="minorHAnsi" w:cstheme="minorHAnsi"/>
          <w:noProof/>
          <w:sz w:val="22"/>
          <w:szCs w:val="22"/>
          <w:lang w:val="es-ES" w:eastAsia="ja-JP"/>
        </w:rPr>
        <w:tab/>
      </w:r>
      <w:r w:rsidR="00987DF7" w:rsidRPr="003E3ACA">
        <w:rPr>
          <w:rFonts w:asciiTheme="minorHAnsi" w:hAnsiTheme="minorHAnsi" w:cstheme="minorHAnsi"/>
          <w:noProof/>
          <w:color w:val="0070C0"/>
          <w:sz w:val="22"/>
          <w:szCs w:val="22"/>
        </w:rPr>
        <w:t>Acerca del Fondo Fiduciario de la ONU para Eliminar la Violencia contra la Mujer</w:t>
      </w:r>
      <w:r w:rsidR="00987DF7" w:rsidRPr="003E3ACA">
        <w:rPr>
          <w:rFonts w:asciiTheme="minorHAnsi" w:hAnsiTheme="minorHAnsi" w:cstheme="minorHAnsi"/>
          <w:noProof/>
          <w:sz w:val="22"/>
          <w:szCs w:val="22"/>
        </w:rPr>
        <w:tab/>
      </w:r>
      <w:r w:rsidR="00987DF7" w:rsidRPr="003E3ACA">
        <w:rPr>
          <w:rFonts w:asciiTheme="minorHAnsi" w:hAnsiTheme="minorHAnsi" w:cstheme="minorHAnsi"/>
          <w:noProof/>
          <w:sz w:val="22"/>
          <w:szCs w:val="22"/>
        </w:rPr>
        <w:fldChar w:fldCharType="begin"/>
      </w:r>
      <w:r w:rsidR="00987DF7" w:rsidRPr="003E3ACA">
        <w:rPr>
          <w:rFonts w:asciiTheme="minorHAnsi" w:hAnsiTheme="minorHAnsi" w:cstheme="minorHAnsi"/>
          <w:noProof/>
          <w:sz w:val="22"/>
          <w:szCs w:val="22"/>
        </w:rPr>
        <w:instrText xml:space="preserve"> PAGEREF _Toc88504142 \h </w:instrText>
      </w:r>
      <w:r w:rsidR="00987DF7" w:rsidRPr="003E3ACA">
        <w:rPr>
          <w:rFonts w:asciiTheme="minorHAnsi" w:hAnsiTheme="minorHAnsi" w:cstheme="minorHAnsi"/>
          <w:noProof/>
          <w:sz w:val="22"/>
          <w:szCs w:val="22"/>
        </w:rPr>
      </w:r>
      <w:r w:rsidR="00987DF7"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2</w:t>
      </w:r>
      <w:r w:rsidR="00987DF7" w:rsidRPr="003E3ACA">
        <w:rPr>
          <w:rFonts w:asciiTheme="minorHAnsi" w:hAnsiTheme="minorHAnsi" w:cstheme="minorHAnsi"/>
          <w:noProof/>
          <w:sz w:val="22"/>
          <w:szCs w:val="22"/>
        </w:rPr>
        <w:fldChar w:fldCharType="end"/>
      </w:r>
    </w:p>
    <w:p w14:paraId="1A3D2A45" w14:textId="0CF4D1A7"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2.</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Marco de orientación</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_Toc88504143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2</w:t>
      </w:r>
      <w:r w:rsidRPr="003E3ACA">
        <w:rPr>
          <w:rFonts w:asciiTheme="minorHAnsi" w:hAnsiTheme="minorHAnsi" w:cstheme="minorHAnsi"/>
          <w:noProof/>
          <w:sz w:val="22"/>
          <w:szCs w:val="22"/>
        </w:rPr>
        <w:fldChar w:fldCharType="end"/>
      </w:r>
    </w:p>
    <w:p w14:paraId="378B6665" w14:textId="6E01646B"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3.</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El contexto</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_Toc88504144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3</w:t>
      </w:r>
      <w:r w:rsidRPr="003E3ACA">
        <w:rPr>
          <w:rFonts w:asciiTheme="minorHAnsi" w:hAnsiTheme="minorHAnsi" w:cstheme="minorHAnsi"/>
          <w:noProof/>
          <w:sz w:val="22"/>
          <w:szCs w:val="22"/>
        </w:rPr>
        <w:fldChar w:fldCharType="end"/>
      </w:r>
    </w:p>
    <w:p w14:paraId="79E3F58C" w14:textId="0031677A"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4.</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La convocatoria de propuestas</w:t>
      </w:r>
      <w:r w:rsidRPr="003E3ACA">
        <w:rPr>
          <w:rFonts w:asciiTheme="minorHAnsi" w:hAnsiTheme="minorHAnsi" w:cstheme="minorHAnsi"/>
          <w:noProof/>
          <w:sz w:val="22"/>
          <w:szCs w:val="22"/>
        </w:rPr>
        <w:tab/>
      </w:r>
      <w:r w:rsidR="00155F41">
        <w:rPr>
          <w:rFonts w:asciiTheme="minorHAnsi" w:hAnsiTheme="minorHAnsi" w:cstheme="minorHAnsi"/>
          <w:noProof/>
          <w:sz w:val="22"/>
          <w:szCs w:val="22"/>
        </w:rPr>
        <w:t>4</w:t>
      </w:r>
    </w:p>
    <w:p w14:paraId="484B0B66" w14:textId="77777777" w:rsidR="003E3ACA" w:rsidRPr="003E3ACA" w:rsidRDefault="00987DF7" w:rsidP="003E3ACA">
      <w:pPr>
        <w:pStyle w:val="TOC2"/>
        <w:tabs>
          <w:tab w:val="left" w:pos="720"/>
          <w:tab w:val="right" w:leader="dot" w:pos="9926"/>
        </w:tabs>
        <w:ind w:left="180"/>
        <w:rPr>
          <w:rFonts w:asciiTheme="minorHAnsi" w:hAnsiTheme="minorHAnsi" w:cstheme="minorHAnsi"/>
          <w:noProof/>
          <w:sz w:val="22"/>
          <w:szCs w:val="22"/>
        </w:rPr>
      </w:pPr>
      <w:r w:rsidRPr="003E3ACA">
        <w:rPr>
          <w:rFonts w:asciiTheme="minorHAnsi" w:hAnsiTheme="minorHAnsi" w:cstheme="minorHAnsi"/>
          <w:noProof/>
          <w:sz w:val="22"/>
          <w:szCs w:val="22"/>
        </w:rPr>
        <w:t>4.1</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 xml:space="preserve">Organizaciones con experiencia probada en Eliminación de la Violencia contra las Mujeres y las </w:t>
      </w:r>
    </w:p>
    <w:p w14:paraId="394FF94A" w14:textId="06C2DA74" w:rsidR="00987DF7" w:rsidRPr="003E3ACA" w:rsidRDefault="003E3ACA" w:rsidP="003E3ACA">
      <w:pPr>
        <w:pStyle w:val="TOC2"/>
        <w:tabs>
          <w:tab w:val="left" w:pos="720"/>
          <w:tab w:val="right" w:leader="dot" w:pos="9630"/>
        </w:tabs>
        <w:ind w:left="180"/>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ab/>
      </w:r>
      <w:r w:rsidR="00987DF7" w:rsidRPr="003E3ACA">
        <w:rPr>
          <w:rFonts w:asciiTheme="minorHAnsi" w:hAnsiTheme="minorHAnsi" w:cstheme="minorHAnsi"/>
          <w:noProof/>
          <w:sz w:val="22"/>
          <w:szCs w:val="22"/>
        </w:rPr>
        <w:t>Niñas</w:t>
      </w:r>
      <w:r w:rsidR="00987DF7" w:rsidRPr="003E3ACA">
        <w:rPr>
          <w:rFonts w:asciiTheme="minorHAnsi" w:hAnsiTheme="minorHAnsi" w:cstheme="minorHAnsi"/>
          <w:noProof/>
          <w:sz w:val="22"/>
          <w:szCs w:val="22"/>
        </w:rPr>
        <w:tab/>
      </w:r>
      <w:r w:rsidR="00155F41">
        <w:rPr>
          <w:rFonts w:asciiTheme="minorHAnsi" w:hAnsiTheme="minorHAnsi" w:cstheme="minorHAnsi"/>
          <w:noProof/>
          <w:sz w:val="22"/>
          <w:szCs w:val="22"/>
        </w:rPr>
        <w:t>4</w:t>
      </w:r>
    </w:p>
    <w:p w14:paraId="4C1B686B" w14:textId="5CAB1497" w:rsidR="00987DF7" w:rsidRPr="003E3ACA" w:rsidRDefault="00987DF7" w:rsidP="003E3ACA">
      <w:pPr>
        <w:pStyle w:val="TOC2"/>
        <w:tabs>
          <w:tab w:val="left" w:pos="720"/>
          <w:tab w:val="right" w:leader="dot" w:pos="9630"/>
        </w:tabs>
        <w:ind w:left="180"/>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4.2</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Proyectos conceptualizados, desarrollados y plenamente ejecutados por las OSC</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5</w:t>
      </w:r>
    </w:p>
    <w:p w14:paraId="5281B739" w14:textId="3BCF6FB3" w:rsidR="00987DF7" w:rsidRPr="003E3ACA" w:rsidRDefault="00987DF7" w:rsidP="003E3ACA">
      <w:pPr>
        <w:pStyle w:val="TOC2"/>
        <w:tabs>
          <w:tab w:val="left" w:pos="720"/>
          <w:tab w:val="right" w:leader="dot" w:pos="9630"/>
        </w:tabs>
        <w:ind w:left="180"/>
        <w:rPr>
          <w:rFonts w:asciiTheme="minorHAnsi" w:eastAsiaTheme="minorEastAsia" w:hAnsiTheme="minorHAnsi" w:cstheme="minorHAnsi"/>
          <w:noProof/>
          <w:sz w:val="22"/>
          <w:szCs w:val="22"/>
          <w:lang w:val="es-ES" w:eastAsia="ja-JP"/>
        </w:rPr>
      </w:pPr>
      <w:r w:rsidRPr="003E3ACA">
        <w:rPr>
          <w:rFonts w:asciiTheme="minorHAnsi" w:eastAsia="Calibri" w:hAnsiTheme="minorHAnsi" w:cstheme="minorHAnsi"/>
          <w:noProof/>
          <w:sz w:val="22"/>
          <w:szCs w:val="22"/>
        </w:rPr>
        <w:t>4.3</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Centradas en las mujeres y niñas marginadas, y aquellas que sufren formas de discriminación interseccional</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6</w:t>
      </w:r>
    </w:p>
    <w:p w14:paraId="555EE431" w14:textId="69597879" w:rsidR="00987DF7" w:rsidRPr="003E3ACA" w:rsidRDefault="00987DF7" w:rsidP="003E3ACA">
      <w:pPr>
        <w:pStyle w:val="TOC2"/>
        <w:tabs>
          <w:tab w:val="left" w:pos="720"/>
          <w:tab w:val="right" w:leader="dot" w:pos="9630"/>
        </w:tabs>
        <w:ind w:left="180"/>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4.4</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Guiados por los valores y principios del Fondo Fiduciario de la ONU</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6</w:t>
      </w:r>
    </w:p>
    <w:p w14:paraId="34650784" w14:textId="0BE7343A"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5.</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Criterios de elegibilidad</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7</w:t>
      </w:r>
    </w:p>
    <w:p w14:paraId="22DE1305" w14:textId="75B9285F" w:rsidR="00987DF7" w:rsidRPr="003E3ACA" w:rsidRDefault="00987DF7" w:rsidP="003E3ACA">
      <w:pPr>
        <w:pStyle w:val="TOC2"/>
        <w:tabs>
          <w:tab w:val="left" w:pos="880"/>
          <w:tab w:val="right" w:leader="dot" w:pos="9630"/>
        </w:tabs>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5.1</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Cobertura del país</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7</w:t>
      </w:r>
    </w:p>
    <w:p w14:paraId="3C8C65E8" w14:textId="773C7977" w:rsidR="00987DF7" w:rsidRPr="003E3ACA" w:rsidRDefault="00987DF7" w:rsidP="003E3ACA">
      <w:pPr>
        <w:pStyle w:val="TOC2"/>
        <w:tabs>
          <w:tab w:val="left" w:pos="880"/>
          <w:tab w:val="right" w:leader="dot" w:pos="9630"/>
        </w:tabs>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5.2</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Situación jurídica y registro</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7</w:t>
      </w:r>
    </w:p>
    <w:p w14:paraId="712E4CDF" w14:textId="14CFE9DD" w:rsidR="00987DF7" w:rsidRPr="003E3ACA" w:rsidRDefault="00987DF7" w:rsidP="003E3ACA">
      <w:pPr>
        <w:pStyle w:val="TOC2"/>
        <w:tabs>
          <w:tab w:val="left" w:pos="880"/>
          <w:tab w:val="right" w:leader="dot" w:pos="9630"/>
        </w:tabs>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sz w:val="22"/>
          <w:szCs w:val="22"/>
        </w:rPr>
        <w:t>5.3</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Capacidad demostrada para la gestión operativa, financiera y de recursos humanos</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7</w:t>
      </w:r>
    </w:p>
    <w:p w14:paraId="1847EDD1" w14:textId="48717BE1" w:rsidR="00987DF7" w:rsidRPr="003E3ACA" w:rsidRDefault="00987DF7" w:rsidP="003E3ACA">
      <w:pPr>
        <w:pStyle w:val="TOC2"/>
        <w:tabs>
          <w:tab w:val="left" w:pos="880"/>
          <w:tab w:val="right" w:leader="dot" w:pos="9630"/>
        </w:tabs>
        <w:rPr>
          <w:rFonts w:asciiTheme="minorHAnsi" w:eastAsiaTheme="minorEastAsia" w:hAnsiTheme="minorHAnsi" w:cstheme="minorHAnsi"/>
          <w:noProof/>
          <w:sz w:val="22"/>
          <w:szCs w:val="22"/>
          <w:lang w:val="es-ES" w:eastAsia="ja-JP"/>
        </w:rPr>
      </w:pPr>
      <w:r w:rsidRPr="003E3ACA">
        <w:rPr>
          <w:rFonts w:asciiTheme="minorHAnsi" w:eastAsia="Calibri" w:hAnsiTheme="minorHAnsi" w:cstheme="minorHAnsi"/>
          <w:noProof/>
          <w:sz w:val="22"/>
          <w:szCs w:val="22"/>
        </w:rPr>
        <w:t>5.4</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sz w:val="22"/>
          <w:szCs w:val="22"/>
        </w:rPr>
        <w:t>Organizaciones beneficiarias de</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8</w:t>
      </w:r>
    </w:p>
    <w:p w14:paraId="1A7B267F" w14:textId="5114EF9A"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6.</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Solicitantes no elegibles</w:t>
      </w:r>
      <w:r w:rsidRPr="003E3ACA">
        <w:rPr>
          <w:rFonts w:asciiTheme="minorHAnsi" w:hAnsiTheme="minorHAnsi" w:cstheme="minorHAnsi"/>
          <w:noProof/>
          <w:sz w:val="22"/>
          <w:szCs w:val="22"/>
        </w:rPr>
        <w:tab/>
      </w:r>
      <w:r w:rsidR="00EF0397">
        <w:rPr>
          <w:rFonts w:asciiTheme="minorHAnsi" w:hAnsiTheme="minorHAnsi" w:cstheme="minorHAnsi"/>
          <w:noProof/>
          <w:sz w:val="22"/>
          <w:szCs w:val="22"/>
        </w:rPr>
        <w:t>8</w:t>
      </w:r>
    </w:p>
    <w:p w14:paraId="01809920" w14:textId="79B51FA5"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7.</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Parámetros de financiación</w:t>
      </w:r>
      <w:r w:rsidRPr="003E3ACA">
        <w:rPr>
          <w:rFonts w:asciiTheme="minorHAnsi" w:hAnsiTheme="minorHAnsi" w:cstheme="minorHAnsi"/>
          <w:noProof/>
          <w:sz w:val="22"/>
          <w:szCs w:val="22"/>
        </w:rPr>
        <w:tab/>
      </w:r>
      <w:r w:rsidR="0091718F">
        <w:rPr>
          <w:rFonts w:asciiTheme="minorHAnsi" w:hAnsiTheme="minorHAnsi" w:cstheme="minorHAnsi"/>
          <w:noProof/>
          <w:sz w:val="22"/>
          <w:szCs w:val="22"/>
        </w:rPr>
        <w:t>9</w:t>
      </w:r>
    </w:p>
    <w:p w14:paraId="3D7F22F0" w14:textId="4211DF5D" w:rsidR="00987DF7" w:rsidRPr="003E3ACA" w:rsidRDefault="00987DF7" w:rsidP="00C976C8">
      <w:pPr>
        <w:pStyle w:val="TOC1"/>
        <w:ind w:left="480" w:hanging="480"/>
        <w:rPr>
          <w:rFonts w:asciiTheme="minorHAnsi" w:eastAsiaTheme="minorEastAsia" w:hAnsiTheme="minorHAnsi" w:cstheme="minorHAnsi"/>
          <w:noProof/>
          <w:sz w:val="22"/>
          <w:szCs w:val="22"/>
          <w:lang w:val="es-ES" w:eastAsia="ja-JP"/>
        </w:rPr>
      </w:pPr>
      <w:r w:rsidRPr="00AF17D4">
        <w:rPr>
          <w:rFonts w:asciiTheme="minorHAnsi" w:hAnsiTheme="minorHAnsi" w:cstheme="minorHAnsi"/>
          <w:noProof/>
          <w:color w:val="0070C0"/>
          <w:sz w:val="22"/>
          <w:szCs w:val="22"/>
        </w:rPr>
        <w:t>8.</w:t>
      </w:r>
      <w:r w:rsidRPr="003E3ACA">
        <w:rPr>
          <w:rFonts w:asciiTheme="minorHAnsi" w:eastAsiaTheme="minorEastAsia" w:hAnsiTheme="minorHAnsi" w:cstheme="minorHAnsi"/>
          <w:noProof/>
          <w:sz w:val="22"/>
          <w:szCs w:val="22"/>
          <w:lang w:val="es-ES" w:eastAsia="ja-JP"/>
        </w:rPr>
        <w:tab/>
      </w:r>
      <w:r w:rsidRPr="00AF17D4">
        <w:rPr>
          <w:rFonts w:asciiTheme="minorHAnsi" w:hAnsiTheme="minorHAnsi" w:cstheme="minorHAnsi"/>
          <w:noProof/>
          <w:color w:val="0070C0"/>
          <w:sz w:val="22"/>
          <w:szCs w:val="22"/>
        </w:rPr>
        <w:t>Principios de programación de la Eliminación de la Violencia contra las Mujeres y las Niñas de ONU Mujeres</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_Toc88504157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10</w:t>
      </w:r>
      <w:r w:rsidRPr="003E3ACA">
        <w:rPr>
          <w:rFonts w:asciiTheme="minorHAnsi" w:hAnsiTheme="minorHAnsi" w:cstheme="minorHAnsi"/>
          <w:noProof/>
          <w:sz w:val="22"/>
          <w:szCs w:val="22"/>
        </w:rPr>
        <w:fldChar w:fldCharType="end"/>
      </w:r>
    </w:p>
    <w:p w14:paraId="516C2183" w14:textId="5D616A53"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9.</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Proceso de solicitud</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_Toc88504158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11</w:t>
      </w:r>
      <w:r w:rsidRPr="003E3ACA">
        <w:rPr>
          <w:rFonts w:asciiTheme="minorHAnsi" w:hAnsiTheme="minorHAnsi" w:cstheme="minorHAnsi"/>
          <w:noProof/>
          <w:sz w:val="22"/>
          <w:szCs w:val="22"/>
        </w:rPr>
        <w:fldChar w:fldCharType="end"/>
      </w:r>
    </w:p>
    <w:p w14:paraId="3C4E791B" w14:textId="0AD09497"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10.</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Proceso de selección</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_Toc88504159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11</w:t>
      </w:r>
      <w:r w:rsidRPr="003E3ACA">
        <w:rPr>
          <w:rFonts w:asciiTheme="minorHAnsi" w:hAnsiTheme="minorHAnsi" w:cstheme="minorHAnsi"/>
          <w:noProof/>
          <w:sz w:val="22"/>
          <w:szCs w:val="22"/>
        </w:rPr>
        <w:fldChar w:fldCharType="end"/>
      </w:r>
    </w:p>
    <w:p w14:paraId="2988C478" w14:textId="1D43FCFC"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11.</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Países y territorios elegibles</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_Toc88504160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12</w:t>
      </w:r>
      <w:r w:rsidRPr="003E3ACA">
        <w:rPr>
          <w:rFonts w:asciiTheme="minorHAnsi" w:hAnsiTheme="minorHAnsi" w:cstheme="minorHAnsi"/>
          <w:noProof/>
          <w:sz w:val="22"/>
          <w:szCs w:val="22"/>
        </w:rPr>
        <w:fldChar w:fldCharType="end"/>
      </w:r>
    </w:p>
    <w:p w14:paraId="7EE60A41" w14:textId="29B34C44" w:rsidR="00987DF7" w:rsidRPr="003E3ACA" w:rsidRDefault="00987DF7" w:rsidP="003E3ACA">
      <w:pPr>
        <w:pStyle w:val="TOC1"/>
        <w:rPr>
          <w:rFonts w:asciiTheme="minorHAnsi" w:eastAsiaTheme="minorEastAsia" w:hAnsiTheme="minorHAnsi" w:cstheme="minorHAnsi"/>
          <w:noProof/>
          <w:sz w:val="22"/>
          <w:szCs w:val="22"/>
          <w:lang w:val="es-ES" w:eastAsia="ja-JP"/>
        </w:rPr>
      </w:pPr>
      <w:r w:rsidRPr="003E3ACA">
        <w:rPr>
          <w:rFonts w:asciiTheme="minorHAnsi" w:hAnsiTheme="minorHAnsi" w:cstheme="minorHAnsi"/>
          <w:noProof/>
          <w:color w:val="0070C0"/>
          <w:sz w:val="22"/>
          <w:szCs w:val="22"/>
        </w:rPr>
        <w:t>12.</w:t>
      </w:r>
      <w:r w:rsidRPr="003E3ACA">
        <w:rPr>
          <w:rFonts w:asciiTheme="minorHAnsi" w:eastAsiaTheme="minorEastAsia" w:hAnsiTheme="minorHAnsi" w:cstheme="minorHAnsi"/>
          <w:noProof/>
          <w:sz w:val="22"/>
          <w:szCs w:val="22"/>
          <w:lang w:val="es-ES" w:eastAsia="ja-JP"/>
        </w:rPr>
        <w:tab/>
      </w:r>
      <w:r w:rsidRPr="003E3ACA">
        <w:rPr>
          <w:rFonts w:asciiTheme="minorHAnsi" w:hAnsiTheme="minorHAnsi" w:cstheme="minorHAnsi"/>
          <w:noProof/>
          <w:color w:val="0070C0"/>
          <w:sz w:val="22"/>
          <w:szCs w:val="22"/>
        </w:rPr>
        <w:t>Recursos útiles</w:t>
      </w:r>
      <w:r w:rsidRPr="003E3ACA">
        <w:rPr>
          <w:rFonts w:asciiTheme="minorHAnsi" w:hAnsiTheme="minorHAnsi" w:cstheme="minorHAnsi"/>
          <w:noProof/>
          <w:sz w:val="22"/>
          <w:szCs w:val="22"/>
        </w:rPr>
        <w:tab/>
      </w:r>
      <w:r w:rsidRPr="003E3ACA">
        <w:rPr>
          <w:rFonts w:asciiTheme="minorHAnsi" w:hAnsiTheme="minorHAnsi" w:cstheme="minorHAnsi"/>
          <w:noProof/>
          <w:sz w:val="22"/>
          <w:szCs w:val="22"/>
        </w:rPr>
        <w:fldChar w:fldCharType="begin"/>
      </w:r>
      <w:r w:rsidRPr="003E3ACA">
        <w:rPr>
          <w:rFonts w:asciiTheme="minorHAnsi" w:hAnsiTheme="minorHAnsi" w:cstheme="minorHAnsi"/>
          <w:noProof/>
          <w:sz w:val="22"/>
          <w:szCs w:val="22"/>
        </w:rPr>
        <w:instrText xml:space="preserve"> PAGEREF _Toc88504161 \h </w:instrText>
      </w:r>
      <w:r w:rsidRPr="003E3ACA">
        <w:rPr>
          <w:rFonts w:asciiTheme="minorHAnsi" w:hAnsiTheme="minorHAnsi" w:cstheme="minorHAnsi"/>
          <w:noProof/>
          <w:sz w:val="22"/>
          <w:szCs w:val="22"/>
        </w:rPr>
      </w:r>
      <w:r w:rsidRPr="003E3ACA">
        <w:rPr>
          <w:rFonts w:asciiTheme="minorHAnsi" w:hAnsiTheme="minorHAnsi" w:cstheme="minorHAnsi"/>
          <w:noProof/>
          <w:sz w:val="22"/>
          <w:szCs w:val="22"/>
        </w:rPr>
        <w:fldChar w:fldCharType="separate"/>
      </w:r>
      <w:r w:rsidR="003606E9">
        <w:rPr>
          <w:rFonts w:asciiTheme="minorHAnsi" w:hAnsiTheme="minorHAnsi" w:cstheme="minorHAnsi"/>
          <w:noProof/>
          <w:sz w:val="22"/>
          <w:szCs w:val="22"/>
        </w:rPr>
        <w:t>13</w:t>
      </w:r>
      <w:bookmarkStart w:id="7" w:name="_GoBack"/>
      <w:bookmarkEnd w:id="7"/>
      <w:r w:rsidRPr="003E3ACA">
        <w:rPr>
          <w:rFonts w:asciiTheme="minorHAnsi" w:hAnsiTheme="minorHAnsi" w:cstheme="minorHAnsi"/>
          <w:noProof/>
          <w:sz w:val="22"/>
          <w:szCs w:val="22"/>
        </w:rPr>
        <w:fldChar w:fldCharType="end"/>
      </w:r>
    </w:p>
    <w:p w14:paraId="6A547ADF" w14:textId="5A245792" w:rsidR="00DC3755" w:rsidRPr="00F448A6" w:rsidRDefault="00DC3755" w:rsidP="003E3ACA">
      <w:pPr>
        <w:pStyle w:val="Body1"/>
        <w:ind w:right="216"/>
        <w:rPr>
          <w:rFonts w:asciiTheme="minorHAnsi" w:hAnsiTheme="minorHAnsi" w:cstheme="minorHAnsi"/>
          <w:b/>
          <w:color w:val="auto"/>
          <w:sz w:val="22"/>
          <w:u w:color="ED7D31"/>
          <w:lang w:val="es-419"/>
        </w:rPr>
      </w:pPr>
      <w:r w:rsidRPr="003E3ACA">
        <w:rPr>
          <w:rFonts w:asciiTheme="minorHAnsi" w:hAnsiTheme="minorHAnsi" w:cstheme="minorHAnsi"/>
          <w:color w:val="auto"/>
          <w:sz w:val="22"/>
          <w:szCs w:val="22"/>
          <w:u w:color="ED7D31"/>
          <w:shd w:val="clear" w:color="auto" w:fill="E6E6E6"/>
          <w:lang w:val="es-419"/>
        </w:rPr>
        <w:fldChar w:fldCharType="end"/>
      </w:r>
      <w:r w:rsidRPr="00F448A6">
        <w:rPr>
          <w:rFonts w:asciiTheme="minorHAnsi" w:hAnsiTheme="minorHAnsi"/>
          <w:b/>
          <w:color w:val="auto"/>
          <w:sz w:val="22"/>
          <w:u w:color="ED7D31"/>
          <w:lang w:val="es-419"/>
        </w:rPr>
        <w:t xml:space="preserve"> </w:t>
      </w:r>
    </w:p>
    <w:p w14:paraId="18FCDEB5" w14:textId="77777777" w:rsidR="00662255" w:rsidRPr="00F448A6" w:rsidRDefault="00662255" w:rsidP="006729CD">
      <w:pPr>
        <w:pStyle w:val="Body1"/>
        <w:spacing w:after="120"/>
        <w:jc w:val="both"/>
        <w:rPr>
          <w:rFonts w:ascii="Calibri" w:hAnsi="Calibri"/>
          <w:b/>
          <w:color w:val="auto"/>
          <w:u w:color="ED7D31"/>
          <w:lang w:val="es-419"/>
        </w:rPr>
      </w:pPr>
    </w:p>
    <w:p w14:paraId="45FABF50" w14:textId="6D28F661" w:rsidR="00DC3755" w:rsidRPr="00F448A6" w:rsidRDefault="00662255" w:rsidP="00662255">
      <w:pPr>
        <w:pStyle w:val="Body1"/>
        <w:spacing w:after="120"/>
        <w:jc w:val="both"/>
        <w:rPr>
          <w:rFonts w:ascii="Calibri" w:hAnsi="Calibri"/>
          <w:b/>
          <w:color w:val="auto"/>
          <w:sz w:val="22"/>
          <w:szCs w:val="22"/>
          <w:lang w:val="es-419"/>
        </w:rPr>
      </w:pPr>
      <w:bookmarkStart w:id="8" w:name="_Toc665562223"/>
      <w:r w:rsidRPr="06CCC7D2">
        <w:rPr>
          <w:rFonts w:ascii="Calibri" w:hAnsi="Calibri"/>
          <w:b/>
          <w:color w:val="0070C0"/>
          <w:sz w:val="22"/>
          <w:szCs w:val="22"/>
          <w:lang w:val="es-419"/>
        </w:rPr>
        <w:t>ANEXOS</w:t>
      </w:r>
      <w:r w:rsidRPr="006B6E0E">
        <w:rPr>
          <w:lang w:val="es-ES"/>
        </w:rPr>
        <w:tab/>
      </w:r>
      <w:bookmarkEnd w:id="8"/>
    </w:p>
    <w:p w14:paraId="34214CFF" w14:textId="615D3BF4" w:rsidR="00DC3755" w:rsidRPr="00F448A6" w:rsidRDefault="00DC3755" w:rsidP="00662255">
      <w:pPr>
        <w:pStyle w:val="Body1"/>
        <w:tabs>
          <w:tab w:val="left" w:pos="2970"/>
        </w:tabs>
        <w:spacing w:line="360" w:lineRule="auto"/>
        <w:rPr>
          <w:rFonts w:ascii="Calibri" w:hAnsi="Calibri"/>
          <w:color w:val="auto"/>
          <w:sz w:val="22"/>
          <w:szCs w:val="22"/>
          <w:lang w:val="es-419"/>
        </w:rPr>
      </w:pPr>
      <w:bookmarkStart w:id="9" w:name="_Toc1126217746"/>
      <w:r w:rsidRPr="06CCC7D2">
        <w:rPr>
          <w:rFonts w:ascii="Calibri" w:hAnsi="Calibri"/>
          <w:color w:val="auto"/>
          <w:sz w:val="22"/>
          <w:szCs w:val="22"/>
          <w:lang w:val="es-419"/>
        </w:rPr>
        <w:t>Anexo 1:</w:t>
      </w:r>
      <w:r w:rsidRPr="006B6E0E">
        <w:rPr>
          <w:lang w:val="es-ES"/>
        </w:rPr>
        <w:tab/>
      </w:r>
      <w:r w:rsidRPr="06CCC7D2">
        <w:rPr>
          <w:rFonts w:ascii="Calibri" w:hAnsi="Calibri"/>
          <w:color w:val="auto"/>
          <w:sz w:val="22"/>
          <w:szCs w:val="22"/>
          <w:lang w:val="es-419"/>
        </w:rPr>
        <w:t xml:space="preserve">Lista de verificación de elegibilidad </w:t>
      </w:r>
      <w:bookmarkEnd w:id="9"/>
    </w:p>
    <w:p w14:paraId="7C93AB59" w14:textId="50D1E637" w:rsidR="00DC3755" w:rsidRPr="00F448A6" w:rsidRDefault="00DC3755" w:rsidP="00662255">
      <w:pPr>
        <w:pStyle w:val="Body1"/>
        <w:tabs>
          <w:tab w:val="left" w:pos="2970"/>
        </w:tabs>
        <w:spacing w:line="360" w:lineRule="auto"/>
        <w:rPr>
          <w:rFonts w:ascii="Calibri" w:hAnsi="Calibri"/>
          <w:color w:val="auto"/>
          <w:sz w:val="22"/>
          <w:szCs w:val="22"/>
          <w:lang w:val="es-419"/>
        </w:rPr>
      </w:pPr>
      <w:bookmarkStart w:id="10" w:name="_Toc1068795391"/>
      <w:r w:rsidRPr="06CCC7D2">
        <w:rPr>
          <w:rFonts w:ascii="Calibri" w:hAnsi="Calibri"/>
          <w:color w:val="auto"/>
          <w:sz w:val="22"/>
          <w:szCs w:val="22"/>
          <w:lang w:val="es-419"/>
        </w:rPr>
        <w:t>Anexo 2:</w:t>
      </w:r>
      <w:r w:rsidRPr="006B6E0E">
        <w:rPr>
          <w:lang w:val="es-ES"/>
        </w:rPr>
        <w:tab/>
      </w:r>
      <w:r w:rsidRPr="06CCC7D2">
        <w:rPr>
          <w:rFonts w:ascii="Calibri" w:hAnsi="Calibri"/>
          <w:color w:val="auto"/>
          <w:sz w:val="22"/>
          <w:szCs w:val="22"/>
          <w:lang w:val="es-419"/>
        </w:rPr>
        <w:t xml:space="preserve">Formulario de nota conceptual </w:t>
      </w:r>
      <w:bookmarkEnd w:id="10"/>
    </w:p>
    <w:p w14:paraId="1C108E9E" w14:textId="1CAF6EDD" w:rsidR="00DC3755" w:rsidRPr="00F448A6" w:rsidRDefault="00DC3755" w:rsidP="00662255">
      <w:pPr>
        <w:pStyle w:val="Body1"/>
        <w:tabs>
          <w:tab w:val="left" w:pos="2970"/>
        </w:tabs>
        <w:spacing w:line="360" w:lineRule="auto"/>
        <w:rPr>
          <w:rFonts w:ascii="Calibri" w:hAnsi="Calibri"/>
          <w:color w:val="auto"/>
          <w:sz w:val="22"/>
          <w:szCs w:val="22"/>
          <w:lang w:val="es-419"/>
        </w:rPr>
      </w:pPr>
      <w:bookmarkStart w:id="11" w:name="_TOC443419971"/>
      <w:bookmarkStart w:id="12" w:name="_Toc445820044"/>
      <w:bookmarkStart w:id="13" w:name="_Toc1472619255"/>
      <w:r w:rsidRPr="06CCC7D2">
        <w:rPr>
          <w:rFonts w:ascii="Calibri" w:hAnsi="Calibri"/>
          <w:color w:val="auto"/>
          <w:sz w:val="22"/>
          <w:szCs w:val="22"/>
          <w:lang w:val="es-419"/>
        </w:rPr>
        <w:t>Anexo 3:</w:t>
      </w:r>
      <w:r w:rsidRPr="006B6E0E">
        <w:rPr>
          <w:lang w:val="es-ES"/>
        </w:rPr>
        <w:tab/>
      </w:r>
      <w:r w:rsidRPr="06CCC7D2">
        <w:rPr>
          <w:rFonts w:ascii="Calibri" w:hAnsi="Calibri"/>
          <w:color w:val="auto"/>
          <w:sz w:val="22"/>
          <w:szCs w:val="22"/>
          <w:lang w:val="es-419"/>
        </w:rPr>
        <w:t xml:space="preserve">Resumen de presupuesto </w:t>
      </w:r>
      <w:bookmarkEnd w:id="13"/>
    </w:p>
    <w:p w14:paraId="4702D661" w14:textId="77777777" w:rsidR="00DC3755" w:rsidRPr="00F448A6" w:rsidRDefault="00DC3755">
      <w:r w:rsidRPr="00F448A6">
        <w:br w:type="page"/>
      </w:r>
    </w:p>
    <w:p w14:paraId="6F5B2493" w14:textId="6A062E99" w:rsidR="0057530D" w:rsidRPr="00155F41" w:rsidRDefault="0057530D" w:rsidP="00155F41">
      <w:pPr>
        <w:pStyle w:val="Heading1"/>
      </w:pPr>
      <w:bookmarkStart w:id="14" w:name="_Toc88504142"/>
      <w:bookmarkStart w:id="15" w:name="_Toc2087604953"/>
      <w:r w:rsidRPr="00155F41">
        <w:lastRenderedPageBreak/>
        <w:t>Acerca del Fondo Fiduciario de la ONU para Eliminar la Violencia contra la Mujer</w:t>
      </w:r>
      <w:bookmarkEnd w:id="14"/>
      <w:bookmarkEnd w:id="15"/>
    </w:p>
    <w:p w14:paraId="16970EDF" w14:textId="70644572" w:rsidR="0057530D" w:rsidRPr="00F448A6" w:rsidRDefault="0057530D" w:rsidP="009E6AA0">
      <w:pPr>
        <w:spacing w:before="200" w:after="120"/>
        <w:jc w:val="both"/>
        <w:rPr>
          <w:rFonts w:ascii="Calibri" w:hAnsi="Calibri"/>
          <w:color w:val="000000" w:themeColor="text1"/>
          <w:sz w:val="22"/>
          <w:szCs w:val="22"/>
        </w:rPr>
      </w:pPr>
      <w:r w:rsidRPr="63835E06">
        <w:rPr>
          <w:rFonts w:asciiTheme="minorHAnsi" w:hAnsiTheme="minorHAnsi"/>
          <w:sz w:val="22"/>
          <w:szCs w:val="22"/>
        </w:rPr>
        <w:t>El Fondo Fiduciario de la ONU para Eliminar la Violencia contra la Mujer (Fondo Fiduciario de la ONU) es un mecanismo multilateral mundial que presta apoyo a las medidas adoptadas a nivel nacional para poner fin a una de las violaciones de los derechos humanos más extendidas en el mundo.  Establecido en 1996 en virtud de la Resolución 50/166</w:t>
      </w:r>
      <w:r w:rsidR="00BC1727" w:rsidRPr="00F448A6">
        <w:rPr>
          <w:rStyle w:val="FootnoteReference"/>
          <w:rFonts w:asciiTheme="minorHAnsi" w:hAnsiTheme="minorHAnsi" w:cstheme="minorBidi"/>
          <w:sz w:val="22"/>
          <w:szCs w:val="22"/>
        </w:rPr>
        <w:footnoteReference w:id="2"/>
      </w:r>
      <w:r w:rsidRPr="63835E06">
        <w:rPr>
          <w:rFonts w:asciiTheme="minorHAnsi" w:hAnsiTheme="minorHAnsi"/>
          <w:sz w:val="22"/>
          <w:szCs w:val="22"/>
        </w:rPr>
        <w:t xml:space="preserve"> de la Asamblea General de las Naciones Unidas, el Fondo Fiduciario de la ONU es administrado por la Entidad de las Naciones Unidas para la Igualdad de Género y el Empoderamiento de las Mujeres (ONU Mujeres) en nombre del sistema de las Naciones Unidas.</w:t>
      </w:r>
      <w:r w:rsidRPr="06CCC7D2">
        <w:rPr>
          <w:rFonts w:ascii="Calibri" w:hAnsi="Calibri"/>
          <w:sz w:val="22"/>
          <w:szCs w:val="22"/>
        </w:rPr>
        <w:t xml:space="preserve"> Durante los últimos 25 años nos hemos asociado y hemos apoyado a actores críticos en la consecución de la agenda de poner fin a la violencia contra las mujeres y las niñas, tales como organizaciones de derechos de las mujeres, grupos juveniles, comunidades indígenas, líderes religiosos y tradicionales, organizaciones de derechos humanos y los medios de comunicación Hasta la fecha hemos apoyado 609 iniciativas en 140 países y territorios, para un total de198 millones de dólares de Estados Unidos.</w:t>
      </w:r>
      <w:r w:rsidRPr="06CCC7D2">
        <w:rPr>
          <w:rFonts w:ascii="Calibri" w:hAnsi="Calibri"/>
          <w:color w:val="000000" w:themeColor="text1"/>
          <w:sz w:val="22"/>
          <w:szCs w:val="22"/>
        </w:rPr>
        <w:t xml:space="preserve"> Para obtener más información sobre el Fondo Fiduciario de la ONU, su historia, sus socios e iniciativas financiadas, visite nuestro sitio web.</w:t>
      </w:r>
      <w:r w:rsidR="005A4377" w:rsidRPr="00F448A6">
        <w:rPr>
          <w:rStyle w:val="FootnoteReference"/>
          <w:rFonts w:ascii="Calibri" w:hAnsi="Calibri"/>
          <w:color w:val="000000" w:themeColor="text1"/>
          <w:sz w:val="22"/>
          <w:szCs w:val="22"/>
        </w:rPr>
        <w:footnoteReference w:id="3"/>
      </w:r>
    </w:p>
    <w:p w14:paraId="48064F8A" w14:textId="5F1B75FE" w:rsidR="003B4512" w:rsidRPr="00F448A6" w:rsidRDefault="0049126A" w:rsidP="00155F41">
      <w:pPr>
        <w:pStyle w:val="Heading1"/>
      </w:pPr>
      <w:bookmarkStart w:id="16" w:name="_Toc88504143"/>
      <w:bookmarkStart w:id="17" w:name="_Toc469075074"/>
      <w:r w:rsidRPr="00F448A6">
        <w:t>Marco de orientación</w:t>
      </w:r>
      <w:bookmarkEnd w:id="16"/>
      <w:r w:rsidRPr="00F448A6">
        <w:t xml:space="preserve"> </w:t>
      </w:r>
      <w:bookmarkEnd w:id="17"/>
    </w:p>
    <w:p w14:paraId="0A90A7AE" w14:textId="44C280B5" w:rsidR="003E35F4" w:rsidRPr="00155F41" w:rsidRDefault="00666E82" w:rsidP="2988004E">
      <w:pPr>
        <w:pStyle w:val="Body1"/>
        <w:spacing w:before="200" w:after="120"/>
        <w:jc w:val="both"/>
        <w:rPr>
          <w:rFonts w:asciiTheme="minorHAnsi" w:hAnsiTheme="minorHAnsi" w:cstheme="minorHAnsi"/>
          <w:sz w:val="22"/>
          <w:szCs w:val="22"/>
          <w:lang w:val="es-419"/>
        </w:rPr>
      </w:pPr>
      <w:bookmarkStart w:id="18" w:name="_Toc490619952"/>
      <w:r w:rsidRPr="00155F41">
        <w:rPr>
          <w:rFonts w:asciiTheme="minorHAnsi" w:hAnsiTheme="minorHAnsi" w:cstheme="minorHAnsi"/>
          <w:sz w:val="22"/>
          <w:szCs w:val="22"/>
          <w:lang w:val="es-419"/>
        </w:rPr>
        <w:t xml:space="preserve">Esta convocatoria de propuestas se guía por el Plan Estratégico 2021-25 del Fondo Fiduciario de la ONU y su visión de </w:t>
      </w:r>
      <w:r w:rsidRPr="00155F41">
        <w:rPr>
          <w:rFonts w:asciiTheme="minorHAnsi" w:hAnsiTheme="minorHAnsi" w:cstheme="minorHAnsi"/>
          <w:i/>
          <w:sz w:val="22"/>
          <w:szCs w:val="22"/>
          <w:lang w:val="es-419"/>
        </w:rPr>
        <w:t>“un mundo de solidaridad mundial en el que todas las mujeres y niñas vivan libres de todas las formas de violencia y disfruten y ejerzan sus derechos humanos"</w:t>
      </w:r>
      <w:r w:rsidRPr="00155F41">
        <w:rPr>
          <w:rFonts w:asciiTheme="minorHAnsi" w:hAnsiTheme="minorHAnsi" w:cstheme="minorHAnsi"/>
          <w:sz w:val="22"/>
          <w:szCs w:val="22"/>
          <w:lang w:val="es-419"/>
        </w:rPr>
        <w:t>.</w:t>
      </w:r>
      <w:r w:rsidR="0053488A" w:rsidRPr="00155F41">
        <w:rPr>
          <w:rStyle w:val="FootnoteReference"/>
          <w:rFonts w:asciiTheme="minorHAnsi" w:hAnsiTheme="minorHAnsi" w:cstheme="minorHAnsi"/>
          <w:sz w:val="22"/>
          <w:szCs w:val="22"/>
          <w:lang w:val="es-419"/>
        </w:rPr>
        <w:footnoteReference w:id="4"/>
      </w:r>
      <w:r w:rsidRPr="00155F41">
        <w:rPr>
          <w:rFonts w:asciiTheme="minorHAnsi" w:hAnsiTheme="minorHAnsi" w:cstheme="minorHAnsi"/>
          <w:sz w:val="22"/>
          <w:szCs w:val="22"/>
          <w:lang w:val="es-419"/>
        </w:rPr>
        <w:t xml:space="preserve"> Esta visión es cónsona con las normas internacionales de derechos humanos, la </w:t>
      </w:r>
      <w:hyperlink r:id="rId16" w:history="1">
        <w:r w:rsidRPr="00155F41">
          <w:rPr>
            <w:rFonts w:asciiTheme="minorHAnsi" w:hAnsiTheme="minorHAnsi" w:cstheme="minorHAnsi"/>
            <w:sz w:val="22"/>
            <w:szCs w:val="22"/>
            <w:lang w:val="es-419"/>
          </w:rPr>
          <w:t>Agenda 2030 para el Desarrollo Sostenible</w:t>
        </w:r>
      </w:hyperlink>
      <w:r w:rsidRPr="00155F41">
        <w:rPr>
          <w:rFonts w:asciiTheme="minorHAnsi" w:hAnsiTheme="minorHAnsi" w:cstheme="minorHAnsi"/>
          <w:sz w:val="22"/>
          <w:szCs w:val="22"/>
          <w:lang w:val="es-419"/>
        </w:rPr>
        <w:t xml:space="preserve"> y (ODS) los principios y normas humanitarias internacionales, de las cuales la igualdad de género y la eliminación de todas las formas de violencia y discriminación contra las mujeres y las niñas son parte integrante.  </w:t>
      </w:r>
      <w:bookmarkEnd w:id="18"/>
    </w:p>
    <w:p w14:paraId="0265E763" w14:textId="38B8F97F" w:rsidR="003E35F4" w:rsidRPr="00155F41" w:rsidRDefault="006E19A9" w:rsidP="00666437">
      <w:pPr>
        <w:pStyle w:val="Body1"/>
        <w:spacing w:before="120" w:after="60"/>
        <w:jc w:val="both"/>
        <w:rPr>
          <w:rFonts w:asciiTheme="minorHAnsi" w:hAnsiTheme="minorHAnsi" w:cstheme="minorHAnsi"/>
          <w:sz w:val="22"/>
          <w:szCs w:val="22"/>
          <w:lang w:val="es-419"/>
        </w:rPr>
      </w:pPr>
      <w:bookmarkStart w:id="19" w:name="_Toc2041720573"/>
      <w:r w:rsidRPr="00155F41">
        <w:rPr>
          <w:rFonts w:asciiTheme="minorHAnsi" w:hAnsiTheme="minorHAnsi" w:cstheme="minorHAnsi"/>
          <w:b/>
          <w:bCs/>
          <w:sz w:val="22"/>
          <w:szCs w:val="22"/>
          <w:lang w:val="es-419"/>
        </w:rPr>
        <w:t xml:space="preserve">El objetivo del Fondo Fiduciario de la ONU, en los próximos cinco años, es “garantizar </w:t>
      </w:r>
      <w:bookmarkStart w:id="20" w:name="_Hlk85313800"/>
      <w:bookmarkStart w:id="21" w:name="_Hlk81478950"/>
      <w:r w:rsidRPr="00155F41">
        <w:rPr>
          <w:rFonts w:asciiTheme="minorHAnsi" w:hAnsiTheme="minorHAnsi" w:cstheme="minorHAnsi"/>
          <w:b/>
          <w:bCs/>
          <w:sz w:val="22"/>
          <w:szCs w:val="22"/>
          <w:lang w:val="es-419"/>
        </w:rPr>
        <w:t>que más mujeres y niñas, especialmente las más marginadas y las que sufren formas de discriminación</w:t>
      </w:r>
      <w:bookmarkEnd w:id="20"/>
      <w:r w:rsidRPr="00155F41">
        <w:rPr>
          <w:rFonts w:asciiTheme="minorHAnsi" w:hAnsiTheme="minorHAnsi" w:cstheme="minorHAnsi"/>
          <w:b/>
          <w:bCs/>
          <w:sz w:val="22"/>
          <w:szCs w:val="22"/>
          <w:lang w:val="es-419"/>
        </w:rPr>
        <w:t xml:space="preserve"> </w:t>
      </w:r>
      <w:proofErr w:type="spellStart"/>
      <w:r w:rsidR="621CAEB9" w:rsidRPr="00155F41">
        <w:rPr>
          <w:rFonts w:asciiTheme="minorHAnsi" w:hAnsiTheme="minorHAnsi" w:cstheme="minorHAnsi"/>
          <w:b/>
          <w:bCs/>
          <w:sz w:val="22"/>
          <w:szCs w:val="22"/>
          <w:lang w:val="es-419"/>
        </w:rPr>
        <w:t>interseccional</w:t>
      </w:r>
      <w:proofErr w:type="spellEnd"/>
      <w:r w:rsidRPr="00155F41">
        <w:rPr>
          <w:rFonts w:asciiTheme="minorHAnsi" w:hAnsiTheme="minorHAnsi" w:cstheme="minorHAnsi"/>
          <w:b/>
          <w:bCs/>
          <w:sz w:val="22"/>
          <w:szCs w:val="22"/>
          <w:lang w:val="es-419"/>
        </w:rPr>
        <w:t>, puedan ejercer su derecho humano a vivir una vida libre de todas las formas de violencia</w:t>
      </w:r>
      <w:bookmarkEnd w:id="21"/>
      <w:r w:rsidRPr="00155F41">
        <w:rPr>
          <w:rFonts w:asciiTheme="minorHAnsi" w:hAnsiTheme="minorHAnsi" w:cstheme="minorHAnsi"/>
          <w:sz w:val="22"/>
          <w:szCs w:val="22"/>
          <w:lang w:val="es-419"/>
        </w:rPr>
        <w:t>”</w:t>
      </w:r>
      <w:r w:rsidR="005C3D23" w:rsidRPr="00155F41">
        <w:rPr>
          <w:rStyle w:val="FootnoteReference"/>
          <w:rFonts w:asciiTheme="minorHAnsi" w:hAnsiTheme="minorHAnsi" w:cstheme="minorHAnsi"/>
          <w:b/>
          <w:bCs/>
          <w:sz w:val="22"/>
          <w:szCs w:val="22"/>
          <w:lang w:val="es-419"/>
        </w:rPr>
        <w:footnoteReference w:id="5"/>
      </w:r>
      <w:r w:rsidRPr="00155F41">
        <w:rPr>
          <w:rFonts w:asciiTheme="minorHAnsi" w:hAnsiTheme="minorHAnsi" w:cstheme="minorHAnsi"/>
          <w:sz w:val="22"/>
          <w:szCs w:val="22"/>
          <w:lang w:val="es-419"/>
        </w:rPr>
        <w:t xml:space="preserve"> mediante iniciativas que:  </w:t>
      </w:r>
      <w:bookmarkEnd w:id="19"/>
    </w:p>
    <w:p w14:paraId="584FA57C" w14:textId="1E8EDFA9" w:rsidR="00405C7F" w:rsidRPr="00155F41" w:rsidRDefault="00405C7F" w:rsidP="003F61BB">
      <w:pPr>
        <w:pStyle w:val="Body1"/>
        <w:numPr>
          <w:ilvl w:val="0"/>
          <w:numId w:val="42"/>
        </w:numPr>
        <w:spacing w:after="60"/>
        <w:jc w:val="both"/>
        <w:rPr>
          <w:rFonts w:asciiTheme="minorHAnsi" w:hAnsiTheme="minorHAnsi" w:cstheme="minorHAnsi"/>
          <w:b/>
          <w:bCs/>
          <w:sz w:val="22"/>
          <w:szCs w:val="22"/>
          <w:lang w:val="es-419"/>
        </w:rPr>
      </w:pPr>
      <w:bookmarkStart w:id="22" w:name="_Toc1987814775"/>
      <w:r w:rsidRPr="00155F41">
        <w:rPr>
          <w:rFonts w:asciiTheme="minorHAnsi" w:hAnsiTheme="minorHAnsi" w:cstheme="minorHAnsi"/>
          <w:b/>
          <w:bCs/>
          <w:sz w:val="22"/>
          <w:szCs w:val="22"/>
          <w:lang w:val="es-419"/>
        </w:rPr>
        <w:t>Mejora</w:t>
      </w:r>
      <w:r w:rsidR="66580EC1" w:rsidRPr="00155F41">
        <w:rPr>
          <w:rFonts w:asciiTheme="minorHAnsi" w:hAnsiTheme="minorHAnsi" w:cstheme="minorHAnsi"/>
          <w:b/>
          <w:bCs/>
          <w:sz w:val="22"/>
          <w:szCs w:val="22"/>
          <w:lang w:val="es-419"/>
        </w:rPr>
        <w:t>n</w:t>
      </w:r>
      <w:r w:rsidRPr="00155F41">
        <w:rPr>
          <w:rFonts w:asciiTheme="minorHAnsi" w:hAnsiTheme="minorHAnsi" w:cstheme="minorHAnsi"/>
          <w:b/>
          <w:sz w:val="22"/>
          <w:szCs w:val="22"/>
          <w:lang w:val="es-419"/>
        </w:rPr>
        <w:t xml:space="preserve"> la prevención</w:t>
      </w:r>
      <w:r w:rsidRPr="00155F41">
        <w:rPr>
          <w:rFonts w:asciiTheme="minorHAnsi" w:hAnsiTheme="minorHAnsi" w:cstheme="minorHAnsi"/>
          <w:sz w:val="22"/>
          <w:szCs w:val="22"/>
          <w:lang w:val="es-419"/>
        </w:rPr>
        <w:t xml:space="preserve"> de la violencia contra las mujeres y las niñas a través de cambios en los comportamientos, prácticas y actitudes</w:t>
      </w:r>
      <w:bookmarkEnd w:id="22"/>
    </w:p>
    <w:p w14:paraId="24A34C23" w14:textId="720075A0" w:rsidR="00405C7F" w:rsidRPr="00155F41" w:rsidRDefault="00405C7F" w:rsidP="003F61BB">
      <w:pPr>
        <w:pStyle w:val="Body1"/>
        <w:numPr>
          <w:ilvl w:val="0"/>
          <w:numId w:val="42"/>
        </w:numPr>
        <w:spacing w:after="60"/>
        <w:jc w:val="both"/>
        <w:rPr>
          <w:rFonts w:asciiTheme="minorHAnsi" w:hAnsiTheme="minorHAnsi" w:cstheme="minorHAnsi"/>
          <w:sz w:val="22"/>
          <w:szCs w:val="22"/>
          <w:lang w:val="es-419"/>
        </w:rPr>
      </w:pPr>
      <w:bookmarkStart w:id="23" w:name="_Toc1306285283"/>
      <w:r w:rsidRPr="00155F41">
        <w:rPr>
          <w:rFonts w:asciiTheme="minorHAnsi" w:hAnsiTheme="minorHAnsi" w:cstheme="minorHAnsi"/>
          <w:b/>
          <w:bCs/>
          <w:sz w:val="22"/>
          <w:szCs w:val="22"/>
          <w:lang w:val="es-419"/>
        </w:rPr>
        <w:t>Mejora</w:t>
      </w:r>
      <w:r w:rsidR="2B930B8C" w:rsidRPr="00155F41">
        <w:rPr>
          <w:rFonts w:asciiTheme="minorHAnsi" w:hAnsiTheme="minorHAnsi" w:cstheme="minorHAnsi"/>
          <w:b/>
          <w:bCs/>
          <w:sz w:val="22"/>
          <w:szCs w:val="22"/>
          <w:lang w:val="es-419"/>
        </w:rPr>
        <w:t>n</w:t>
      </w:r>
      <w:r w:rsidRPr="00155F41">
        <w:rPr>
          <w:rFonts w:asciiTheme="minorHAnsi" w:hAnsiTheme="minorHAnsi" w:cstheme="minorHAnsi"/>
          <w:b/>
          <w:sz w:val="22"/>
          <w:szCs w:val="22"/>
          <w:lang w:val="es-419"/>
        </w:rPr>
        <w:t xml:space="preserve"> el acceso</w:t>
      </w:r>
      <w:r w:rsidRPr="00155F41">
        <w:rPr>
          <w:rFonts w:asciiTheme="minorHAnsi" w:hAnsiTheme="minorHAnsi" w:cstheme="minorHAnsi"/>
          <w:sz w:val="22"/>
          <w:szCs w:val="22"/>
          <w:lang w:val="es-419"/>
        </w:rPr>
        <w:t xml:space="preserve"> de las mujeres y las niñas a servicios multisectoriales esenciales, especializados, seguros y adecuados.</w:t>
      </w:r>
      <w:bookmarkEnd w:id="23"/>
    </w:p>
    <w:p w14:paraId="5D144649" w14:textId="011C7EAD" w:rsidR="006A73EE" w:rsidRPr="00155F41" w:rsidRDefault="00405C7F" w:rsidP="009D5EBF">
      <w:pPr>
        <w:pStyle w:val="Body1"/>
        <w:numPr>
          <w:ilvl w:val="0"/>
          <w:numId w:val="42"/>
        </w:numPr>
        <w:spacing w:after="120"/>
        <w:jc w:val="both"/>
        <w:rPr>
          <w:rFonts w:asciiTheme="minorHAnsi" w:hAnsiTheme="minorHAnsi" w:cstheme="minorHAnsi"/>
          <w:sz w:val="22"/>
          <w:szCs w:val="22"/>
          <w:lang w:val="es-419"/>
        </w:rPr>
      </w:pPr>
      <w:bookmarkStart w:id="24" w:name="_Toc604893901"/>
      <w:r w:rsidRPr="00155F41">
        <w:rPr>
          <w:rFonts w:asciiTheme="minorHAnsi" w:hAnsiTheme="minorHAnsi" w:cstheme="minorHAnsi"/>
          <w:b/>
          <w:bCs/>
          <w:sz w:val="22"/>
          <w:szCs w:val="22"/>
          <w:lang w:val="es-419"/>
        </w:rPr>
        <w:t>Aumenta</w:t>
      </w:r>
      <w:r w:rsidR="63C8C477" w:rsidRPr="00155F41">
        <w:rPr>
          <w:rFonts w:asciiTheme="minorHAnsi" w:hAnsiTheme="minorHAnsi" w:cstheme="minorHAnsi"/>
          <w:b/>
          <w:bCs/>
          <w:sz w:val="22"/>
          <w:szCs w:val="22"/>
          <w:lang w:val="es-419"/>
        </w:rPr>
        <w:t>n</w:t>
      </w:r>
      <w:r w:rsidRPr="00155F41">
        <w:rPr>
          <w:rFonts w:asciiTheme="minorHAnsi" w:hAnsiTheme="minorHAnsi" w:cstheme="minorHAnsi"/>
          <w:b/>
          <w:sz w:val="22"/>
          <w:szCs w:val="22"/>
          <w:lang w:val="es-419"/>
        </w:rPr>
        <w:t xml:space="preserve"> la eficacia de la legislación</w:t>
      </w:r>
      <w:r w:rsidRPr="00155F41">
        <w:rPr>
          <w:rFonts w:asciiTheme="minorHAnsi" w:hAnsiTheme="minorHAnsi" w:cstheme="minorHAnsi"/>
          <w:sz w:val="22"/>
          <w:szCs w:val="22"/>
          <w:lang w:val="es-419"/>
        </w:rPr>
        <w:t>, las políticas, los planes de acción nacionales y los sistemas de rendición de cuentas para prevenir y poner fin a la violencia contra las mujeres y las niñas</w:t>
      </w:r>
      <w:bookmarkEnd w:id="24"/>
    </w:p>
    <w:p w14:paraId="73A3911F" w14:textId="1ECDB8AC" w:rsidR="00632BDB" w:rsidRPr="00155F41" w:rsidRDefault="00975BB9" w:rsidP="00906AF2">
      <w:pPr>
        <w:pStyle w:val="Body1"/>
        <w:spacing w:after="120"/>
        <w:jc w:val="both"/>
        <w:rPr>
          <w:rFonts w:asciiTheme="minorHAnsi" w:hAnsiTheme="minorHAnsi" w:cstheme="minorHAnsi"/>
          <w:sz w:val="22"/>
          <w:szCs w:val="22"/>
          <w:lang w:val="es-419"/>
        </w:rPr>
      </w:pPr>
      <w:bookmarkStart w:id="25" w:name="_Toc1915360779"/>
      <w:r w:rsidRPr="00155F41">
        <w:rPr>
          <w:rFonts w:asciiTheme="minorHAnsi" w:hAnsiTheme="minorHAnsi" w:cstheme="minorHAnsi"/>
          <w:sz w:val="22"/>
          <w:szCs w:val="22"/>
          <w:lang w:val="es-419"/>
        </w:rPr>
        <w:t xml:space="preserve">Para lograr estos resultados, la misión del Fondo Fiduciario de la ONU es </w:t>
      </w:r>
      <w:r w:rsidRPr="00155F41">
        <w:rPr>
          <w:rFonts w:asciiTheme="minorHAnsi" w:hAnsiTheme="minorHAnsi" w:cstheme="minorHAnsi"/>
          <w:b/>
          <w:sz w:val="22"/>
          <w:szCs w:val="22"/>
          <w:lang w:val="es-419"/>
        </w:rPr>
        <w:t>“habilitar a las organizaciones de la sociedad civil (OSC), especialmente a las organizaciones de derechos de las mujeres y a las que representan a los grupos más marginados</w:t>
      </w:r>
      <w:r w:rsidRPr="00155F41">
        <w:rPr>
          <w:rFonts w:asciiTheme="minorHAnsi" w:hAnsiTheme="minorHAnsi" w:cstheme="minorHAnsi"/>
          <w:sz w:val="22"/>
          <w:szCs w:val="22"/>
          <w:lang w:val="es-419"/>
        </w:rPr>
        <w:t>, desempeñar un papel central en la realización de iniciativas centradas en las sobrevivientes y orientadas a la demanda y apoyar sus programas para lograr un impacto sostenible en la eliminación de la violencia contra las mujeres y las niñas de una manera que contribuya a la solidaridad mundial, las asociaciones y los movimientos feministas inclusivos”.</w:t>
      </w:r>
      <w:r w:rsidR="00B766A6" w:rsidRPr="00155F41">
        <w:rPr>
          <w:rStyle w:val="FootnoteReference"/>
          <w:rFonts w:asciiTheme="minorHAnsi" w:hAnsiTheme="minorHAnsi" w:cstheme="minorHAnsi"/>
          <w:sz w:val="22"/>
          <w:szCs w:val="22"/>
          <w:lang w:val="es-419"/>
        </w:rPr>
        <w:footnoteReference w:id="6"/>
      </w:r>
      <w:r w:rsidRPr="00155F41">
        <w:rPr>
          <w:rFonts w:asciiTheme="minorHAnsi" w:hAnsiTheme="minorHAnsi" w:cstheme="minorHAnsi"/>
          <w:sz w:val="22"/>
          <w:szCs w:val="22"/>
          <w:lang w:val="es-419"/>
        </w:rPr>
        <w:t xml:space="preserve"> </w:t>
      </w:r>
      <w:bookmarkEnd w:id="25"/>
    </w:p>
    <w:p w14:paraId="0600C0AB" w14:textId="1AA958F9" w:rsidR="00EA7A51" w:rsidRPr="00155F41" w:rsidRDefault="00087D57" w:rsidP="00EA7A51">
      <w:pPr>
        <w:pStyle w:val="Body1"/>
        <w:spacing w:after="120"/>
        <w:jc w:val="both"/>
        <w:rPr>
          <w:rFonts w:asciiTheme="minorHAnsi" w:hAnsiTheme="minorHAnsi" w:cstheme="minorHAnsi"/>
          <w:sz w:val="22"/>
          <w:szCs w:val="22"/>
          <w:lang w:val="es-419"/>
        </w:rPr>
      </w:pPr>
      <w:bookmarkStart w:id="26" w:name="_Toc728563350"/>
      <w:r w:rsidRPr="00155F41">
        <w:rPr>
          <w:rFonts w:asciiTheme="minorHAnsi" w:hAnsiTheme="minorHAnsi" w:cstheme="minorHAnsi"/>
          <w:b/>
          <w:bCs/>
          <w:sz w:val="22"/>
          <w:szCs w:val="22"/>
          <w:lang w:val="es-419"/>
        </w:rPr>
        <w:lastRenderedPageBreak/>
        <w:t>Esta misión es parte integral del Resultado 5 del nuevo Plan Estratégico de ONU Mujeres para 2022-2025, al que contribuye el Fondo Fiduciario de la ONU</w:t>
      </w:r>
      <w:r w:rsidRPr="00155F41">
        <w:rPr>
          <w:rFonts w:asciiTheme="minorHAnsi" w:hAnsiTheme="minorHAnsi" w:cstheme="minorHAnsi"/>
          <w:sz w:val="22"/>
          <w:szCs w:val="22"/>
          <w:lang w:val="es-419"/>
        </w:rPr>
        <w:t>, que compromete a la Entidad a apoyar a la sociedad civil y a las organizaciones de mujeres mediante la provisión de fondos dedicados y flexibles.</w:t>
      </w:r>
      <w:r w:rsidR="002D0A45" w:rsidRPr="00155F41">
        <w:rPr>
          <w:rStyle w:val="FootnoteReference"/>
          <w:rFonts w:asciiTheme="minorHAnsi" w:hAnsiTheme="minorHAnsi" w:cstheme="minorHAnsi"/>
          <w:sz w:val="22"/>
          <w:szCs w:val="22"/>
          <w:lang w:val="es-419"/>
        </w:rPr>
        <w:footnoteReference w:id="7"/>
      </w:r>
      <w:r w:rsidRPr="00155F41">
        <w:rPr>
          <w:rFonts w:asciiTheme="minorHAnsi" w:hAnsiTheme="minorHAnsi" w:cstheme="minorHAnsi"/>
          <w:sz w:val="22"/>
          <w:szCs w:val="22"/>
          <w:lang w:val="es-419"/>
        </w:rPr>
        <w:t xml:space="preserve"> La fuerza de las OSC, especialmente las organizaciones de defensa de los derechos de las mujeres y los movimientos feministas en su conjunto, es un factor clave para impulsar un cambio positivo que ponga fin a la violencia contra las mujeres y las niñas. Esta función esencial de liderazgo de las OSC ha sido reconocida una y otra vez en los niveles más altos del sistema de las Naciones Unidas, y el Secretario General de las Naciones Unidas ha tomado nota de las OSC y, en especial, de las organizaciones no gubernamentales, en la Plataforma de Acción de Beijing (2020) como actores clave en el avance de la igualdad de género y el fin de la violencia contra las mujeres y las niñas, y pidió a los Estados Miembros que apoyen este papel, incluso mediante la financiación.</w:t>
      </w:r>
      <w:r w:rsidR="0058541B" w:rsidRPr="00155F41">
        <w:rPr>
          <w:rStyle w:val="FootnoteReference"/>
          <w:rFonts w:asciiTheme="minorHAnsi" w:hAnsiTheme="minorHAnsi" w:cstheme="minorHAnsi"/>
          <w:sz w:val="22"/>
          <w:szCs w:val="22"/>
          <w:lang w:val="es-419"/>
        </w:rPr>
        <w:footnoteReference w:id="8"/>
      </w:r>
      <w:r w:rsidRPr="00155F41">
        <w:rPr>
          <w:rFonts w:asciiTheme="minorHAnsi" w:hAnsiTheme="minorHAnsi" w:cstheme="minorHAnsi"/>
          <w:sz w:val="22"/>
          <w:szCs w:val="22"/>
          <w:lang w:val="es-419"/>
        </w:rPr>
        <w:t xml:space="preserve">  </w:t>
      </w:r>
      <w:bookmarkEnd w:id="26"/>
    </w:p>
    <w:p w14:paraId="6F993C36" w14:textId="4AF2677A" w:rsidR="00897381" w:rsidRPr="00F448A6" w:rsidRDefault="00DC3755" w:rsidP="00155F41">
      <w:pPr>
        <w:pStyle w:val="Heading1"/>
      </w:pPr>
      <w:bookmarkStart w:id="27" w:name="_TOC443419975"/>
      <w:bookmarkStart w:id="28" w:name="_Toc445820048"/>
      <w:bookmarkStart w:id="29" w:name="_Toc48208418"/>
      <w:bookmarkStart w:id="30" w:name="_Toc88504144"/>
      <w:bookmarkStart w:id="31" w:name="_Toc879151811"/>
      <w:bookmarkEnd w:id="11"/>
      <w:bookmarkEnd w:id="12"/>
      <w:r w:rsidRPr="00F448A6">
        <w:t>El contexto</w:t>
      </w:r>
      <w:bookmarkEnd w:id="30"/>
      <w:r w:rsidRPr="00F448A6">
        <w:t xml:space="preserve"> </w:t>
      </w:r>
      <w:bookmarkEnd w:id="27"/>
      <w:bookmarkEnd w:id="28"/>
      <w:bookmarkEnd w:id="29"/>
      <w:bookmarkEnd w:id="31"/>
    </w:p>
    <w:p w14:paraId="3D2EF2CC" w14:textId="0D8955F6" w:rsidR="00F21948" w:rsidRPr="00F448A6" w:rsidRDefault="00626A5C" w:rsidP="00F21948">
      <w:pPr>
        <w:spacing w:before="200" w:after="120"/>
        <w:jc w:val="both"/>
        <w:rPr>
          <w:rFonts w:asciiTheme="minorHAnsi" w:hAnsiTheme="minorHAnsi" w:cstheme="minorBidi"/>
          <w:sz w:val="20"/>
          <w:szCs w:val="20"/>
          <w:vertAlign w:val="superscript"/>
        </w:rPr>
      </w:pPr>
      <w:r w:rsidRPr="63835E06">
        <w:rPr>
          <w:rFonts w:asciiTheme="minorHAnsi" w:hAnsiTheme="minorHAnsi"/>
          <w:b/>
          <w:sz w:val="22"/>
          <w:szCs w:val="22"/>
        </w:rPr>
        <w:t>El Plan Estratégico 2021-2025 del Fondo Fiduciario de la ONU proporciona el contexto general para esta convocatoria de propuestas, incluido el análisis de problemas y tendencias sobre la violencia contra las mujeres y las niñas.</w:t>
      </w:r>
      <w:r w:rsidRPr="63835E06">
        <w:rPr>
          <w:rFonts w:asciiTheme="minorHAnsi" w:hAnsiTheme="minorHAnsi"/>
          <w:sz w:val="22"/>
          <w:szCs w:val="22"/>
        </w:rPr>
        <w:t xml:space="preserve">  En todo el mundo, incluso antes de que comenzara la pandemia de COVID-19, se calcula que 736 millones de mujeres (casi una de cada tres) habían sido víctimas de violencia de pareja, violencia sexual sin pareja, o ambas, al menos una vez en su vida (30 % de las mujeres de 15 años o más).</w:t>
      </w:r>
      <w:r w:rsidR="00302651" w:rsidRPr="00F448A6">
        <w:rPr>
          <w:rStyle w:val="FootnoteReference"/>
          <w:rFonts w:asciiTheme="minorHAnsi" w:hAnsiTheme="minorHAnsi" w:cstheme="minorBidi"/>
          <w:sz w:val="22"/>
          <w:szCs w:val="22"/>
        </w:rPr>
        <w:footnoteReference w:id="9"/>
      </w:r>
      <w:r w:rsidRPr="63835E06">
        <w:rPr>
          <w:rFonts w:asciiTheme="minorHAnsi" w:hAnsiTheme="minorHAnsi"/>
          <w:sz w:val="20"/>
          <w:szCs w:val="20"/>
          <w:vertAlign w:val="superscript"/>
        </w:rPr>
        <w:t xml:space="preserve"> </w:t>
      </w:r>
      <w:r w:rsidRPr="63835E06">
        <w:rPr>
          <w:rFonts w:asciiTheme="minorHAnsi" w:hAnsiTheme="minorHAnsi"/>
          <w:sz w:val="22"/>
          <w:szCs w:val="22"/>
        </w:rPr>
        <w:t xml:space="preserve"> La pandemia de COVID-19 no sólo expuso la falta de preparación de los países para responder y hacer frente a la violencia contra la mujer y los derechos humanos existentes, en curso y persistentes, sino que también ha dado lugar a un aumento significativo de esta violación de los derechos humanos ya prevalente. </w:t>
      </w:r>
    </w:p>
    <w:p w14:paraId="0C0FD4D5" w14:textId="749DDD9B" w:rsidR="00F75F39" w:rsidRPr="00F448A6" w:rsidRDefault="00393638" w:rsidP="00CA7F15">
      <w:pPr>
        <w:pStyle w:val="Body1"/>
        <w:spacing w:after="120"/>
        <w:jc w:val="both"/>
        <w:rPr>
          <w:rFonts w:asciiTheme="minorHAnsi" w:hAnsiTheme="minorHAnsi" w:cstheme="minorBidi"/>
          <w:sz w:val="22"/>
          <w:szCs w:val="22"/>
          <w:lang w:val="es-419"/>
        </w:rPr>
      </w:pPr>
      <w:bookmarkStart w:id="32" w:name="_Toc192873497"/>
      <w:r w:rsidRPr="06CCC7D2">
        <w:rPr>
          <w:rFonts w:asciiTheme="minorHAnsi" w:hAnsiTheme="minorHAnsi"/>
          <w:b/>
          <w:sz w:val="22"/>
          <w:szCs w:val="22"/>
          <w:lang w:val="es-419"/>
        </w:rPr>
        <w:t>Además del impacto de la COVID-19, el contexto global de crisis humanitarias, incluidos desastres relacionados con el clima y conflictos violentos, está afectando a más personas que nunca, con un impacto desproporcionado sobre mujeres y niñas.</w:t>
      </w:r>
      <w:r w:rsidRPr="06CCC7D2">
        <w:rPr>
          <w:rFonts w:asciiTheme="minorHAnsi" w:hAnsiTheme="minorHAnsi"/>
          <w:sz w:val="22"/>
          <w:szCs w:val="22"/>
          <w:lang w:val="es-419"/>
        </w:rPr>
        <w:t xml:space="preserve"> En las situaciones humanitarias, por ejemplo, la inestabilidad resultante crea condiciones que perpetúan la violencia contra las mujeres y las niñas, que a menudo se ve agravada por obstáculos adicionales a la justicia y a los servicios esenciales para las mujeres y las niñas. Un rápido análisis de género realizado tras el terremoto de 2021 en Haití, por ejemplo, encontró que el 66 % de las organizaciones de mujeres y derechos humanos y el 25 % de las personas entrevistadas señalaron que la inseguridad general había aumentado de maneras distintas, en particular, como lo demuestran los casos de violencia basada en el género de los que conocían en sus respectivas comunidades.</w:t>
      </w:r>
      <w:r w:rsidR="00302651" w:rsidRPr="00F448A6">
        <w:rPr>
          <w:rStyle w:val="FootnoteReference"/>
          <w:rFonts w:asciiTheme="minorHAnsi" w:hAnsiTheme="minorHAnsi" w:cstheme="minorBidi"/>
          <w:sz w:val="22"/>
          <w:szCs w:val="22"/>
          <w:lang w:val="es-419"/>
        </w:rPr>
        <w:footnoteReference w:id="10"/>
      </w:r>
      <w:r w:rsidRPr="00F448A6">
        <w:rPr>
          <w:rFonts w:asciiTheme="minorHAnsi" w:hAnsiTheme="minorHAnsi"/>
          <w:sz w:val="20"/>
          <w:vertAlign w:val="superscript"/>
          <w:lang w:val="es-419"/>
        </w:rPr>
        <w:t xml:space="preserve"> </w:t>
      </w:r>
      <w:bookmarkEnd w:id="32"/>
    </w:p>
    <w:p w14:paraId="0E53BC25" w14:textId="754C4D74" w:rsidR="005644E4" w:rsidRPr="00F448A6" w:rsidRDefault="00E50F3E" w:rsidP="002D0DE9">
      <w:pPr>
        <w:pStyle w:val="Body1"/>
        <w:spacing w:after="120"/>
        <w:jc w:val="both"/>
        <w:rPr>
          <w:rFonts w:asciiTheme="minorHAnsi" w:hAnsiTheme="minorHAnsi" w:cstheme="minorBidi"/>
          <w:sz w:val="22"/>
          <w:szCs w:val="22"/>
          <w:lang w:val="es-419"/>
        </w:rPr>
      </w:pPr>
      <w:bookmarkStart w:id="33" w:name="_Toc525745822"/>
      <w:r w:rsidRPr="06CCC7D2">
        <w:rPr>
          <w:rFonts w:asciiTheme="minorHAnsi" w:hAnsiTheme="minorHAnsi"/>
          <w:b/>
          <w:sz w:val="22"/>
          <w:szCs w:val="22"/>
          <w:lang w:val="es-419"/>
        </w:rPr>
        <w:t xml:space="preserve">Las pruebas demuestran que las mujeres y niñas más marginadas, incluidas las mujeres con discapacidad, las refugiadas y las mujeres indígenas, entre otras, corren un riesgo desproporcionado de violencia y enfrentan mayores barreras para acceder a los servicios y la justicia. </w:t>
      </w:r>
      <w:r w:rsidRPr="06CCC7D2">
        <w:rPr>
          <w:rFonts w:asciiTheme="minorHAnsi" w:hAnsiTheme="minorHAnsi"/>
          <w:sz w:val="22"/>
          <w:szCs w:val="22"/>
          <w:lang w:val="es-419"/>
        </w:rPr>
        <w:t xml:space="preserve">Además, a medida que las crisis mundiales y regionales conducen a impactos extremadamente localizados y complejos, resulta vital ofrecer una respuesta local, impulsada por la comunidad. </w:t>
      </w:r>
      <w:bookmarkEnd w:id="33"/>
    </w:p>
    <w:p w14:paraId="26522BAC" w14:textId="242AFEF6" w:rsidR="00CE06F8" w:rsidRPr="00F448A6" w:rsidRDefault="00564E7E" w:rsidP="002D0DE9">
      <w:pPr>
        <w:pStyle w:val="Body1"/>
        <w:spacing w:after="120"/>
        <w:jc w:val="both"/>
        <w:rPr>
          <w:rFonts w:ascii="Calibri" w:hAnsi="Calibri"/>
          <w:sz w:val="22"/>
          <w:szCs w:val="22"/>
          <w:lang w:val="es-419"/>
        </w:rPr>
      </w:pPr>
      <w:bookmarkStart w:id="34" w:name="_Toc280637919"/>
      <w:r w:rsidRPr="06CCC7D2">
        <w:rPr>
          <w:rFonts w:asciiTheme="minorHAnsi" w:hAnsiTheme="minorHAnsi"/>
          <w:b/>
          <w:sz w:val="22"/>
          <w:szCs w:val="22"/>
          <w:lang w:val="es-419"/>
        </w:rPr>
        <w:t xml:space="preserve">Las lecciones aprendidas por el Fondo Fiduciario de la ONU reafirman que las organizaciones locales y comunitarias en la primera línea de respuesta han sido adaptables y resistentes a contextos complejos y/o en rápida transformación, a fin de mantener los servicios para mujeres y niñas y mantener la Eliminación de la </w:t>
      </w:r>
      <w:r w:rsidRPr="06CCC7D2">
        <w:rPr>
          <w:rFonts w:asciiTheme="minorHAnsi" w:hAnsiTheme="minorHAnsi"/>
          <w:b/>
          <w:sz w:val="22"/>
          <w:szCs w:val="22"/>
          <w:lang w:val="es-419"/>
        </w:rPr>
        <w:lastRenderedPageBreak/>
        <w:t>Violencia contra las Mujeres y las Niñas en un lugar destacado en la agenda</w:t>
      </w:r>
      <w:r w:rsidR="002235BF" w:rsidRPr="00F448A6">
        <w:rPr>
          <w:rStyle w:val="FootnoteReference"/>
          <w:rFonts w:asciiTheme="minorHAnsi" w:hAnsiTheme="minorHAnsi" w:cstheme="minorBidi"/>
          <w:sz w:val="22"/>
          <w:szCs w:val="22"/>
          <w:lang w:val="es-419"/>
        </w:rPr>
        <w:footnoteReference w:id="11"/>
      </w:r>
      <w:r w:rsidRPr="06CCC7D2">
        <w:rPr>
          <w:rFonts w:asciiTheme="minorHAnsi" w:hAnsiTheme="minorHAnsi"/>
          <w:sz w:val="22"/>
          <w:szCs w:val="22"/>
          <w:lang w:val="es-419"/>
        </w:rPr>
        <w:t xml:space="preserve">. </w:t>
      </w:r>
      <w:r w:rsidRPr="06CCC7D2">
        <w:rPr>
          <w:rFonts w:ascii="Calibri" w:hAnsi="Calibri"/>
          <w:sz w:val="22"/>
          <w:szCs w:val="22"/>
          <w:lang w:val="es-419"/>
        </w:rPr>
        <w:t>En una reciente carta abierta a las organizaciones de la sociedad civil, la Directora Ejecutiva de ONU Mujeres se ha comprometido a “seguir cultivando asociaciones con organizaciones y grupos de mujeres que a menudo se quedan atrás”, “abogar por el reconocimiento de las organizaciones de derechos de las mujeres y las defensoras de los derechos humanos”, y “seguir reclamando el aumento de la financiación sostenible y flexible para las organizaciones de defensa de los derechos de las mujeres y una sociedad civil feminista más amplia”.</w:t>
      </w:r>
      <w:r w:rsidR="00C64AA6" w:rsidRPr="00F448A6">
        <w:rPr>
          <w:rStyle w:val="FootnoteReference"/>
          <w:rFonts w:ascii="Calibri" w:hAnsi="Calibri"/>
          <w:b/>
          <w:bCs/>
          <w:sz w:val="22"/>
          <w:szCs w:val="22"/>
          <w:lang w:val="es-419"/>
        </w:rPr>
        <w:footnoteReference w:id="12"/>
      </w:r>
      <w:bookmarkEnd w:id="34"/>
    </w:p>
    <w:p w14:paraId="0A7D9E64" w14:textId="0979C854" w:rsidR="007C1D11" w:rsidRPr="00F448A6" w:rsidRDefault="007C1D11" w:rsidP="00155F41">
      <w:pPr>
        <w:pStyle w:val="Heading1"/>
      </w:pPr>
      <w:bookmarkStart w:id="35" w:name="_Toc88504145"/>
      <w:bookmarkStart w:id="36" w:name="_Toc1196604379"/>
      <w:r w:rsidRPr="00F448A6">
        <w:t>La convocatoria de propuestas</w:t>
      </w:r>
      <w:bookmarkEnd w:id="35"/>
      <w:bookmarkEnd w:id="36"/>
    </w:p>
    <w:p w14:paraId="3729DB72" w14:textId="2A8582D5" w:rsidR="00421DE0" w:rsidRPr="00F448A6" w:rsidRDefault="007C1D11" w:rsidP="007C1D11">
      <w:pPr>
        <w:spacing w:before="200" w:after="120"/>
        <w:jc w:val="both"/>
        <w:rPr>
          <w:rFonts w:asciiTheme="minorHAnsi" w:hAnsiTheme="minorHAnsi" w:cstheme="minorBidi"/>
          <w:sz w:val="22"/>
          <w:szCs w:val="22"/>
        </w:rPr>
      </w:pPr>
      <w:r w:rsidRPr="00F448A6">
        <w:rPr>
          <w:rFonts w:asciiTheme="minorHAnsi" w:hAnsiTheme="minorHAnsi"/>
          <w:sz w:val="22"/>
        </w:rPr>
        <w:t>En este contexto, el Fondo Fiduciario de la ONU acoge con satisfacción las propuestas siguientes:</w:t>
      </w:r>
    </w:p>
    <w:p w14:paraId="237E2D56" w14:textId="0D80BCBD" w:rsidR="004717B5" w:rsidRPr="00F448A6" w:rsidRDefault="004717B5" w:rsidP="007531C0">
      <w:pPr>
        <w:pStyle w:val="ListParagraph"/>
        <w:numPr>
          <w:ilvl w:val="0"/>
          <w:numId w:val="43"/>
        </w:numPr>
        <w:spacing w:before="120" w:after="120"/>
        <w:contextualSpacing w:val="0"/>
        <w:jc w:val="both"/>
        <w:rPr>
          <w:rFonts w:asciiTheme="minorHAnsi" w:hAnsiTheme="minorHAnsi" w:cstheme="minorBidi"/>
          <w:sz w:val="22"/>
          <w:szCs w:val="22"/>
        </w:rPr>
      </w:pPr>
      <w:r w:rsidRPr="00F448A6">
        <w:rPr>
          <w:rFonts w:asciiTheme="minorHAnsi" w:hAnsiTheme="minorHAnsi"/>
          <w:b/>
          <w:bCs/>
          <w:sz w:val="22"/>
        </w:rPr>
        <w:t>Presentadas por organizaciones con experiencia probada</w:t>
      </w:r>
      <w:r w:rsidRPr="00F448A6">
        <w:rPr>
          <w:rFonts w:asciiTheme="minorHAnsi" w:hAnsiTheme="minorHAnsi"/>
          <w:sz w:val="22"/>
        </w:rPr>
        <w:t xml:space="preserve"> en la eliminación de la violencia contra las mujeres y las niñas</w:t>
      </w:r>
    </w:p>
    <w:p w14:paraId="3A9E0632" w14:textId="0C981546" w:rsidR="004717B5" w:rsidRPr="00F448A6" w:rsidRDefault="004717B5" w:rsidP="007531C0">
      <w:pPr>
        <w:pStyle w:val="ListParagraph"/>
        <w:numPr>
          <w:ilvl w:val="0"/>
          <w:numId w:val="43"/>
        </w:numPr>
        <w:spacing w:before="120" w:after="120"/>
        <w:contextualSpacing w:val="0"/>
        <w:jc w:val="both"/>
        <w:rPr>
          <w:rFonts w:asciiTheme="minorHAnsi" w:hAnsiTheme="minorHAnsi" w:cstheme="minorBidi"/>
          <w:b/>
          <w:bCs/>
          <w:sz w:val="22"/>
          <w:szCs w:val="22"/>
        </w:rPr>
      </w:pPr>
      <w:bookmarkStart w:id="37" w:name="_Hlk85324783"/>
      <w:r w:rsidRPr="00F448A6">
        <w:rPr>
          <w:rFonts w:asciiTheme="minorHAnsi" w:hAnsiTheme="minorHAnsi"/>
          <w:b/>
          <w:bCs/>
          <w:sz w:val="22"/>
        </w:rPr>
        <w:t>Conceptualizadas, desarrolladas y plenamente implementadas por OSC</w:t>
      </w:r>
      <w:r w:rsidRPr="00F448A6">
        <w:rPr>
          <w:rFonts w:asciiTheme="minorHAnsi" w:hAnsiTheme="minorHAnsi"/>
          <w:sz w:val="22"/>
        </w:rPr>
        <w:t>, en consonancia con sus evaluaciones de las necesidades particulares de sus países o comunidades y en consonancia con una o más de las tres áreas de resultados del Fondo Fiduciario de la ONU</w:t>
      </w:r>
      <w:bookmarkEnd w:id="37"/>
    </w:p>
    <w:p w14:paraId="13CFCEE6" w14:textId="3E44C53A" w:rsidR="002E4FE4" w:rsidRPr="00F448A6" w:rsidRDefault="00CA00E0" w:rsidP="007531C0">
      <w:pPr>
        <w:pStyle w:val="ListParagraph"/>
        <w:numPr>
          <w:ilvl w:val="0"/>
          <w:numId w:val="43"/>
        </w:numPr>
        <w:spacing w:before="120" w:after="120"/>
        <w:contextualSpacing w:val="0"/>
        <w:jc w:val="both"/>
        <w:rPr>
          <w:rFonts w:asciiTheme="minorHAnsi" w:eastAsiaTheme="minorEastAsia" w:hAnsiTheme="minorHAnsi" w:cstheme="minorBidi"/>
          <w:sz w:val="22"/>
          <w:szCs w:val="22"/>
        </w:rPr>
      </w:pPr>
      <w:r w:rsidRPr="63835E06">
        <w:rPr>
          <w:rFonts w:asciiTheme="minorHAnsi" w:hAnsiTheme="minorHAnsi"/>
          <w:b/>
          <w:sz w:val="22"/>
          <w:szCs w:val="22"/>
        </w:rPr>
        <w:t>Centradas en las mujeres y niñas marginadas</w:t>
      </w:r>
      <w:r w:rsidRPr="63835E06">
        <w:rPr>
          <w:rFonts w:asciiTheme="minorHAnsi" w:hAnsiTheme="minorHAnsi"/>
          <w:sz w:val="22"/>
          <w:szCs w:val="22"/>
        </w:rPr>
        <w:t xml:space="preserve">, y aquellas que sufren formas de discriminación </w:t>
      </w:r>
      <w:proofErr w:type="spellStart"/>
      <w:r w:rsidR="19EAC886" w:rsidRPr="63835E06">
        <w:rPr>
          <w:rFonts w:asciiTheme="minorHAnsi" w:hAnsiTheme="minorHAnsi"/>
          <w:sz w:val="22"/>
          <w:szCs w:val="22"/>
        </w:rPr>
        <w:t>interseccional</w:t>
      </w:r>
      <w:proofErr w:type="spellEnd"/>
      <w:r w:rsidRPr="63835E06">
        <w:rPr>
          <w:rFonts w:asciiTheme="minorHAnsi" w:hAnsiTheme="minorHAnsi"/>
          <w:sz w:val="22"/>
          <w:szCs w:val="22"/>
        </w:rPr>
        <w:t xml:space="preserve"> </w:t>
      </w:r>
    </w:p>
    <w:p w14:paraId="49A9AF9E" w14:textId="7A6EB6F1" w:rsidR="00811FEC" w:rsidRPr="00F448A6" w:rsidRDefault="007A2FC4" w:rsidP="007531C0">
      <w:pPr>
        <w:pStyle w:val="ListParagraph"/>
        <w:numPr>
          <w:ilvl w:val="0"/>
          <w:numId w:val="43"/>
        </w:numPr>
        <w:spacing w:before="120"/>
        <w:contextualSpacing w:val="0"/>
        <w:jc w:val="both"/>
        <w:rPr>
          <w:rFonts w:asciiTheme="minorHAnsi" w:hAnsiTheme="minorHAnsi" w:cstheme="minorBidi"/>
          <w:sz w:val="22"/>
          <w:szCs w:val="22"/>
        </w:rPr>
      </w:pPr>
      <w:bookmarkStart w:id="38" w:name="_Hlk85326389"/>
      <w:r w:rsidRPr="63835E06">
        <w:rPr>
          <w:rFonts w:asciiTheme="minorHAnsi" w:hAnsiTheme="minorHAnsi"/>
          <w:b/>
          <w:sz w:val="22"/>
          <w:szCs w:val="22"/>
        </w:rPr>
        <w:t>Guiadas por los valores y principios del Fondo Fiduciario de la ONU</w:t>
      </w:r>
      <w:r w:rsidRPr="63835E06">
        <w:rPr>
          <w:rFonts w:asciiTheme="minorHAnsi" w:hAnsiTheme="minorHAnsi"/>
          <w:sz w:val="22"/>
          <w:szCs w:val="22"/>
        </w:rPr>
        <w:t xml:space="preserve">, con especial atención a: </w:t>
      </w:r>
    </w:p>
    <w:p w14:paraId="175442ED" w14:textId="026D638B" w:rsidR="003E22F9" w:rsidRPr="00F448A6" w:rsidRDefault="00D27781" w:rsidP="007531C0">
      <w:pPr>
        <w:pStyle w:val="ListParagraph"/>
        <w:numPr>
          <w:ilvl w:val="1"/>
          <w:numId w:val="43"/>
        </w:numPr>
        <w:ind w:left="1080"/>
        <w:contextualSpacing w:val="0"/>
        <w:jc w:val="both"/>
        <w:rPr>
          <w:rFonts w:asciiTheme="minorHAnsi" w:hAnsiTheme="minorHAnsi" w:cstheme="minorBidi"/>
          <w:sz w:val="22"/>
          <w:szCs w:val="22"/>
        </w:rPr>
      </w:pPr>
      <w:r w:rsidRPr="63835E06">
        <w:rPr>
          <w:rFonts w:asciiTheme="minorHAnsi" w:hAnsiTheme="minorHAnsi"/>
          <w:b/>
          <w:sz w:val="22"/>
          <w:szCs w:val="22"/>
        </w:rPr>
        <w:t xml:space="preserve">adoptar un enfoque </w:t>
      </w:r>
      <w:proofErr w:type="spellStart"/>
      <w:r w:rsidRPr="63835E06">
        <w:rPr>
          <w:rFonts w:asciiTheme="minorHAnsi" w:hAnsiTheme="minorHAnsi"/>
          <w:b/>
          <w:sz w:val="22"/>
          <w:szCs w:val="22"/>
        </w:rPr>
        <w:t>interseccional</w:t>
      </w:r>
      <w:proofErr w:type="spellEnd"/>
      <w:r w:rsidRPr="63835E06">
        <w:rPr>
          <w:rFonts w:asciiTheme="minorHAnsi" w:hAnsiTheme="minorHAnsi"/>
          <w:sz w:val="22"/>
          <w:szCs w:val="22"/>
        </w:rPr>
        <w:t xml:space="preserve"> y en armonía con el principio de “no dejar a nadie detrás”</w:t>
      </w:r>
    </w:p>
    <w:p w14:paraId="21B06779" w14:textId="5F16BBBC" w:rsidR="0061795D" w:rsidRPr="00F448A6" w:rsidRDefault="00A76C9C" w:rsidP="007531C0">
      <w:pPr>
        <w:pStyle w:val="ListParagraph"/>
        <w:numPr>
          <w:ilvl w:val="1"/>
          <w:numId w:val="43"/>
        </w:numPr>
        <w:spacing w:after="120"/>
        <w:ind w:left="1080"/>
        <w:contextualSpacing w:val="0"/>
        <w:jc w:val="both"/>
        <w:rPr>
          <w:rFonts w:asciiTheme="minorHAnsi" w:hAnsiTheme="minorHAnsi" w:cstheme="minorBidi"/>
          <w:sz w:val="22"/>
          <w:szCs w:val="22"/>
        </w:rPr>
      </w:pPr>
      <w:r w:rsidRPr="63835E06">
        <w:rPr>
          <w:rFonts w:asciiTheme="minorHAnsi" w:hAnsiTheme="minorHAnsi"/>
          <w:b/>
          <w:sz w:val="22"/>
          <w:szCs w:val="22"/>
        </w:rPr>
        <w:t>resiliencia y sostenibilidad organizacional</w:t>
      </w:r>
      <w:r w:rsidRPr="63835E06">
        <w:rPr>
          <w:rFonts w:asciiTheme="minorHAnsi" w:hAnsiTheme="minorHAnsi"/>
          <w:sz w:val="22"/>
          <w:szCs w:val="22"/>
        </w:rPr>
        <w:t xml:space="preserve"> en un entorno complejo y en rápido cambio</w:t>
      </w:r>
    </w:p>
    <w:p w14:paraId="7F0B90BB" w14:textId="7BD391A6" w:rsidR="007C1D11" w:rsidRPr="00F448A6" w:rsidRDefault="000A4677" w:rsidP="006C5FB9">
      <w:pPr>
        <w:pStyle w:val="Heading2"/>
        <w:rPr>
          <w:lang w:val="es-419"/>
        </w:rPr>
      </w:pPr>
      <w:bookmarkStart w:id="39" w:name="_Hlk85324660"/>
      <w:bookmarkStart w:id="40" w:name="_Toc88504146"/>
      <w:bookmarkStart w:id="41" w:name="_Toc535756550"/>
      <w:bookmarkEnd w:id="38"/>
      <w:r w:rsidRPr="00F448A6">
        <w:rPr>
          <w:lang w:val="es-419"/>
        </w:rPr>
        <w:t>Organizaciones con experiencia probada en Eliminación de la Violencia contra las Mujeres y las Niñas</w:t>
      </w:r>
      <w:bookmarkEnd w:id="40"/>
      <w:bookmarkEnd w:id="41"/>
    </w:p>
    <w:bookmarkEnd w:id="39"/>
    <w:p w14:paraId="224C9BD3" w14:textId="2C7DE003" w:rsidR="00CF16A9" w:rsidRPr="00F448A6" w:rsidRDefault="00406DFD" w:rsidP="00CF16A9">
      <w:pPr>
        <w:spacing w:before="200" w:after="120"/>
        <w:jc w:val="both"/>
        <w:rPr>
          <w:rFonts w:ascii="Calibri" w:hAnsi="Calibri"/>
          <w:sz w:val="22"/>
          <w:szCs w:val="22"/>
        </w:rPr>
      </w:pPr>
      <w:r w:rsidRPr="00F448A6">
        <w:rPr>
          <w:rFonts w:asciiTheme="minorHAnsi" w:hAnsiTheme="minorHAnsi"/>
          <w:b/>
          <w:bCs/>
          <w:sz w:val="22"/>
        </w:rPr>
        <w:t xml:space="preserve">El Fondo Fiduciario de la ONU </w:t>
      </w:r>
      <w:r w:rsidRPr="00F448A6">
        <w:rPr>
          <w:rFonts w:asciiTheme="minorHAnsi" w:hAnsiTheme="minorHAnsi"/>
          <w:b/>
          <w:bCs/>
          <w:sz w:val="22"/>
          <w:u w:val="single"/>
        </w:rPr>
        <w:t>sólo</w:t>
      </w:r>
      <w:r w:rsidRPr="00F448A6">
        <w:rPr>
          <w:rFonts w:asciiTheme="minorHAnsi" w:hAnsiTheme="minorHAnsi"/>
          <w:b/>
          <w:bCs/>
          <w:sz w:val="22"/>
        </w:rPr>
        <w:t xml:space="preserve"> acepta solicitudes de organizaciones con </w:t>
      </w:r>
      <w:r w:rsidRPr="00F448A6">
        <w:rPr>
          <w:rFonts w:asciiTheme="minorHAnsi" w:hAnsiTheme="minorHAnsi"/>
          <w:b/>
          <w:bCs/>
          <w:sz w:val="22"/>
          <w:u w:val="single"/>
        </w:rPr>
        <w:t>conocimientos y experiencia especializadas, y un historial de trabajo</w:t>
      </w:r>
      <w:r w:rsidRPr="00F448A6">
        <w:rPr>
          <w:rFonts w:asciiTheme="minorHAnsi" w:hAnsiTheme="minorHAnsi"/>
          <w:b/>
          <w:bCs/>
          <w:sz w:val="22"/>
        </w:rPr>
        <w:t xml:space="preserve"> con los derechos de las mujeres y la prevención y/o eliminación de la violencia contra las mujeres y las niñas.</w:t>
      </w:r>
      <w:r w:rsidRPr="00F448A6">
        <w:rPr>
          <w:rFonts w:asciiTheme="minorHAnsi" w:hAnsiTheme="minorHAnsi"/>
          <w:sz w:val="22"/>
        </w:rPr>
        <w:t xml:space="preserve"> </w:t>
      </w:r>
    </w:p>
    <w:p w14:paraId="15DA0DB8" w14:textId="45BB7C93" w:rsidR="00CF5D0F" w:rsidRPr="00F448A6" w:rsidRDefault="00B25246" w:rsidP="00A76C9C">
      <w:pPr>
        <w:pStyle w:val="Body1"/>
        <w:rPr>
          <w:lang w:val="es-419"/>
        </w:rPr>
      </w:pPr>
      <w:bookmarkStart w:id="42" w:name="_Toc731763891"/>
      <w:r w:rsidRPr="06CCC7D2">
        <w:rPr>
          <w:rFonts w:asciiTheme="minorHAnsi" w:hAnsiTheme="minorHAnsi"/>
          <w:sz w:val="22"/>
          <w:szCs w:val="22"/>
          <w:lang w:val="es-419"/>
        </w:rPr>
        <w:t xml:space="preserve">Para esta convocatoria </w:t>
      </w:r>
      <w:r w:rsidRPr="06CCC7D2">
        <w:rPr>
          <w:rFonts w:asciiTheme="minorHAnsi" w:hAnsiTheme="minorHAnsi"/>
          <w:b/>
          <w:sz w:val="22"/>
          <w:szCs w:val="22"/>
          <w:lang w:val="es-419"/>
        </w:rPr>
        <w:t>daremos prioridad a las solicitudes</w:t>
      </w:r>
      <w:r w:rsidRPr="06CCC7D2">
        <w:rPr>
          <w:rFonts w:asciiTheme="minorHAnsi" w:hAnsiTheme="minorHAnsi"/>
          <w:sz w:val="22"/>
          <w:szCs w:val="22"/>
          <w:lang w:val="es-419"/>
        </w:rPr>
        <w:t xml:space="preserve"> de los siguientes tipos de organizaciones:</w:t>
      </w:r>
      <w:bookmarkEnd w:id="42"/>
    </w:p>
    <w:p w14:paraId="7BC758E4" w14:textId="3C4B79B3" w:rsidR="000A4677" w:rsidRPr="00F448A6" w:rsidRDefault="000A4677" w:rsidP="00F75F39">
      <w:pPr>
        <w:pStyle w:val="ListParagraph"/>
        <w:numPr>
          <w:ilvl w:val="0"/>
          <w:numId w:val="32"/>
        </w:numPr>
        <w:shd w:val="clear" w:color="auto" w:fill="FFFFFF" w:themeFill="background1"/>
        <w:spacing w:before="120" w:after="120"/>
        <w:contextualSpacing w:val="0"/>
        <w:jc w:val="both"/>
        <w:rPr>
          <w:rFonts w:ascii="Calibri" w:hAnsi="Calibri"/>
        </w:rPr>
      </w:pPr>
      <w:r w:rsidRPr="63835E06">
        <w:rPr>
          <w:rFonts w:asciiTheme="minorHAnsi" w:eastAsiaTheme="minorEastAsia" w:hAnsiTheme="minorHAnsi" w:cstheme="minorBidi"/>
          <w:b/>
          <w:sz w:val="22"/>
          <w:szCs w:val="22"/>
        </w:rPr>
        <w:t>Las organizaciones de derechos de las mujeres</w:t>
      </w:r>
      <w:r w:rsidRPr="63835E06">
        <w:rPr>
          <w:rFonts w:asciiTheme="minorHAnsi" w:eastAsiaTheme="minorEastAsia" w:hAnsiTheme="minorHAnsi" w:cstheme="minorBidi"/>
          <w:sz w:val="22"/>
          <w:szCs w:val="22"/>
        </w:rPr>
        <w:t>, en pleno reconocimiento de que son la fuerza motriz de la agenda de poner fin a la violencia contra las mujeres y los movimientos feministas, así como de estar a la vanguardia del trabajo de Eliminación de la Violencia contra las Mujeres y las Niñas, al llegar directamente a las mujeres y niñas sobrevivientes.</w:t>
      </w:r>
    </w:p>
    <w:p w14:paraId="29AA29C7" w14:textId="2ED88CF6" w:rsidR="000A4677" w:rsidRPr="00F448A6" w:rsidRDefault="0055160D" w:rsidP="000A4677">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bookmarkStart w:id="43" w:name="_Toc31358770"/>
      <w:bookmarkStart w:id="44" w:name="_Toc31359015"/>
      <w:bookmarkEnd w:id="43"/>
      <w:bookmarkEnd w:id="44"/>
      <w:r w:rsidRPr="00F448A6">
        <w:rPr>
          <w:rFonts w:asciiTheme="minorHAnsi" w:hAnsiTheme="minorHAnsi"/>
          <w:b/>
          <w:bCs/>
          <w:sz w:val="22"/>
        </w:rPr>
        <w:t>Las OSC/organizaciones de derechos de las mujeres dirigidas por y para mujeres y niñas marginadas (por ejemplo, dirigidas por sus integrantes),</w:t>
      </w:r>
      <w:r w:rsidRPr="00F448A6">
        <w:rPr>
          <w:rFonts w:asciiTheme="minorHAnsi" w:hAnsiTheme="minorHAnsi"/>
          <w:sz w:val="22"/>
        </w:rPr>
        <w:t xml:space="preserve"> que tienen conocimientos y experiencia especializadas y un historial probado de trabajo con mujeres y niñas que enfrentan o corren riesgo de violencia. Se alienta especialmente a las organizaciones dirigidas por niñas y centradas en las niñas a que soliciten.</w:t>
      </w:r>
    </w:p>
    <w:p w14:paraId="63BF0B5B" w14:textId="5B11D1CA" w:rsidR="000A4677" w:rsidRPr="00F448A6" w:rsidRDefault="22DA519A" w:rsidP="2988004E">
      <w:pPr>
        <w:pStyle w:val="ListParagraph"/>
        <w:numPr>
          <w:ilvl w:val="0"/>
          <w:numId w:val="32"/>
        </w:numPr>
        <w:shd w:val="clear" w:color="auto" w:fill="FFFFFF" w:themeFill="background1"/>
        <w:spacing w:before="120" w:after="120"/>
        <w:contextualSpacing w:val="0"/>
        <w:jc w:val="both"/>
        <w:rPr>
          <w:rFonts w:asciiTheme="minorHAnsi" w:hAnsiTheme="minorHAnsi" w:cstheme="minorBidi"/>
          <w:sz w:val="22"/>
          <w:szCs w:val="22"/>
        </w:rPr>
      </w:pPr>
      <w:r w:rsidRPr="63835E06">
        <w:rPr>
          <w:rFonts w:asciiTheme="minorHAnsi" w:hAnsiTheme="minorHAnsi"/>
          <w:b/>
          <w:sz w:val="22"/>
          <w:szCs w:val="22"/>
          <w:shd w:val="clear" w:color="auto" w:fill="FFFFFF" w:themeFill="background1"/>
        </w:rPr>
        <w:t>Las OSC/organizaciones de derechos de las mujeres con alcance local o comunitario</w:t>
      </w:r>
      <w:r w:rsidRPr="63835E06">
        <w:rPr>
          <w:rFonts w:asciiTheme="minorHAnsi" w:hAnsiTheme="minorHAnsi"/>
          <w:sz w:val="22"/>
          <w:szCs w:val="22"/>
          <w:shd w:val="clear" w:color="auto" w:fill="FFFFFF" w:themeFill="background1"/>
        </w:rPr>
        <w:t xml:space="preserve"> que estén mejor situadas para satisfacer las necesidades de las mujeres y las niñas en sus contextos, incluso mediante la colaboración y las asociaciones</w:t>
      </w:r>
      <w:r w:rsidRPr="63835E06">
        <w:rPr>
          <w:rFonts w:asciiTheme="minorHAnsi" w:hAnsiTheme="minorHAnsi"/>
          <w:sz w:val="22"/>
          <w:szCs w:val="22"/>
        </w:rPr>
        <w:t xml:space="preserve"> equitativas</w:t>
      </w:r>
      <w:r w:rsidRPr="63835E06">
        <w:rPr>
          <w:rFonts w:asciiTheme="minorHAnsi" w:hAnsiTheme="minorHAnsi"/>
          <w:sz w:val="22"/>
          <w:szCs w:val="22"/>
          <w:shd w:val="clear" w:color="auto" w:fill="FFFFFF" w:themeFill="background1"/>
        </w:rPr>
        <w:t>. Las solicitudes de</w:t>
      </w:r>
      <w:r w:rsidRPr="63835E06">
        <w:rPr>
          <w:rFonts w:asciiTheme="minorHAnsi" w:hAnsiTheme="minorHAnsi"/>
          <w:sz w:val="22"/>
          <w:szCs w:val="22"/>
        </w:rPr>
        <w:t xml:space="preserve"> organizaciones que no sean locales (pero que cumplan otros criterios) serán</w:t>
      </w:r>
      <w:r w:rsidR="50999B6B" w:rsidRPr="63835E06">
        <w:rPr>
          <w:rFonts w:asciiTheme="minorHAnsi" w:hAnsiTheme="minorHAnsi"/>
          <w:sz w:val="22"/>
          <w:szCs w:val="22"/>
        </w:rPr>
        <w:t xml:space="preserve"> </w:t>
      </w:r>
      <w:r w:rsidRPr="63835E06">
        <w:rPr>
          <w:rFonts w:asciiTheme="minorHAnsi" w:hAnsiTheme="minorHAnsi"/>
          <w:sz w:val="22"/>
          <w:szCs w:val="22"/>
        </w:rPr>
        <w:t xml:space="preserve">igualmente acogidas si la propuesta incluye una asociación equitativa con, por ejemplo, organizaciones locales de derechos de las mujeres o grupos orientados a alcanzar un </w:t>
      </w:r>
      <w:r w:rsidRPr="63835E06">
        <w:rPr>
          <w:rFonts w:asciiTheme="minorHAnsi" w:hAnsiTheme="minorHAnsi"/>
          <w:sz w:val="22"/>
          <w:szCs w:val="22"/>
        </w:rPr>
        <w:lastRenderedPageBreak/>
        <w:t>mayor impacto o alcance comunitario. La propuesta debe demostrar la manera en que la asociación asegurará un equilibrio de poder equitativo que empodere a las organizaciones de la sociedad civil/</w:t>
      </w:r>
      <w:r w:rsidR="157E81C5" w:rsidRPr="63835E06">
        <w:rPr>
          <w:rFonts w:asciiTheme="minorHAnsi" w:hAnsiTheme="minorHAnsi"/>
          <w:sz w:val="22"/>
          <w:szCs w:val="22"/>
        </w:rPr>
        <w:t xml:space="preserve"> </w:t>
      </w:r>
      <w:r w:rsidRPr="63835E06">
        <w:rPr>
          <w:rFonts w:asciiTheme="minorHAnsi" w:hAnsiTheme="minorHAnsi"/>
          <w:sz w:val="22"/>
          <w:szCs w:val="22"/>
        </w:rPr>
        <w:t>organizaciones de defensa de los derechos de las mujeres comunitarias/</w:t>
      </w:r>
      <w:r w:rsidR="08D5CB5F" w:rsidRPr="63835E06">
        <w:rPr>
          <w:rFonts w:asciiTheme="minorHAnsi" w:hAnsiTheme="minorHAnsi"/>
          <w:sz w:val="22"/>
          <w:szCs w:val="22"/>
        </w:rPr>
        <w:t xml:space="preserve"> </w:t>
      </w:r>
      <w:r w:rsidRPr="63835E06">
        <w:rPr>
          <w:rFonts w:asciiTheme="minorHAnsi" w:hAnsiTheme="minorHAnsi"/>
          <w:sz w:val="22"/>
          <w:szCs w:val="22"/>
        </w:rPr>
        <w:t>locales.</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890"/>
      </w:tblGrid>
      <w:tr w:rsidR="000A4677" w:rsidRPr="00F448A6" w14:paraId="35A7C8D3" w14:textId="77777777" w:rsidTr="00D40167">
        <w:tc>
          <w:tcPr>
            <w:tcW w:w="9890" w:type="dxa"/>
          </w:tcPr>
          <w:p w14:paraId="38031030" w14:textId="08E7A48A" w:rsidR="000A4677" w:rsidRPr="00F448A6" w:rsidRDefault="000A4677" w:rsidP="009D5EBF">
            <w:pPr>
              <w:shd w:val="clear" w:color="auto" w:fill="FFFFFF" w:themeFill="background1"/>
              <w:spacing w:before="120" w:after="120"/>
              <w:jc w:val="both"/>
              <w:rPr>
                <w:rFonts w:asciiTheme="minorHAnsi" w:hAnsiTheme="minorHAnsi"/>
                <w:sz w:val="21"/>
                <w:szCs w:val="21"/>
              </w:rPr>
            </w:pPr>
            <w:bookmarkStart w:id="45" w:name="_Hlk50642065"/>
            <w:r w:rsidRPr="63835E06">
              <w:rPr>
                <w:rFonts w:asciiTheme="minorHAnsi" w:hAnsiTheme="minorHAnsi"/>
                <w:b/>
                <w:sz w:val="21"/>
                <w:szCs w:val="21"/>
              </w:rPr>
              <w:t xml:space="preserve">Requerimos documentos de apoyo (constituciones, estatutos, organigramas) como parte de la solicitud para ayudar a determinar si una organización es una de </w:t>
            </w:r>
            <w:r w:rsidRPr="63835E06">
              <w:rPr>
                <w:rFonts w:asciiTheme="minorHAnsi" w:hAnsiTheme="minorHAnsi"/>
                <w:b/>
                <w:bCs/>
                <w:sz w:val="21"/>
                <w:szCs w:val="21"/>
              </w:rPr>
              <w:t>defen</w:t>
            </w:r>
            <w:r w:rsidR="791D8029" w:rsidRPr="63835E06">
              <w:rPr>
                <w:rFonts w:asciiTheme="minorHAnsi" w:hAnsiTheme="minorHAnsi"/>
                <w:b/>
                <w:bCs/>
                <w:sz w:val="21"/>
                <w:szCs w:val="21"/>
              </w:rPr>
              <w:t>s</w:t>
            </w:r>
            <w:r w:rsidRPr="63835E06">
              <w:rPr>
                <w:rFonts w:asciiTheme="minorHAnsi" w:hAnsiTheme="minorHAnsi"/>
                <w:b/>
                <w:bCs/>
                <w:sz w:val="21"/>
                <w:szCs w:val="21"/>
              </w:rPr>
              <w:t>a</w:t>
            </w:r>
            <w:r w:rsidRPr="63835E06">
              <w:rPr>
                <w:rFonts w:asciiTheme="minorHAnsi" w:hAnsiTheme="minorHAnsi"/>
                <w:b/>
                <w:sz w:val="21"/>
                <w:szCs w:val="21"/>
              </w:rPr>
              <w:t xml:space="preserve"> de los derechos de las mujeres o una organización dirigida por mujeres.</w:t>
            </w:r>
          </w:p>
          <w:p w14:paraId="6890C6E5" w14:textId="5424787D" w:rsidR="000A4677" w:rsidRPr="00F448A6" w:rsidRDefault="000A4677" w:rsidP="009D5EBF">
            <w:pPr>
              <w:spacing w:before="120" w:after="120"/>
              <w:jc w:val="both"/>
              <w:rPr>
                <w:rFonts w:asciiTheme="minorHAnsi" w:hAnsiTheme="minorHAnsi" w:cstheme="minorBidi"/>
                <w:b/>
                <w:bCs/>
                <w:sz w:val="21"/>
                <w:szCs w:val="21"/>
                <w:u w:val="single"/>
              </w:rPr>
            </w:pPr>
            <w:r w:rsidRPr="00F448A6">
              <w:rPr>
                <w:rFonts w:asciiTheme="minorHAnsi" w:hAnsiTheme="minorHAnsi"/>
                <w:sz w:val="21"/>
              </w:rPr>
              <w:t xml:space="preserve">Para ser considerada una </w:t>
            </w:r>
            <w:r w:rsidRPr="00F448A6">
              <w:rPr>
                <w:rFonts w:asciiTheme="minorHAnsi" w:hAnsiTheme="minorHAnsi"/>
                <w:b/>
                <w:bCs/>
                <w:sz w:val="21"/>
              </w:rPr>
              <w:t>“organización de defensa de los derechos de las mujeres”</w:t>
            </w:r>
            <w:r w:rsidRPr="00F448A6">
              <w:rPr>
                <w:rFonts w:asciiTheme="minorHAnsi" w:hAnsiTheme="minorHAnsi"/>
                <w:sz w:val="21"/>
              </w:rPr>
              <w:t>, la organización debe demostrar que su trabajo central es en el campo de los derechos de las mujeres, la igualdad de género, la eliminación de la violencia contra las mujeres y la violencia sexual y de género. Las declaraciones oficiales de la misión y la visión de la organización deben reflejar su compromiso con la búsqueda de la igualdad entre los géneros y el empoderamiento de las mujeres y las niñas.</w:t>
            </w:r>
            <w:r w:rsidRPr="00F448A6">
              <w:rPr>
                <w:rFonts w:asciiTheme="minorHAnsi" w:hAnsiTheme="minorHAnsi"/>
                <w:b/>
                <w:sz w:val="21"/>
              </w:rPr>
              <w:t xml:space="preserve"> </w:t>
            </w:r>
          </w:p>
          <w:p w14:paraId="407DA6D8" w14:textId="7A00FF99" w:rsidR="000A4677" w:rsidRPr="00F448A6" w:rsidRDefault="000A4677" w:rsidP="009D5EBF">
            <w:pPr>
              <w:spacing w:before="120" w:after="120"/>
              <w:jc w:val="both"/>
              <w:rPr>
                <w:rFonts w:asciiTheme="minorHAnsi" w:hAnsiTheme="minorHAnsi" w:cstheme="minorHAnsi"/>
                <w:sz w:val="21"/>
                <w:szCs w:val="21"/>
              </w:rPr>
            </w:pPr>
            <w:r w:rsidRPr="00F448A6">
              <w:rPr>
                <w:rFonts w:asciiTheme="minorHAnsi" w:hAnsiTheme="minorHAnsi"/>
                <w:sz w:val="21"/>
              </w:rPr>
              <w:t xml:space="preserve">Para ser considerada una </w:t>
            </w:r>
            <w:r w:rsidRPr="00F448A6">
              <w:rPr>
                <w:rFonts w:asciiTheme="minorHAnsi" w:hAnsiTheme="minorHAnsi"/>
                <w:b/>
                <w:bCs/>
                <w:sz w:val="21"/>
              </w:rPr>
              <w:t>“organización dirigida por mujeres”</w:t>
            </w:r>
            <w:r w:rsidRPr="00F448A6">
              <w:rPr>
                <w:rFonts w:asciiTheme="minorHAnsi" w:hAnsiTheme="minorHAnsi"/>
                <w:sz w:val="21"/>
              </w:rPr>
              <w:t xml:space="preserve">, la organización debe demostrar que es gobernada y dirigida por mujeres. Esto requiere pruebas de que un mínimo del 51 % de los puestos de dirección en diversos niveles de adopción de decisiones, incluidos los de gestión, administración superior y junta directiva, son ocupados por mujeres. </w:t>
            </w:r>
          </w:p>
          <w:p w14:paraId="152B3548" w14:textId="7DB21D7B" w:rsidR="0042629B" w:rsidRPr="00F448A6" w:rsidRDefault="0042629B" w:rsidP="009D5EBF">
            <w:pPr>
              <w:spacing w:before="120" w:after="120"/>
              <w:jc w:val="both"/>
              <w:rPr>
                <w:rFonts w:ascii="Calibri" w:hAnsi="Calibri"/>
                <w:color w:val="0070C0"/>
              </w:rPr>
            </w:pPr>
            <w:r w:rsidRPr="63835E06">
              <w:rPr>
                <w:rFonts w:asciiTheme="minorHAnsi" w:hAnsiTheme="minorHAnsi"/>
                <w:sz w:val="21"/>
                <w:szCs w:val="21"/>
              </w:rPr>
              <w:t xml:space="preserve">Para ser considerada una </w:t>
            </w:r>
            <w:r w:rsidRPr="63835E06">
              <w:rPr>
                <w:rFonts w:asciiTheme="minorHAnsi" w:hAnsiTheme="minorHAnsi"/>
                <w:b/>
                <w:sz w:val="21"/>
                <w:szCs w:val="21"/>
              </w:rPr>
              <w:t>“organización dirigida por sus integrantes”</w:t>
            </w:r>
            <w:r w:rsidRPr="63835E06">
              <w:rPr>
                <w:rFonts w:asciiTheme="minorHAnsi" w:hAnsiTheme="minorHAnsi"/>
                <w:sz w:val="21"/>
                <w:szCs w:val="21"/>
              </w:rPr>
              <w:t xml:space="preserve">, la organización debe demostrar que está dirigida por </w:t>
            </w:r>
            <w:r w:rsidR="56E18326" w:rsidRPr="63835E06">
              <w:rPr>
                <w:rFonts w:asciiTheme="minorHAnsi" w:hAnsiTheme="minorHAnsi"/>
                <w:sz w:val="21"/>
                <w:szCs w:val="21"/>
              </w:rPr>
              <w:t xml:space="preserve">mujeres </w:t>
            </w:r>
            <w:r w:rsidR="78AA23B4" w:rsidRPr="63835E06">
              <w:rPr>
                <w:rFonts w:asciiTheme="minorHAnsi" w:hAnsiTheme="minorHAnsi"/>
                <w:sz w:val="21"/>
                <w:szCs w:val="21"/>
              </w:rPr>
              <w:t>miembr</w:t>
            </w:r>
            <w:r w:rsidR="2BA78666" w:rsidRPr="63835E06">
              <w:rPr>
                <w:rFonts w:asciiTheme="minorHAnsi" w:hAnsiTheme="minorHAnsi"/>
                <w:sz w:val="21"/>
                <w:szCs w:val="21"/>
              </w:rPr>
              <w:t>o</w:t>
            </w:r>
            <w:r w:rsidR="78AA23B4" w:rsidRPr="63835E06">
              <w:rPr>
                <w:rFonts w:asciiTheme="minorHAnsi" w:hAnsiTheme="minorHAnsi"/>
                <w:sz w:val="21"/>
                <w:szCs w:val="21"/>
              </w:rPr>
              <w:t>s</w:t>
            </w:r>
            <w:r w:rsidRPr="63835E06">
              <w:rPr>
                <w:rFonts w:asciiTheme="minorHAnsi" w:hAnsiTheme="minorHAnsi"/>
                <w:sz w:val="21"/>
                <w:szCs w:val="21"/>
              </w:rPr>
              <w:t xml:space="preserve"> del grupo que representa y/o establece prioridades impulsadas por las experiencias vividas de sus integrantes y basadas en una comprensión sólida de sus necesidades. A modo de ejemplo, las organizaciones de personas con discapacidad</w:t>
            </w:r>
            <w:r w:rsidR="00BA73F0" w:rsidRPr="63835E06">
              <w:rPr>
                <w:rStyle w:val="FootnoteReference"/>
                <w:rFonts w:asciiTheme="minorHAnsi" w:hAnsiTheme="minorHAnsi" w:cstheme="minorBidi"/>
                <w:sz w:val="21"/>
                <w:szCs w:val="21"/>
              </w:rPr>
              <w:footnoteReference w:id="13"/>
            </w:r>
            <w:r w:rsidRPr="63835E06">
              <w:rPr>
                <w:rFonts w:asciiTheme="minorHAnsi" w:hAnsiTheme="minorHAnsi"/>
                <w:sz w:val="21"/>
                <w:szCs w:val="21"/>
              </w:rPr>
              <w:t>, las organizaciones de mujeres indígenas, las asociaciones de lesbianas, bisexuales y transexuales, etc. para ser consideradas una “organización dirigida por sus integrantes”, debe ser representativa, lo que significa que el grupo “integrante” debe constituir la mayor parte del personal general, la junta directiva, y voluntarios en todos los niveles de la organización (51 % como norma).</w:t>
            </w:r>
          </w:p>
        </w:tc>
      </w:tr>
    </w:tbl>
    <w:p w14:paraId="377CE1BE" w14:textId="27ACAE3E" w:rsidR="00C05325" w:rsidRPr="00F448A6" w:rsidRDefault="008B2128" w:rsidP="006C5FB9">
      <w:pPr>
        <w:pStyle w:val="Heading2"/>
        <w:rPr>
          <w:lang w:val="es-419"/>
        </w:rPr>
      </w:pPr>
      <w:bookmarkStart w:id="46" w:name="_Hlk85326277"/>
      <w:bookmarkStart w:id="47" w:name="_Toc88504147"/>
      <w:bookmarkStart w:id="48" w:name="_Toc726604696"/>
      <w:bookmarkEnd w:id="45"/>
      <w:r w:rsidRPr="00F448A6">
        <w:rPr>
          <w:lang w:val="es-419"/>
        </w:rPr>
        <w:t>Proyectos conceptualizados, desarrollados y plenamente ejecutados por las OSC</w:t>
      </w:r>
      <w:bookmarkEnd w:id="47"/>
      <w:bookmarkEnd w:id="48"/>
    </w:p>
    <w:p w14:paraId="5D2F1310" w14:textId="71136002" w:rsidR="00F75F39" w:rsidRPr="00F448A6" w:rsidRDefault="003A1020" w:rsidP="00A07D7C">
      <w:pPr>
        <w:pStyle w:val="Pa20"/>
        <w:spacing w:before="160" w:after="160"/>
        <w:jc w:val="both"/>
        <w:rPr>
          <w:rFonts w:asciiTheme="minorHAnsi" w:eastAsia="Arial Unicode MS" w:hAnsiTheme="minorHAnsi" w:cstheme="minorBidi"/>
          <w:color w:val="000000"/>
          <w:sz w:val="22"/>
          <w:szCs w:val="22"/>
          <w:lang w:val="es-419"/>
        </w:rPr>
      </w:pPr>
      <w:bookmarkStart w:id="49" w:name="_Hlk85333342"/>
      <w:bookmarkEnd w:id="46"/>
      <w:r w:rsidRPr="63835E06">
        <w:rPr>
          <w:rFonts w:asciiTheme="minorHAnsi" w:eastAsiaTheme="minorEastAsia" w:hAnsiTheme="minorHAnsi" w:cstheme="minorBidi"/>
          <w:sz w:val="22"/>
          <w:szCs w:val="22"/>
          <w:lang w:val="es-419"/>
        </w:rPr>
        <w:t>El Fondo Fiduciario de la ONU está comprometido con la concesión de subvenciones en función de la demanda, lo que significa que se acogen propuestas para proyectos conceptualizados, desarrollados y plenamente implementados por las OSC</w:t>
      </w:r>
      <w:bookmarkEnd w:id="49"/>
      <w:r w:rsidRPr="63835E06">
        <w:rPr>
          <w:rFonts w:asciiTheme="minorHAnsi" w:eastAsiaTheme="minorEastAsia" w:hAnsiTheme="minorHAnsi" w:cstheme="minorBidi"/>
          <w:sz w:val="22"/>
          <w:szCs w:val="22"/>
          <w:lang w:val="es-419"/>
        </w:rPr>
        <w:t xml:space="preserve"> </w:t>
      </w:r>
      <w:r w:rsidRPr="63835E06">
        <w:rPr>
          <w:rFonts w:asciiTheme="minorHAnsi" w:eastAsiaTheme="minorEastAsia" w:hAnsiTheme="minorHAnsi" w:cstheme="minorBidi"/>
          <w:b/>
          <w:sz w:val="22"/>
          <w:szCs w:val="22"/>
          <w:lang w:val="es-419"/>
        </w:rPr>
        <w:t>de acuerdo con su propia evaluación de las necesidades particulares de sus países y comunidades, teniendo en cuenta las prioridades nacionales.</w:t>
      </w:r>
      <w:r w:rsidRPr="63835E06">
        <w:rPr>
          <w:rFonts w:asciiTheme="minorHAnsi" w:eastAsiaTheme="minorEastAsia" w:hAnsiTheme="minorHAnsi" w:cstheme="minorBidi"/>
          <w:color w:val="000000" w:themeColor="text1"/>
          <w:sz w:val="22"/>
          <w:szCs w:val="22"/>
          <w:lang w:val="es-419"/>
        </w:rPr>
        <w:t xml:space="preserve"> </w:t>
      </w:r>
      <w:r w:rsidRPr="63835E06">
        <w:rPr>
          <w:rFonts w:asciiTheme="minorHAnsi" w:hAnsiTheme="minorHAnsi"/>
          <w:color w:val="000000" w:themeColor="text1"/>
          <w:sz w:val="22"/>
          <w:szCs w:val="22"/>
          <w:lang w:val="es-419"/>
        </w:rPr>
        <w:t>Un enfoque en función de la demanda también es cónsono con los principios de las Naciones Unidas de apoyo a la propiedad nacional y en el espíritu de la Declaración de París y los compromisos del Programa de Acción de Accra sobre la eficacia de la ayuda.</w:t>
      </w:r>
      <w:r w:rsidRPr="63835E06">
        <w:rPr>
          <w:color w:val="000000" w:themeColor="text1"/>
          <w:sz w:val="18"/>
          <w:szCs w:val="18"/>
          <w:lang w:val="es-419"/>
        </w:rPr>
        <w:t xml:space="preserve"> </w:t>
      </w:r>
      <w:r w:rsidRPr="63835E06">
        <w:rPr>
          <w:rFonts w:asciiTheme="minorHAnsi" w:hAnsiTheme="minorHAnsi"/>
          <w:color w:val="000000" w:themeColor="text1"/>
          <w:sz w:val="22"/>
          <w:szCs w:val="22"/>
          <w:lang w:val="es-419"/>
        </w:rPr>
        <w:t xml:space="preserve">Como se describe en los principios de programación de Eliminación de la Violencia contra las Mujeres de ONU Mujeres (ver Sección 8), en función de la demanda también implica que el diseño del proyecto emplea puntos de entrada cultural y contextualmente relevantes, con base en, por ejemplo, evaluaciones de necesidades comunitarias y pertinentes. Por lo tanto, se espera que las propuestas incluyan un análisis exhaustivo de las necesidades de las mujeres y niñas más marginadas, o de aquellas que sufren formas de violencia </w:t>
      </w:r>
      <w:proofErr w:type="spellStart"/>
      <w:r w:rsidR="5CC46842" w:rsidRPr="63835E06">
        <w:rPr>
          <w:rFonts w:asciiTheme="minorHAnsi" w:hAnsiTheme="minorHAnsi"/>
          <w:color w:val="000000" w:themeColor="text1"/>
          <w:sz w:val="22"/>
          <w:szCs w:val="22"/>
          <w:lang w:val="es-419"/>
        </w:rPr>
        <w:t>interseccional</w:t>
      </w:r>
      <w:proofErr w:type="spellEnd"/>
      <w:r w:rsidRPr="63835E06">
        <w:rPr>
          <w:rFonts w:asciiTheme="minorHAnsi" w:hAnsiTheme="minorHAnsi"/>
          <w:color w:val="000000" w:themeColor="text1"/>
          <w:sz w:val="22"/>
          <w:szCs w:val="22"/>
          <w:lang w:val="es-419"/>
        </w:rPr>
        <w:t xml:space="preserve">, preferiblemente informadas y/o dirigidas por las propias integrantes. </w:t>
      </w:r>
    </w:p>
    <w:p w14:paraId="1A48AB80" w14:textId="76411B99" w:rsidR="00C84428" w:rsidRPr="00F448A6" w:rsidRDefault="001B4BD9" w:rsidP="00A07D7C">
      <w:pPr>
        <w:pStyle w:val="Pa20"/>
        <w:spacing w:before="160" w:after="160"/>
        <w:jc w:val="both"/>
        <w:rPr>
          <w:lang w:val="es-419"/>
        </w:rPr>
      </w:pPr>
      <w:r w:rsidRPr="63835E06">
        <w:rPr>
          <w:rFonts w:asciiTheme="minorHAnsi" w:hAnsiTheme="minorHAnsi"/>
          <w:b/>
          <w:color w:val="000000" w:themeColor="text1"/>
          <w:sz w:val="22"/>
          <w:szCs w:val="22"/>
          <w:lang w:val="es-419"/>
        </w:rPr>
        <w:t>En este amplio marco, el Fondo Fiduciario de la ONU acoge con satisfacción las propuestas de iniciativas que contribuyen a una o más de sus tres áreas de resultados estratégicos</w:t>
      </w:r>
      <w:r w:rsidRPr="63835E06">
        <w:rPr>
          <w:rFonts w:asciiTheme="minorHAnsi" w:hAnsiTheme="minorHAnsi"/>
          <w:color w:val="000000" w:themeColor="text1"/>
          <w:sz w:val="22"/>
          <w:szCs w:val="22"/>
          <w:lang w:val="es-419"/>
        </w:rPr>
        <w:t xml:space="preserve"> (véase la Sección 2 supra). </w:t>
      </w:r>
      <w:r w:rsidRPr="63835E06">
        <w:rPr>
          <w:rFonts w:asciiTheme="minorHAnsi" w:hAnsiTheme="minorHAnsi"/>
          <w:color w:val="000000" w:themeColor="text1"/>
          <w:sz w:val="22"/>
          <w:szCs w:val="22"/>
          <w:lang w:val="es-419"/>
        </w:rPr>
        <w:lastRenderedPageBreak/>
        <w:t xml:space="preserve">Deliberadamente no se han enumerado tipos de intervención específicos para permitir que las propuestas se presenten verdaderamente en función de la demanda. No obstante, los Principios de Programación </w:t>
      </w:r>
      <w:r w:rsidR="1D60C4E7" w:rsidRPr="63835E06">
        <w:rPr>
          <w:rFonts w:asciiTheme="minorHAnsi" w:hAnsiTheme="minorHAnsi"/>
          <w:color w:val="000000" w:themeColor="text1"/>
          <w:sz w:val="22"/>
          <w:szCs w:val="22"/>
          <w:lang w:val="es-419"/>
        </w:rPr>
        <w:t xml:space="preserve">sobre la </w:t>
      </w:r>
      <w:r w:rsidRPr="63835E06">
        <w:rPr>
          <w:rFonts w:asciiTheme="minorHAnsi" w:hAnsiTheme="minorHAnsi"/>
          <w:color w:val="000000" w:themeColor="text1"/>
          <w:sz w:val="22"/>
          <w:szCs w:val="22"/>
          <w:lang w:val="es-419"/>
        </w:rPr>
        <w:t>Eliminación de la Violencia contra las Mujeres y las Niñas de ONU Mujeres se han enumerado en la Sección 8 junto con recursos útiles en la Sección 12. Los solicitantes también deben guiarse por la investigación global y las pruebas disponibles, así como por el conocimiento empírico, y asegurarse de que las solicitudes sean respaldadas por una justificación basada en estos conocimientos y pruebas.</w:t>
      </w:r>
    </w:p>
    <w:p w14:paraId="3E6E595C" w14:textId="2C02658A" w:rsidR="00E10115" w:rsidRPr="00F448A6" w:rsidRDefault="00E10115" w:rsidP="006C5FB9">
      <w:pPr>
        <w:pStyle w:val="Heading2"/>
        <w:rPr>
          <w:rFonts w:eastAsia="Calibri" w:cs="Calibri"/>
          <w:lang w:val="es-419"/>
        </w:rPr>
      </w:pPr>
      <w:bookmarkStart w:id="50" w:name="_Toc88504148"/>
      <w:bookmarkStart w:id="51" w:name="_Toc1991943723"/>
      <w:r w:rsidRPr="00F448A6">
        <w:rPr>
          <w:lang w:val="es-419"/>
        </w:rPr>
        <w:t xml:space="preserve">Centradas en las </w:t>
      </w:r>
      <w:bookmarkStart w:id="52" w:name="_Hlk85333365"/>
      <w:r w:rsidRPr="00F448A6">
        <w:rPr>
          <w:lang w:val="es-419"/>
        </w:rPr>
        <w:t xml:space="preserve">mujeres y niñas marginadas, y aquellas que sufren formas de discriminación </w:t>
      </w:r>
      <w:proofErr w:type="spellStart"/>
      <w:r w:rsidR="571558D7" w:rsidRPr="06CCC7D2">
        <w:rPr>
          <w:lang w:val="es-419"/>
        </w:rPr>
        <w:t>interseccional</w:t>
      </w:r>
      <w:bookmarkEnd w:id="50"/>
      <w:proofErr w:type="spellEnd"/>
      <w:r w:rsidRPr="00F448A6">
        <w:rPr>
          <w:lang w:val="es-419"/>
        </w:rPr>
        <w:t xml:space="preserve"> </w:t>
      </w:r>
      <w:bookmarkEnd w:id="52"/>
      <w:bookmarkEnd w:id="51"/>
    </w:p>
    <w:p w14:paraId="3C35C296" w14:textId="2901BC03" w:rsidR="006740F8" w:rsidRPr="00F448A6" w:rsidRDefault="00540E0B" w:rsidP="00855D99">
      <w:pPr>
        <w:pStyle w:val="Pa20"/>
        <w:spacing w:before="160" w:after="160"/>
        <w:jc w:val="both"/>
        <w:rPr>
          <w:rFonts w:ascii="Calibri" w:hAnsi="Calibri"/>
          <w:sz w:val="22"/>
          <w:szCs w:val="22"/>
          <w:lang w:val="es-419"/>
        </w:rPr>
      </w:pPr>
      <w:r w:rsidRPr="63835E06">
        <w:rPr>
          <w:rFonts w:ascii="Calibri" w:hAnsi="Calibri"/>
          <w:b/>
          <w:sz w:val="22"/>
          <w:szCs w:val="22"/>
          <w:lang w:val="es-419"/>
        </w:rPr>
        <w:t xml:space="preserve">Las propuestas deben centrarse en las mujeres y las niñas especialmente marginadas, y en las que sufren formas de discriminación </w:t>
      </w:r>
      <w:proofErr w:type="spellStart"/>
      <w:r w:rsidR="272A919A" w:rsidRPr="63835E06">
        <w:rPr>
          <w:rFonts w:ascii="Calibri" w:hAnsi="Calibri"/>
          <w:b/>
          <w:bCs/>
          <w:sz w:val="22"/>
          <w:szCs w:val="22"/>
          <w:lang w:val="es-419"/>
        </w:rPr>
        <w:t>interseccional</w:t>
      </w:r>
      <w:proofErr w:type="spellEnd"/>
      <w:r w:rsidRPr="63835E06">
        <w:rPr>
          <w:rFonts w:ascii="Calibri" w:hAnsi="Calibri"/>
          <w:b/>
          <w:sz w:val="22"/>
          <w:szCs w:val="22"/>
          <w:lang w:val="es-419"/>
        </w:rPr>
        <w:t>, en el contexto o la comunidad seleccionadas.</w:t>
      </w:r>
      <w:r w:rsidRPr="63835E06">
        <w:rPr>
          <w:rFonts w:ascii="Calibri" w:hAnsi="Calibri"/>
          <w:sz w:val="22"/>
          <w:szCs w:val="22"/>
          <w:lang w:val="es-419"/>
        </w:rPr>
        <w:t xml:space="preserve"> Como ejemplo, mujeres y niñas sobrevivientes de la violencia, mujeres y niñas con discapacidades, mujeres y niñas desplazadas internamente y refugiadas, mujeres y niñas que viven con el VIH y/o el SIDA, mujeres y niñas indígenas, mujeres y niñas pertenecientes a minorías étnicas, mujeres y niñas lesbianas, bisexuales y transgénero, mujeres y las niñas que sufren discriminación y/o injusticia racial, las defensoras de los derechos humanos/defensoras de género y/o mujeres y niñas de los grupos de ingresos más bajos. Esta lista no es exhaustiva, y el enfoque de la propuesta debería ser determinado de manera ideal por el contexto, la comunidad y el análisis de las necesidades. Acogemos con satisfacción las propuestas con un enfoque </w:t>
      </w:r>
      <w:proofErr w:type="spellStart"/>
      <w:r w:rsidRPr="63835E06">
        <w:rPr>
          <w:rFonts w:ascii="Calibri" w:hAnsi="Calibri"/>
          <w:sz w:val="22"/>
          <w:szCs w:val="22"/>
          <w:lang w:val="es-419"/>
        </w:rPr>
        <w:t>interseccional</w:t>
      </w:r>
      <w:proofErr w:type="spellEnd"/>
      <w:r w:rsidRPr="63835E06">
        <w:rPr>
          <w:rFonts w:ascii="Calibri" w:hAnsi="Calibri"/>
          <w:sz w:val="22"/>
          <w:szCs w:val="22"/>
          <w:lang w:val="es-419"/>
        </w:rPr>
        <w:t>, teniendo en cuenta las formas en que las identidades interconectadas pueden dar origen a un aumento de los riesgos y a vulnerabilidades compuestas.</w:t>
      </w:r>
    </w:p>
    <w:p w14:paraId="129C93E4" w14:textId="378D5702" w:rsidR="00E10115" w:rsidRPr="00F448A6" w:rsidRDefault="007A2FC4" w:rsidP="006C5FB9">
      <w:pPr>
        <w:pStyle w:val="Heading2"/>
        <w:rPr>
          <w:lang w:val="es-419"/>
        </w:rPr>
      </w:pPr>
      <w:bookmarkStart w:id="53" w:name="_TOC443419977"/>
      <w:bookmarkStart w:id="54" w:name="_Toc88504149"/>
      <w:bookmarkStart w:id="55" w:name="_Toc1497478395"/>
      <w:r w:rsidRPr="00F448A6">
        <w:rPr>
          <w:lang w:val="es-419"/>
        </w:rPr>
        <w:t>Guiados por los valores y principios del Fondo Fiduciario de la ONU</w:t>
      </w:r>
      <w:bookmarkEnd w:id="54"/>
      <w:r w:rsidRPr="00F448A6">
        <w:rPr>
          <w:lang w:val="es-419"/>
        </w:rPr>
        <w:t xml:space="preserve"> </w:t>
      </w:r>
      <w:bookmarkEnd w:id="55"/>
    </w:p>
    <w:p w14:paraId="07AC93B2" w14:textId="47D31F76" w:rsidR="00AA1012" w:rsidRPr="00F448A6" w:rsidRDefault="00D67A74" w:rsidP="00855D99">
      <w:pPr>
        <w:pStyle w:val="Pa20"/>
        <w:spacing w:before="160" w:after="160"/>
        <w:jc w:val="both"/>
        <w:rPr>
          <w:rFonts w:ascii="Calibri" w:hAnsi="Calibri"/>
          <w:sz w:val="22"/>
          <w:szCs w:val="22"/>
          <w:lang w:val="es-419"/>
        </w:rPr>
      </w:pPr>
      <w:r w:rsidRPr="00F448A6">
        <w:rPr>
          <w:rFonts w:ascii="Calibri" w:hAnsi="Calibri"/>
          <w:b/>
          <w:sz w:val="22"/>
          <w:lang w:val="es-419"/>
        </w:rPr>
        <w:t>El Fondo Fiduciario de la ONU opera bajo los Principios de Programación de la ONU, centrados en el principio de no dejar a nadie atrás, así como los principios de programación de la Eliminación de la Violencia contra las Mujeres y las Niñas de ONU Mujeres.</w:t>
      </w:r>
      <w:r w:rsidR="00543205" w:rsidRPr="00F448A6">
        <w:rPr>
          <w:rStyle w:val="FootnoteReference"/>
          <w:rFonts w:ascii="Calibri" w:hAnsi="Calibri"/>
          <w:b/>
          <w:sz w:val="22"/>
          <w:szCs w:val="22"/>
          <w:lang w:val="es-419"/>
        </w:rPr>
        <w:footnoteReference w:id="14"/>
      </w:r>
      <w:r w:rsidRPr="00F448A6">
        <w:rPr>
          <w:rFonts w:ascii="Calibri" w:hAnsi="Calibri"/>
          <w:sz w:val="22"/>
          <w:lang w:val="es-419"/>
        </w:rPr>
        <w:t xml:space="preserve"> El conjunto completo de valores y principios básicos se encuentra en el Plan Estratégico del Fondo Fiduciario de la ONU, páginas 35-37. Teniendo en cuenta el enfoque principal de esta convocatoria de propuestas (sobre las mujeres y niñas más marginadas), se pide a los solicitantes que presten especial atención a: </w:t>
      </w:r>
    </w:p>
    <w:p w14:paraId="06C8DC28" w14:textId="009EEE0D" w:rsidR="00E76561" w:rsidRPr="00F448A6" w:rsidRDefault="008B2235" w:rsidP="00855D99">
      <w:pPr>
        <w:pStyle w:val="Body1"/>
        <w:numPr>
          <w:ilvl w:val="0"/>
          <w:numId w:val="47"/>
        </w:numPr>
        <w:spacing w:after="120"/>
        <w:jc w:val="both"/>
        <w:rPr>
          <w:rFonts w:ascii="Calibri" w:hAnsi="Calibri"/>
          <w:sz w:val="22"/>
          <w:szCs w:val="22"/>
          <w:lang w:val="es-419"/>
        </w:rPr>
      </w:pPr>
      <w:bookmarkStart w:id="56" w:name="_Toc145253610"/>
      <w:r w:rsidRPr="06CCC7D2">
        <w:rPr>
          <w:rFonts w:ascii="Calibri" w:hAnsi="Calibri"/>
          <w:b/>
          <w:sz w:val="22"/>
          <w:szCs w:val="22"/>
          <w:lang w:val="es-419"/>
        </w:rPr>
        <w:t xml:space="preserve">Adoptar un enfoque </w:t>
      </w:r>
      <w:proofErr w:type="spellStart"/>
      <w:r w:rsidRPr="06CCC7D2">
        <w:rPr>
          <w:rFonts w:ascii="Calibri" w:hAnsi="Calibri"/>
          <w:b/>
          <w:sz w:val="22"/>
          <w:szCs w:val="22"/>
          <w:lang w:val="es-419"/>
        </w:rPr>
        <w:t>interseccional</w:t>
      </w:r>
      <w:proofErr w:type="spellEnd"/>
      <w:r w:rsidRPr="06CCC7D2">
        <w:rPr>
          <w:rFonts w:ascii="Calibri" w:hAnsi="Calibri"/>
          <w:sz w:val="22"/>
          <w:szCs w:val="22"/>
          <w:lang w:val="es-419"/>
        </w:rPr>
        <w:t xml:space="preserve"> para diseñar intervenciones para terminar con la violencia contra las mujeres y las niñas.</w:t>
      </w:r>
      <w:r w:rsidR="007453DF" w:rsidRPr="00F448A6">
        <w:rPr>
          <w:rStyle w:val="FootnoteReference"/>
          <w:rFonts w:ascii="Calibri" w:hAnsi="Calibri"/>
          <w:sz w:val="22"/>
          <w:szCs w:val="22"/>
          <w:lang w:val="es-419"/>
        </w:rPr>
        <w:footnoteReference w:id="15"/>
      </w:r>
      <w:bookmarkEnd w:id="56"/>
    </w:p>
    <w:p w14:paraId="40329138" w14:textId="1C4AAD70" w:rsidR="005B0F77" w:rsidRPr="00F448A6" w:rsidRDefault="005B0F77" w:rsidP="009D5EBF">
      <w:pPr>
        <w:pStyle w:val="Body1"/>
        <w:numPr>
          <w:ilvl w:val="0"/>
          <w:numId w:val="47"/>
        </w:numPr>
        <w:spacing w:before="100" w:beforeAutospacing="1" w:after="120"/>
        <w:jc w:val="both"/>
        <w:rPr>
          <w:rFonts w:asciiTheme="minorHAnsi" w:hAnsiTheme="minorHAnsi" w:cstheme="minorBidi"/>
          <w:sz w:val="22"/>
          <w:szCs w:val="22"/>
          <w:lang w:val="es-419"/>
        </w:rPr>
      </w:pPr>
      <w:bookmarkStart w:id="57" w:name="_Toc1434833180"/>
      <w:r w:rsidRPr="06CCC7D2">
        <w:rPr>
          <w:rFonts w:ascii="Calibri" w:hAnsi="Calibri"/>
          <w:b/>
          <w:sz w:val="22"/>
          <w:szCs w:val="22"/>
          <w:lang w:val="es-419"/>
        </w:rPr>
        <w:t>Asegurar la resiliencia y sostenibilidad organizacional</w:t>
      </w:r>
      <w:r w:rsidRPr="06CCC7D2">
        <w:rPr>
          <w:rFonts w:ascii="Calibri" w:hAnsi="Calibri"/>
          <w:sz w:val="22"/>
          <w:szCs w:val="22"/>
          <w:lang w:val="es-419"/>
        </w:rPr>
        <w:t xml:space="preserve"> en un entorno complejo y en rápido cambio</w:t>
      </w:r>
      <w:r w:rsidR="00D365E5" w:rsidRPr="00F448A6">
        <w:rPr>
          <w:rStyle w:val="FootnoteReference"/>
          <w:rFonts w:ascii="Calibri" w:hAnsi="Calibri"/>
          <w:sz w:val="22"/>
          <w:szCs w:val="22"/>
          <w:lang w:val="es-419"/>
        </w:rPr>
        <w:footnoteReference w:id="16"/>
      </w:r>
      <w:r w:rsidRPr="06CCC7D2">
        <w:rPr>
          <w:rFonts w:ascii="Calibri" w:hAnsi="Calibri"/>
          <w:sz w:val="22"/>
          <w:szCs w:val="22"/>
          <w:lang w:val="es-419"/>
        </w:rPr>
        <w:t xml:space="preserve"> </w:t>
      </w:r>
      <w:bookmarkEnd w:id="57"/>
    </w:p>
    <w:p w14:paraId="43AD2F2D" w14:textId="02330F10" w:rsidR="007602F2" w:rsidRPr="00F448A6" w:rsidRDefault="00C31825" w:rsidP="00351029">
      <w:pPr>
        <w:pStyle w:val="Pa20"/>
        <w:spacing w:before="160" w:after="160"/>
        <w:jc w:val="both"/>
        <w:rPr>
          <w:rFonts w:asciiTheme="minorHAnsi" w:hAnsiTheme="minorHAnsi" w:cstheme="minorBidi"/>
          <w:sz w:val="22"/>
          <w:szCs w:val="22"/>
          <w:lang w:val="es-419"/>
        </w:rPr>
      </w:pPr>
      <w:r w:rsidRPr="00F448A6">
        <w:rPr>
          <w:rFonts w:asciiTheme="minorHAnsi" w:hAnsiTheme="minorHAnsi"/>
          <w:b/>
          <w:bCs/>
          <w:sz w:val="22"/>
          <w:lang w:val="es-419"/>
        </w:rPr>
        <w:t xml:space="preserve">Un enfoque </w:t>
      </w:r>
      <w:proofErr w:type="spellStart"/>
      <w:r w:rsidRPr="00F448A6">
        <w:rPr>
          <w:rFonts w:asciiTheme="minorHAnsi" w:hAnsiTheme="minorHAnsi"/>
          <w:b/>
          <w:bCs/>
          <w:sz w:val="22"/>
          <w:lang w:val="es-419"/>
        </w:rPr>
        <w:t>interseccional</w:t>
      </w:r>
      <w:proofErr w:type="spellEnd"/>
      <w:r w:rsidRPr="00F448A6">
        <w:rPr>
          <w:rFonts w:asciiTheme="minorHAnsi" w:hAnsiTheme="minorHAnsi"/>
          <w:b/>
          <w:bCs/>
          <w:sz w:val="22"/>
          <w:lang w:val="es-419"/>
        </w:rPr>
        <w:t xml:space="preserve"> de la violencia contra las mujeres y las niñas incluye una consideración de dónde se entrelaza el género con otras desigualdades/opresiones</w:t>
      </w:r>
      <w:r w:rsidRPr="00F448A6">
        <w:rPr>
          <w:rFonts w:asciiTheme="minorHAnsi" w:hAnsiTheme="minorHAnsi"/>
          <w:sz w:val="22"/>
          <w:lang w:val="es-419"/>
        </w:rPr>
        <w:t xml:space="preserve"> (sexualidad, identidad de género, etnia, </w:t>
      </w:r>
      <w:proofErr w:type="spellStart"/>
      <w:r w:rsidRPr="00F448A6">
        <w:rPr>
          <w:rFonts w:asciiTheme="minorHAnsi" w:hAnsiTheme="minorHAnsi"/>
          <w:sz w:val="22"/>
          <w:lang w:val="es-419"/>
        </w:rPr>
        <w:t>indigenidad</w:t>
      </w:r>
      <w:proofErr w:type="spellEnd"/>
      <w:r w:rsidRPr="00F448A6">
        <w:rPr>
          <w:rFonts w:asciiTheme="minorHAnsi" w:hAnsiTheme="minorHAnsi"/>
          <w:sz w:val="22"/>
          <w:lang w:val="es-419"/>
        </w:rPr>
        <w:t xml:space="preserve">, estado migratorio, discapacidad, pobreza, analfabetismo) para producir experiencias únicas de violencia. Al comprender las distintas formas en que se perpetró y sufrió la violencia, una lente </w:t>
      </w:r>
      <w:proofErr w:type="spellStart"/>
      <w:r w:rsidRPr="00F448A6">
        <w:rPr>
          <w:rFonts w:asciiTheme="minorHAnsi" w:hAnsiTheme="minorHAnsi"/>
          <w:sz w:val="22"/>
          <w:lang w:val="es-419"/>
        </w:rPr>
        <w:t>interseccional</w:t>
      </w:r>
      <w:proofErr w:type="spellEnd"/>
      <w:r w:rsidRPr="00F448A6">
        <w:rPr>
          <w:rFonts w:asciiTheme="minorHAnsi" w:hAnsiTheme="minorHAnsi"/>
          <w:sz w:val="22"/>
          <w:lang w:val="es-419"/>
        </w:rPr>
        <w:t xml:space="preserve"> </w:t>
      </w:r>
      <w:r w:rsidRPr="00F448A6">
        <w:rPr>
          <w:rFonts w:asciiTheme="minorHAnsi" w:hAnsiTheme="minorHAnsi"/>
          <w:sz w:val="22"/>
          <w:lang w:val="es-419"/>
        </w:rPr>
        <w:lastRenderedPageBreak/>
        <w:t>puede ayudar a las organizaciones a desarrollar respuestas específicas al contexto cuando se trata de violencia contra las mujeres y las niñas”.</w:t>
      </w:r>
      <w:r w:rsidR="00A322E3" w:rsidRPr="00F448A6">
        <w:rPr>
          <w:rStyle w:val="FootnoteReference"/>
          <w:rFonts w:asciiTheme="minorHAnsi" w:hAnsiTheme="minorHAnsi" w:cstheme="minorBidi"/>
          <w:sz w:val="22"/>
          <w:szCs w:val="22"/>
          <w:lang w:val="es-419"/>
        </w:rPr>
        <w:footnoteReference w:id="17"/>
      </w:r>
      <w:r w:rsidRPr="00F448A6">
        <w:rPr>
          <w:rFonts w:asciiTheme="minorHAnsi" w:hAnsiTheme="minorHAnsi"/>
          <w:sz w:val="22"/>
          <w:lang w:val="es-419"/>
        </w:rPr>
        <w:t xml:space="preserve"> </w:t>
      </w:r>
    </w:p>
    <w:p w14:paraId="78615225" w14:textId="57692349" w:rsidR="00C31825" w:rsidRPr="00F448A6" w:rsidRDefault="00EF5D7C" w:rsidP="00351029">
      <w:pPr>
        <w:pStyle w:val="Pa20"/>
        <w:spacing w:before="160" w:after="160"/>
        <w:jc w:val="both"/>
        <w:rPr>
          <w:rFonts w:asciiTheme="minorHAnsi" w:hAnsiTheme="minorHAnsi" w:cstheme="minorBidi"/>
          <w:sz w:val="22"/>
          <w:szCs w:val="22"/>
          <w:lang w:val="es-419"/>
        </w:rPr>
      </w:pPr>
      <w:r w:rsidRPr="63835E06">
        <w:rPr>
          <w:rFonts w:asciiTheme="minorHAnsi" w:hAnsiTheme="minorHAnsi"/>
          <w:sz w:val="22"/>
          <w:szCs w:val="22"/>
          <w:lang w:val="es-419"/>
        </w:rPr>
        <w:t xml:space="preserve">Poner en práctica un enfoque </w:t>
      </w:r>
      <w:proofErr w:type="spellStart"/>
      <w:r w:rsidRPr="63835E06">
        <w:rPr>
          <w:rFonts w:asciiTheme="minorHAnsi" w:hAnsiTheme="minorHAnsi"/>
          <w:sz w:val="22"/>
          <w:szCs w:val="22"/>
          <w:lang w:val="es-419"/>
        </w:rPr>
        <w:t>interseccional</w:t>
      </w:r>
      <w:proofErr w:type="spellEnd"/>
      <w:r w:rsidRPr="63835E06">
        <w:rPr>
          <w:rFonts w:asciiTheme="minorHAnsi" w:hAnsiTheme="minorHAnsi"/>
          <w:sz w:val="22"/>
          <w:szCs w:val="22"/>
          <w:lang w:val="es-419"/>
        </w:rPr>
        <w:t xml:space="preserve"> significa ir más allá del análisis a fin de alterar las estructuras, los sistemas y las relaciones de poder que crean y refuerzan las desigualdades que mantienen las vulnerabilidades agravadas de las mujeres y las niñas ante la violencia (por ejemplo, transformar las normas sociales, abordar las estructuras discriminatorias). </w:t>
      </w:r>
      <w:r w:rsidR="50303389" w:rsidRPr="63835E06">
        <w:rPr>
          <w:rFonts w:asciiTheme="minorHAnsi" w:hAnsiTheme="minorHAnsi"/>
          <w:sz w:val="22"/>
          <w:szCs w:val="22"/>
          <w:lang w:val="es-419"/>
        </w:rPr>
        <w:t>Se necesita</w:t>
      </w:r>
      <w:r w:rsidRPr="63835E06">
        <w:rPr>
          <w:rFonts w:asciiTheme="minorHAnsi" w:hAnsiTheme="minorHAnsi"/>
          <w:sz w:val="22"/>
          <w:szCs w:val="22"/>
          <w:lang w:val="es-419"/>
        </w:rPr>
        <w:t xml:space="preserve"> transformar los sistemas socio</w:t>
      </w:r>
      <w:r w:rsidR="656CF003" w:rsidRPr="63835E06">
        <w:rPr>
          <w:rFonts w:asciiTheme="minorHAnsi" w:hAnsiTheme="minorHAnsi"/>
          <w:sz w:val="22"/>
          <w:szCs w:val="22"/>
          <w:lang w:val="es-419"/>
        </w:rPr>
        <w:t xml:space="preserve"> </w:t>
      </w:r>
      <w:r w:rsidRPr="63835E06">
        <w:rPr>
          <w:rFonts w:asciiTheme="minorHAnsi" w:hAnsiTheme="minorHAnsi"/>
          <w:sz w:val="22"/>
          <w:szCs w:val="22"/>
          <w:lang w:val="es-419"/>
        </w:rPr>
        <w:t>estructurales subyacentes para abordar las causas profundas que actualmente hacen que algunas mujeres y niñas sean más vulnerables a la violencia.</w:t>
      </w:r>
      <w:r w:rsidRPr="63835E06">
        <w:rPr>
          <w:rFonts w:asciiTheme="minorHAnsi" w:hAnsiTheme="minorHAnsi"/>
          <w:sz w:val="22"/>
          <w:szCs w:val="22"/>
          <w:vertAlign w:val="superscript"/>
          <w:lang w:val="es-419"/>
        </w:rPr>
        <w:t xml:space="preserve"> </w:t>
      </w:r>
      <w:r w:rsidR="00C74EC9" w:rsidRPr="00F448A6">
        <w:rPr>
          <w:rStyle w:val="FootnoteReference"/>
          <w:rFonts w:asciiTheme="minorHAnsi" w:hAnsiTheme="minorHAnsi" w:cstheme="minorBidi"/>
          <w:sz w:val="22"/>
          <w:szCs w:val="22"/>
          <w:lang w:val="es-419"/>
        </w:rPr>
        <w:footnoteReference w:id="18"/>
      </w:r>
    </w:p>
    <w:p w14:paraId="1B0DDE5F" w14:textId="68262A0A" w:rsidR="00A42444" w:rsidRPr="00F448A6" w:rsidRDefault="191E5445" w:rsidP="00855D99">
      <w:pPr>
        <w:pStyle w:val="Pa20"/>
        <w:spacing w:before="160" w:after="160"/>
        <w:jc w:val="both"/>
        <w:rPr>
          <w:rFonts w:asciiTheme="minorHAnsi" w:hAnsiTheme="minorHAnsi" w:cstheme="minorBidi"/>
          <w:sz w:val="22"/>
          <w:szCs w:val="22"/>
          <w:lang w:val="es-419"/>
        </w:rPr>
      </w:pPr>
      <w:r w:rsidRPr="63835E06">
        <w:rPr>
          <w:rFonts w:ascii="Calibri" w:hAnsi="Calibri"/>
          <w:b/>
          <w:sz w:val="22"/>
          <w:szCs w:val="22"/>
          <w:lang w:val="es-419"/>
        </w:rPr>
        <w:t xml:space="preserve">Garantizar la resiliencia y sostenibilidad de la organización en un entorno complejo y en rápido cambio es crucial para garantizar un cambio transformativo sostenido y facilitar una rápida adaptación y recuperación ante situaciones difíciles. </w:t>
      </w:r>
      <w:r w:rsidRPr="63835E06">
        <w:rPr>
          <w:rFonts w:ascii="Calibri" w:hAnsi="Calibri"/>
          <w:sz w:val="22"/>
          <w:szCs w:val="22"/>
          <w:lang w:val="es-419"/>
        </w:rPr>
        <w:t>El fortalecimiento de la capacidad de recuperación podría incluir, por ejemplo, el monitoreo continuo y la evaluación de riesgos, el desarrollo de planes de mitigación de riesgos y medidas de contingencia que se tengan en cuenta en el diseño de proyectos, metodologías de programación adaptivas y flexibles (es decir, pasar al trabajo en línea, arreglos alternativos para el acceso y la inclusión en situaciones de crisis), la integración de medidas para prevenir la reacción y la resistencia, asociaciones con otras OSC/</w:t>
      </w:r>
      <w:r w:rsidR="6B3DD26A" w:rsidRPr="63835E06">
        <w:rPr>
          <w:rFonts w:ascii="Calibri" w:hAnsi="Calibri"/>
          <w:sz w:val="22"/>
          <w:szCs w:val="22"/>
          <w:lang w:val="es-419"/>
        </w:rPr>
        <w:t xml:space="preserve"> </w:t>
      </w:r>
      <w:r w:rsidRPr="63835E06">
        <w:rPr>
          <w:rFonts w:ascii="Calibri" w:hAnsi="Calibri"/>
          <w:sz w:val="22"/>
          <w:szCs w:val="22"/>
          <w:lang w:val="es-419"/>
        </w:rPr>
        <w:t xml:space="preserve">organizaciones de defensa de los derechos de las mujeres para mantener el alcance en la comunidad incluso a través de crisis, medidas para asegurar la sostenibilidad de los resultados de los proyectos y esfuerzos mejorados para asegurar la capacidad organizativa. </w:t>
      </w:r>
    </w:p>
    <w:p w14:paraId="497A879A" w14:textId="77777777" w:rsidR="00EF0397" w:rsidRDefault="00B9239A" w:rsidP="0024671F">
      <w:pPr>
        <w:spacing w:before="120" w:after="240"/>
        <w:jc w:val="both"/>
        <w:rPr>
          <w:rStyle w:val="normaltextrun"/>
          <w:rFonts w:asciiTheme="minorHAnsi" w:hAnsiTheme="minorHAnsi"/>
          <w:color w:val="000000"/>
          <w:sz w:val="22"/>
          <w:szCs w:val="22"/>
          <w:shd w:val="clear" w:color="auto" w:fill="FFFFFF"/>
        </w:rPr>
      </w:pPr>
      <w:r w:rsidRPr="63835E06">
        <w:rPr>
          <w:rStyle w:val="normaltextrun"/>
          <w:rFonts w:asciiTheme="minorHAnsi" w:hAnsiTheme="minorHAnsi"/>
          <w:color w:val="000000"/>
          <w:sz w:val="22"/>
          <w:szCs w:val="22"/>
          <w:shd w:val="clear" w:color="auto" w:fill="FFFFFF"/>
        </w:rPr>
        <w:t xml:space="preserve">Las preguntas del formulario de solicitud guiarán a las organizaciones en torno a cómo abordar lo anterior.  </w:t>
      </w:r>
    </w:p>
    <w:p w14:paraId="2A35AA44" w14:textId="7B0DDEE0" w:rsidR="00DC3755" w:rsidRPr="00F448A6" w:rsidRDefault="00B572E7" w:rsidP="00155F41">
      <w:pPr>
        <w:pStyle w:val="Heading1"/>
      </w:pPr>
      <w:bookmarkStart w:id="58" w:name="_Toc48208420"/>
      <w:bookmarkStart w:id="59" w:name="_TOC443419979"/>
      <w:bookmarkStart w:id="60" w:name="_Toc445820054"/>
      <w:bookmarkStart w:id="61" w:name="_Toc88504150"/>
      <w:bookmarkStart w:id="62" w:name="_Toc1369626953"/>
      <w:bookmarkEnd w:id="53"/>
      <w:r w:rsidRPr="00F448A6">
        <w:t xml:space="preserve">Criterios de </w:t>
      </w:r>
      <w:r w:rsidR="002A583D">
        <w:t>elegibilidad</w:t>
      </w:r>
      <w:bookmarkEnd w:id="61"/>
      <w:r w:rsidRPr="00F448A6">
        <w:t xml:space="preserve"> </w:t>
      </w:r>
      <w:bookmarkEnd w:id="58"/>
      <w:bookmarkEnd w:id="62"/>
    </w:p>
    <w:bookmarkEnd w:id="59"/>
    <w:bookmarkEnd w:id="60"/>
    <w:p w14:paraId="71391BD5" w14:textId="249A101D" w:rsidR="004E22F5" w:rsidRPr="00F448A6" w:rsidRDefault="004E22F5" w:rsidP="006C5FB9">
      <w:pPr>
        <w:spacing w:before="200"/>
        <w:rPr>
          <w:rFonts w:asciiTheme="minorHAnsi" w:hAnsiTheme="minorHAnsi" w:cstheme="minorBidi"/>
          <w:sz w:val="22"/>
          <w:szCs w:val="22"/>
        </w:rPr>
      </w:pPr>
      <w:r w:rsidRPr="63835E06">
        <w:rPr>
          <w:rFonts w:asciiTheme="minorHAnsi" w:hAnsiTheme="minorHAnsi"/>
          <w:sz w:val="22"/>
          <w:szCs w:val="22"/>
        </w:rPr>
        <w:t xml:space="preserve">Las organizaciones prioritarias que cumplan los siguientes criterios podrán </w:t>
      </w:r>
      <w:r w:rsidR="638FF38C" w:rsidRPr="63835E06">
        <w:rPr>
          <w:rFonts w:asciiTheme="minorHAnsi" w:hAnsiTheme="minorHAnsi"/>
          <w:sz w:val="22"/>
          <w:szCs w:val="22"/>
        </w:rPr>
        <w:t xml:space="preserve">presentar su </w:t>
      </w:r>
      <w:r w:rsidRPr="63835E06">
        <w:rPr>
          <w:rFonts w:asciiTheme="minorHAnsi" w:hAnsiTheme="minorHAnsi"/>
          <w:sz w:val="22"/>
          <w:szCs w:val="22"/>
        </w:rPr>
        <w:t>solicit</w:t>
      </w:r>
      <w:r w:rsidR="03F00065" w:rsidRPr="63835E06">
        <w:rPr>
          <w:rFonts w:asciiTheme="minorHAnsi" w:hAnsiTheme="minorHAnsi"/>
          <w:sz w:val="22"/>
          <w:szCs w:val="22"/>
        </w:rPr>
        <w:t>ud</w:t>
      </w:r>
      <w:r w:rsidRPr="63835E06">
        <w:rPr>
          <w:rFonts w:asciiTheme="minorHAnsi" w:hAnsiTheme="minorHAnsi"/>
          <w:sz w:val="22"/>
          <w:szCs w:val="22"/>
        </w:rPr>
        <w:t>:</w:t>
      </w:r>
    </w:p>
    <w:p w14:paraId="4DBA70A1" w14:textId="54E0AFFD" w:rsidR="008B0214" w:rsidRPr="00F448A6" w:rsidRDefault="37CCBF83" w:rsidP="006C5FB9">
      <w:pPr>
        <w:pStyle w:val="Heading2"/>
        <w:rPr>
          <w:lang w:val="es-419"/>
        </w:rPr>
      </w:pPr>
      <w:bookmarkStart w:id="63" w:name="_Toc88504151"/>
      <w:bookmarkStart w:id="64" w:name="_Toc1443645972"/>
      <w:r w:rsidRPr="00F448A6">
        <w:rPr>
          <w:lang w:val="es-419"/>
        </w:rPr>
        <w:t>Cobertura del país</w:t>
      </w:r>
      <w:bookmarkEnd w:id="63"/>
      <w:bookmarkEnd w:id="64"/>
    </w:p>
    <w:p w14:paraId="3266CB4E" w14:textId="6F050189" w:rsidR="00DC3755" w:rsidRPr="00F448A6" w:rsidRDefault="37CCBF83" w:rsidP="0024671F">
      <w:pPr>
        <w:pStyle w:val="Body1"/>
        <w:shd w:val="clear" w:color="auto" w:fill="FFFFFF" w:themeFill="background1"/>
        <w:spacing w:before="120" w:after="120"/>
        <w:jc w:val="both"/>
        <w:rPr>
          <w:rFonts w:ascii="Calibri" w:hAnsi="Calibri"/>
          <w:sz w:val="22"/>
          <w:szCs w:val="22"/>
          <w:lang w:val="es-419"/>
        </w:rPr>
      </w:pPr>
      <w:bookmarkStart w:id="65" w:name="_Toc961565942"/>
      <w:r w:rsidRPr="06CCC7D2">
        <w:rPr>
          <w:rFonts w:ascii="Calibri" w:hAnsi="Calibri"/>
          <w:sz w:val="22"/>
          <w:szCs w:val="22"/>
          <w:lang w:val="es-419"/>
        </w:rPr>
        <w:t xml:space="preserve">El solicitante sólo debe ejecutar un proyecto en uno de los países y/o territorios enumerados en la lista de beneficiarios de la asistencia oficial para el desarrollo (AOD) de la Organización de Cooperación y Desarrollo Económicos (OCDE). </w:t>
      </w:r>
      <w:r w:rsidRPr="06CCC7D2">
        <w:rPr>
          <w:rFonts w:ascii="Calibri" w:hAnsi="Calibri"/>
          <w:i/>
          <w:sz w:val="22"/>
          <w:szCs w:val="22"/>
          <w:lang w:val="es-419"/>
        </w:rPr>
        <w:t>(Consulte la última página para ver la lista completa de países y territorios elegibles).</w:t>
      </w:r>
      <w:r w:rsidRPr="06CCC7D2">
        <w:rPr>
          <w:rFonts w:ascii="Calibri" w:hAnsi="Calibri"/>
          <w:sz w:val="22"/>
          <w:szCs w:val="22"/>
          <w:lang w:val="es-419"/>
        </w:rPr>
        <w:t xml:space="preserve"> </w:t>
      </w:r>
      <w:bookmarkEnd w:id="65"/>
    </w:p>
    <w:p w14:paraId="72D6FB84" w14:textId="54885F78" w:rsidR="008B0214" w:rsidRPr="00F448A6" w:rsidRDefault="37CCBF83" w:rsidP="006C5FB9">
      <w:pPr>
        <w:pStyle w:val="Heading2"/>
        <w:rPr>
          <w:lang w:val="es-419"/>
        </w:rPr>
      </w:pPr>
      <w:bookmarkStart w:id="66" w:name="_Toc88504152"/>
      <w:bookmarkStart w:id="67" w:name="_Toc1826313650"/>
      <w:r w:rsidRPr="00F448A6">
        <w:rPr>
          <w:lang w:val="es-419"/>
        </w:rPr>
        <w:t>Situación jurídica y registro</w:t>
      </w:r>
      <w:bookmarkEnd w:id="66"/>
      <w:r w:rsidRPr="00F448A6">
        <w:rPr>
          <w:lang w:val="es-419"/>
        </w:rPr>
        <w:t xml:space="preserve"> </w:t>
      </w:r>
      <w:bookmarkEnd w:id="67"/>
    </w:p>
    <w:p w14:paraId="2C924727" w14:textId="680D85BC" w:rsidR="00DC3755" w:rsidRPr="00F448A6" w:rsidRDefault="37CCBF83" w:rsidP="31C5332D">
      <w:pPr>
        <w:pStyle w:val="Body1"/>
        <w:shd w:val="clear" w:color="auto" w:fill="FFFFFF" w:themeFill="background1"/>
        <w:spacing w:before="120" w:after="120" w:line="259" w:lineRule="auto"/>
        <w:jc w:val="both"/>
        <w:rPr>
          <w:rFonts w:asciiTheme="minorHAnsi" w:hAnsiTheme="minorHAnsi" w:cstheme="minorBidi"/>
          <w:sz w:val="22"/>
          <w:szCs w:val="22"/>
          <w:lang w:val="es-419"/>
        </w:rPr>
      </w:pPr>
      <w:bookmarkStart w:id="68" w:name="_Toc995109341"/>
      <w:r w:rsidRPr="63835E06">
        <w:rPr>
          <w:rFonts w:asciiTheme="minorHAnsi" w:hAnsiTheme="minorHAnsi"/>
          <w:color w:val="000000" w:themeColor="text1"/>
          <w:sz w:val="22"/>
          <w:szCs w:val="22"/>
          <w:lang w:val="es-419"/>
        </w:rPr>
        <w:t xml:space="preserve">El solicitante debe ser una entidad legalmente registrada. El solicitante principal o al menos uno de sus asociados en la ejecución debe estar legalmente registrado en el país o territorio de ejecución del proyecto. Requerimos que los documentos de registro legal sean enviados con la solicitud. </w:t>
      </w:r>
      <w:bookmarkEnd w:id="68"/>
    </w:p>
    <w:p w14:paraId="03A9AA66" w14:textId="135C7FFF" w:rsidR="009978FE" w:rsidRPr="00F448A6" w:rsidRDefault="009978FE" w:rsidP="006C5FB9">
      <w:pPr>
        <w:pStyle w:val="Heading2"/>
        <w:rPr>
          <w:lang w:val="es-419"/>
        </w:rPr>
      </w:pPr>
      <w:bookmarkStart w:id="69" w:name="_Toc88504153"/>
      <w:bookmarkStart w:id="70" w:name="_Toc879256755"/>
      <w:r w:rsidRPr="00F448A6">
        <w:rPr>
          <w:lang w:val="es-419"/>
        </w:rPr>
        <w:t>Capacidad demostrada para la gestión operativa, financiera y de recursos humanos</w:t>
      </w:r>
      <w:bookmarkEnd w:id="69"/>
      <w:r w:rsidRPr="00F448A6">
        <w:rPr>
          <w:lang w:val="es-419"/>
        </w:rPr>
        <w:t xml:space="preserve"> </w:t>
      </w:r>
      <w:bookmarkEnd w:id="70"/>
    </w:p>
    <w:p w14:paraId="2BB395C4" w14:textId="796E9006" w:rsidR="00DC3755" w:rsidRPr="00F448A6" w:rsidRDefault="00DC3755" w:rsidP="005F3065">
      <w:pPr>
        <w:jc w:val="both"/>
        <w:rPr>
          <w:rFonts w:asciiTheme="minorHAnsi" w:hAnsiTheme="minorHAnsi" w:cstheme="minorHAnsi"/>
          <w:sz w:val="22"/>
          <w:szCs w:val="22"/>
        </w:rPr>
      </w:pPr>
      <w:r w:rsidRPr="00F448A6">
        <w:rPr>
          <w:rFonts w:asciiTheme="minorHAnsi" w:hAnsiTheme="minorHAnsi"/>
          <w:b/>
          <w:sz w:val="22"/>
        </w:rPr>
        <w:t xml:space="preserve">Recursos operativos y humanos: </w:t>
      </w:r>
      <w:r w:rsidRPr="00F448A6">
        <w:rPr>
          <w:rFonts w:asciiTheme="minorHAnsi" w:hAnsiTheme="minorHAnsi"/>
          <w:sz w:val="22"/>
        </w:rPr>
        <w:t xml:space="preserve">El solicitante debe disponer de los recursos operativos y humanos necesarios para gestionar el proyecto propuesto. Después que se inicie la ejecución, debe definirse un marco claro de control del proyecto </w:t>
      </w:r>
    </w:p>
    <w:p w14:paraId="0D1A8487" w14:textId="1B68EAF1" w:rsidR="009978FE" w:rsidRPr="00F448A6" w:rsidRDefault="009978FE" w:rsidP="005F3065">
      <w:pPr>
        <w:spacing w:before="120" w:after="120"/>
        <w:jc w:val="both"/>
        <w:rPr>
          <w:rFonts w:asciiTheme="minorHAnsi" w:hAnsiTheme="minorHAnsi" w:cstheme="minorHAnsi"/>
          <w:sz w:val="22"/>
          <w:szCs w:val="22"/>
        </w:rPr>
      </w:pPr>
      <w:r w:rsidRPr="00F448A6">
        <w:rPr>
          <w:rFonts w:asciiTheme="minorHAnsi" w:hAnsiTheme="minorHAnsi"/>
          <w:b/>
          <w:sz w:val="22"/>
        </w:rPr>
        <w:lastRenderedPageBreak/>
        <w:t>Informes de auditoría de organizaciones y estados financieros certificados:</w:t>
      </w:r>
      <w:r w:rsidRPr="00F448A6">
        <w:rPr>
          <w:rFonts w:asciiTheme="minorHAnsi" w:hAnsiTheme="minorHAnsi"/>
          <w:sz w:val="22"/>
        </w:rPr>
        <w:t xml:space="preserve"> El solicitante debe presentar estados financieros certificados</w:t>
      </w:r>
      <w:r w:rsidRPr="00F448A6">
        <w:rPr>
          <w:rStyle w:val="FootnoteReference"/>
          <w:rFonts w:asciiTheme="minorHAnsi" w:hAnsiTheme="minorHAnsi" w:cstheme="minorHAnsi"/>
          <w:b/>
          <w:bCs/>
          <w:sz w:val="22"/>
          <w:szCs w:val="22"/>
        </w:rPr>
        <w:footnoteReference w:id="19"/>
      </w:r>
      <w:r w:rsidRPr="00F448A6">
        <w:rPr>
          <w:rFonts w:asciiTheme="minorHAnsi" w:hAnsiTheme="minorHAnsi"/>
          <w:sz w:val="22"/>
        </w:rPr>
        <w:t xml:space="preserve"> e informes de auditoría</w:t>
      </w:r>
      <w:r w:rsidRPr="00F448A6">
        <w:rPr>
          <w:rStyle w:val="FootnoteReference"/>
          <w:rFonts w:asciiTheme="minorHAnsi" w:hAnsiTheme="minorHAnsi" w:cstheme="minorHAnsi"/>
          <w:b/>
          <w:bCs/>
          <w:sz w:val="22"/>
          <w:szCs w:val="22"/>
        </w:rPr>
        <w:footnoteReference w:id="20"/>
      </w:r>
      <w:r w:rsidRPr="00F448A6">
        <w:rPr>
          <w:rFonts w:asciiTheme="minorHAnsi" w:hAnsiTheme="minorHAnsi"/>
          <w:sz w:val="22"/>
        </w:rPr>
        <w:t xml:space="preserve"> de la organización correspondientes a tres años fiscales (incluidos 2018, 2019 y 2020).</w:t>
      </w:r>
    </w:p>
    <w:p w14:paraId="67FC5988" w14:textId="6EE655CA" w:rsidR="00974992" w:rsidRPr="00F448A6" w:rsidRDefault="00095C71" w:rsidP="004E22F5">
      <w:pPr>
        <w:jc w:val="both"/>
        <w:rPr>
          <w:rFonts w:asciiTheme="minorHAnsi" w:hAnsiTheme="minorHAnsi" w:cstheme="minorBidi"/>
          <w:b/>
          <w:bCs/>
          <w:sz w:val="22"/>
          <w:szCs w:val="22"/>
        </w:rPr>
      </w:pPr>
      <w:r w:rsidRPr="63835E06">
        <w:rPr>
          <w:rFonts w:asciiTheme="minorHAnsi" w:hAnsiTheme="minorHAnsi"/>
          <w:b/>
          <w:sz w:val="22"/>
          <w:szCs w:val="22"/>
        </w:rPr>
        <w:t xml:space="preserve">Acuerdos de asociación y rendición de cuentas: </w:t>
      </w:r>
      <w:r w:rsidRPr="63835E06">
        <w:rPr>
          <w:rFonts w:asciiTheme="minorHAnsi" w:hAnsiTheme="minorHAnsi"/>
          <w:sz w:val="22"/>
          <w:szCs w:val="22"/>
        </w:rPr>
        <w:t>Las organizaciones sólo pueden solicitar propuestas una vez en el marco de esta convocatoria, ya sea como principal organización solicitante o como asociada en la ejecución.</w:t>
      </w:r>
      <w:r w:rsidRPr="63835E06">
        <w:rPr>
          <w:rFonts w:asciiTheme="minorHAnsi" w:hAnsiTheme="minorHAnsi"/>
          <w:b/>
          <w:sz w:val="22"/>
          <w:szCs w:val="22"/>
        </w:rPr>
        <w:t xml:space="preserve"> </w:t>
      </w:r>
    </w:p>
    <w:p w14:paraId="4308001D" w14:textId="510B3D65" w:rsidR="00095C71" w:rsidRPr="00F448A6" w:rsidRDefault="00095C71"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63835E06">
        <w:rPr>
          <w:rFonts w:asciiTheme="minorHAnsi" w:hAnsiTheme="minorHAnsi"/>
          <w:sz w:val="22"/>
          <w:szCs w:val="22"/>
        </w:rPr>
        <w:t>Una solicitud debe incluir no más de tres asociados en la ejecución que recibirán una parte de la financiación solicitada.</w:t>
      </w:r>
      <w:r w:rsidRPr="00F448A6">
        <w:rPr>
          <w:rFonts w:asciiTheme="minorHAnsi" w:hAnsiTheme="minorHAnsi"/>
        </w:rPr>
        <w:t xml:space="preserve"> </w:t>
      </w:r>
    </w:p>
    <w:p w14:paraId="7C75F6D1" w14:textId="77777777" w:rsidR="00974992" w:rsidRPr="00F448A6"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00F448A6">
        <w:rPr>
          <w:rFonts w:asciiTheme="minorHAnsi" w:hAnsiTheme="minorHAnsi"/>
          <w:sz w:val="22"/>
        </w:rPr>
        <w:t xml:space="preserve">En todos los casos, la organización solicitante será responsable de administrar la concesión de la subvención en su totalidad. </w:t>
      </w:r>
    </w:p>
    <w:p w14:paraId="68C18614" w14:textId="122DE845" w:rsidR="00974992" w:rsidRPr="00F448A6"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63835E06">
        <w:rPr>
          <w:rFonts w:asciiTheme="minorHAnsi" w:hAnsiTheme="minorHAnsi"/>
          <w:sz w:val="22"/>
          <w:szCs w:val="22"/>
        </w:rPr>
        <w:t xml:space="preserve">Si procede, la organización solicitante también será responsable de garantizar que sus asociados en la ejecución comprendan y cumplan plenamente todos los requisitos y obligaciones del proceso de concesión. </w:t>
      </w:r>
    </w:p>
    <w:p w14:paraId="35A5D777" w14:textId="4E7ABC92" w:rsidR="00974992" w:rsidRPr="00F448A6" w:rsidRDefault="630C26FF" w:rsidP="00C673B0">
      <w:pPr>
        <w:pStyle w:val="ListParagraph"/>
        <w:numPr>
          <w:ilvl w:val="0"/>
          <w:numId w:val="51"/>
        </w:numPr>
        <w:shd w:val="clear" w:color="auto" w:fill="FFFFFF" w:themeFill="background1"/>
        <w:spacing w:before="120" w:after="120"/>
        <w:jc w:val="both"/>
        <w:rPr>
          <w:rFonts w:asciiTheme="minorHAnsi" w:hAnsiTheme="minorHAnsi" w:cstheme="minorBidi"/>
          <w:sz w:val="22"/>
          <w:szCs w:val="22"/>
        </w:rPr>
      </w:pPr>
      <w:r w:rsidRPr="63835E06">
        <w:rPr>
          <w:rFonts w:asciiTheme="minorHAnsi" w:hAnsiTheme="minorHAnsi"/>
          <w:sz w:val="22"/>
          <w:szCs w:val="22"/>
        </w:rPr>
        <w:t xml:space="preserve">Si se concede una subvención, la organización solicitante también será responsable del rendimiento y la prestación de resultados de su asociado en la ejecución. </w:t>
      </w:r>
    </w:p>
    <w:p w14:paraId="24F9293C" w14:textId="7FCE2F6D" w:rsidR="00095C71" w:rsidRPr="002E006A" w:rsidRDefault="630C26FF" w:rsidP="008B0214">
      <w:pPr>
        <w:pStyle w:val="ListParagraph"/>
        <w:numPr>
          <w:ilvl w:val="0"/>
          <w:numId w:val="51"/>
        </w:numPr>
        <w:shd w:val="clear" w:color="auto" w:fill="FFFFFF" w:themeFill="background1"/>
        <w:spacing w:before="120" w:after="120"/>
        <w:contextualSpacing w:val="0"/>
        <w:jc w:val="both"/>
        <w:rPr>
          <w:rFonts w:asciiTheme="minorHAnsi" w:hAnsiTheme="minorHAnsi" w:cstheme="minorBidi"/>
          <w:sz w:val="22"/>
          <w:szCs w:val="22"/>
        </w:rPr>
      </w:pPr>
      <w:r w:rsidRPr="63835E06">
        <w:rPr>
          <w:rFonts w:asciiTheme="minorHAnsi" w:hAnsiTheme="minorHAnsi"/>
          <w:sz w:val="22"/>
          <w:szCs w:val="22"/>
        </w:rPr>
        <w:t>Alentamos encarecidamente el uso de memorandos de entendimiento entre todos los asociados para definir roles, responsabilidades, resultados y áreas de responsabilidad.</w:t>
      </w:r>
    </w:p>
    <w:p w14:paraId="5BB3622F" w14:textId="5C348A34" w:rsidR="00D7739D" w:rsidRPr="00F448A6" w:rsidRDefault="74B13162" w:rsidP="006C5FB9">
      <w:pPr>
        <w:pStyle w:val="Heading2"/>
        <w:rPr>
          <w:rFonts w:asciiTheme="minorHAnsi" w:eastAsia="Calibri" w:hAnsiTheme="minorHAnsi" w:cstheme="minorBidi"/>
          <w:szCs w:val="26"/>
          <w:lang w:val="es-419"/>
        </w:rPr>
      </w:pPr>
      <w:bookmarkStart w:id="71" w:name="_Toc88504154"/>
      <w:bookmarkStart w:id="72" w:name="_Toc1579388919"/>
      <w:r w:rsidRPr="00F448A6">
        <w:rPr>
          <w:lang w:val="es-419"/>
        </w:rPr>
        <w:t>O</w:t>
      </w:r>
      <w:r w:rsidRPr="3F7A3561">
        <w:rPr>
          <w:lang w:val="es-419"/>
        </w:rPr>
        <w:t>rganizaciones beneficiarias</w:t>
      </w:r>
      <w:r w:rsidR="4C5E79E5" w:rsidRPr="00F448A6">
        <w:rPr>
          <w:lang w:val="es-419"/>
        </w:rPr>
        <w:t xml:space="preserve"> </w:t>
      </w:r>
      <w:r w:rsidR="4C5E79E5" w:rsidRPr="06CCC7D2">
        <w:rPr>
          <w:lang w:val="es-419"/>
        </w:rPr>
        <w:t>del Fondo Fiduciario de las Naciones Unidas anteriores y actuales</w:t>
      </w:r>
      <w:bookmarkEnd w:id="71"/>
      <w:bookmarkEnd w:id="72"/>
    </w:p>
    <w:p w14:paraId="0BCA9758" w14:textId="77777777" w:rsidR="00D7739D" w:rsidRDefault="00D7739D" w:rsidP="0020613B">
      <w:pPr>
        <w:jc w:val="both"/>
        <w:rPr>
          <w:rFonts w:asciiTheme="minorHAnsi" w:hAnsiTheme="minorHAnsi"/>
          <w:sz w:val="20"/>
        </w:rPr>
      </w:pPr>
      <w:r w:rsidRPr="00F448A6">
        <w:rPr>
          <w:rFonts w:asciiTheme="minorHAnsi" w:hAnsiTheme="minorHAnsi"/>
          <w:sz w:val="22"/>
          <w:u w:color="000000"/>
        </w:rPr>
        <w:t>Las organizaciones que han recibido una subvención son elegibles sólo si su subvención ha sido programada y cerrada en términos operativos para marzo de 2022.</w:t>
      </w:r>
      <w:r w:rsidRPr="00F448A6">
        <w:rPr>
          <w:rFonts w:asciiTheme="minorHAnsi" w:hAnsiTheme="minorHAnsi"/>
          <w:sz w:val="20"/>
        </w:rPr>
        <w:t xml:space="preserve"> </w:t>
      </w:r>
    </w:p>
    <w:p w14:paraId="75EF7ECF" w14:textId="77777777" w:rsidR="00EF0397" w:rsidRPr="00F448A6" w:rsidRDefault="00EF0397" w:rsidP="0020613B">
      <w:pPr>
        <w:jc w:val="both"/>
        <w:rPr>
          <w:rFonts w:asciiTheme="minorHAnsi" w:hAnsiTheme="minorHAnsi" w:cstheme="minorHAnsi"/>
          <w:bCs/>
          <w:color w:val="0070C0"/>
          <w:sz w:val="22"/>
          <w:szCs w:val="22"/>
        </w:rPr>
      </w:pPr>
    </w:p>
    <w:p w14:paraId="61F9A37D" w14:textId="48C6A6E1" w:rsidR="00052A89" w:rsidRPr="00F448A6" w:rsidRDefault="00DC3755" w:rsidP="00155F41">
      <w:pPr>
        <w:pStyle w:val="Heading1"/>
      </w:pPr>
      <w:bookmarkStart w:id="73" w:name="_Toc88504155"/>
      <w:bookmarkStart w:id="74" w:name="_Toc795551202"/>
      <w:r w:rsidRPr="00F448A6">
        <w:t>Solicitantes no elegibles</w:t>
      </w:r>
      <w:bookmarkEnd w:id="73"/>
      <w:bookmarkEnd w:id="74"/>
    </w:p>
    <w:p w14:paraId="14B9D41D" w14:textId="19064FE3" w:rsidR="00DC3755" w:rsidRPr="00F448A6" w:rsidRDefault="00DC3755" w:rsidP="00321A0B">
      <w:pPr>
        <w:spacing w:before="200" w:after="120"/>
        <w:jc w:val="both"/>
        <w:rPr>
          <w:rFonts w:asciiTheme="minorHAnsi" w:eastAsia="Arial Unicode MS" w:hAnsiTheme="minorHAnsi" w:cstheme="minorBidi"/>
          <w:color w:val="000000"/>
          <w:sz w:val="22"/>
          <w:szCs w:val="22"/>
        </w:rPr>
      </w:pPr>
      <w:r w:rsidRPr="63835E06">
        <w:rPr>
          <w:rFonts w:asciiTheme="minorHAnsi" w:hAnsiTheme="minorHAnsi"/>
          <w:sz w:val="22"/>
          <w:szCs w:val="22"/>
        </w:rPr>
        <w:t>L</w:t>
      </w:r>
      <w:r w:rsidR="6BB0189F" w:rsidRPr="63835E06">
        <w:rPr>
          <w:rFonts w:asciiTheme="minorHAnsi" w:hAnsiTheme="minorHAnsi"/>
          <w:sz w:val="22"/>
          <w:szCs w:val="22"/>
        </w:rPr>
        <w:t>a</w:t>
      </w:r>
      <w:r w:rsidRPr="63835E06">
        <w:rPr>
          <w:rFonts w:asciiTheme="minorHAnsi" w:hAnsiTheme="minorHAnsi"/>
          <w:sz w:val="22"/>
          <w:szCs w:val="22"/>
        </w:rPr>
        <w:t xml:space="preserve">s siguientes </w:t>
      </w:r>
      <w:r w:rsidR="71A4B812" w:rsidRPr="63835E06">
        <w:rPr>
          <w:rFonts w:asciiTheme="minorHAnsi" w:hAnsiTheme="minorHAnsi"/>
          <w:sz w:val="22"/>
          <w:szCs w:val="22"/>
        </w:rPr>
        <w:t>entidades</w:t>
      </w:r>
      <w:r w:rsidRPr="63835E06">
        <w:rPr>
          <w:rFonts w:asciiTheme="minorHAnsi" w:hAnsiTheme="minorHAnsi"/>
          <w:sz w:val="22"/>
          <w:szCs w:val="22"/>
        </w:rPr>
        <w:t xml:space="preserve"> no son elegibles para solicitar una subvención:</w:t>
      </w:r>
    </w:p>
    <w:p w14:paraId="37E81D5E" w14:textId="1B0F9B7B" w:rsidR="00DC3755" w:rsidRPr="00F448A6" w:rsidRDefault="00DC3755" w:rsidP="0024671F">
      <w:pPr>
        <w:pStyle w:val="ListParagraph"/>
        <w:numPr>
          <w:ilvl w:val="0"/>
          <w:numId w:val="33"/>
        </w:numPr>
        <w:contextualSpacing w:val="0"/>
        <w:jc w:val="both"/>
        <w:rPr>
          <w:rFonts w:asciiTheme="minorHAnsi" w:eastAsiaTheme="minorEastAsia" w:hAnsiTheme="minorHAnsi" w:cstheme="minorBidi"/>
          <w:sz w:val="22"/>
          <w:szCs w:val="22"/>
        </w:rPr>
      </w:pPr>
      <w:r w:rsidRPr="63835E06">
        <w:rPr>
          <w:rFonts w:asciiTheme="minorHAnsi" w:eastAsiaTheme="minorEastAsia" w:hAnsiTheme="minorHAnsi" w:cstheme="minorBidi"/>
          <w:sz w:val="22"/>
          <w:szCs w:val="22"/>
        </w:rPr>
        <w:t xml:space="preserve">Organizaciones que propongan intervenciones en un país no incluido en la lista de receptores de AOD del CAD de la OCDE </w:t>
      </w:r>
    </w:p>
    <w:p w14:paraId="5EBB74F1" w14:textId="1C264588" w:rsidR="00DC3755" w:rsidRPr="00F448A6" w:rsidRDefault="37CCBF83" w:rsidP="31C5332D">
      <w:pPr>
        <w:pStyle w:val="ListParagraph"/>
        <w:numPr>
          <w:ilvl w:val="0"/>
          <w:numId w:val="33"/>
        </w:numPr>
        <w:contextualSpacing w:val="0"/>
        <w:jc w:val="both"/>
        <w:rPr>
          <w:rFonts w:asciiTheme="minorHAnsi" w:hAnsiTheme="minorHAnsi" w:cstheme="minorBidi"/>
          <w:sz w:val="22"/>
          <w:szCs w:val="22"/>
        </w:rPr>
      </w:pPr>
      <w:r w:rsidRPr="63835E06">
        <w:rPr>
          <w:rFonts w:asciiTheme="minorHAnsi" w:hAnsiTheme="minorHAnsi"/>
          <w:sz w:val="22"/>
          <w:szCs w:val="22"/>
        </w:rPr>
        <w:t>Organizaciones que propongan intervenciones en más de un país o territorio</w:t>
      </w:r>
    </w:p>
    <w:p w14:paraId="1ABA1D0B" w14:textId="5F01B2B9" w:rsidR="00DC3755" w:rsidRPr="00F448A6" w:rsidRDefault="00DC3755" w:rsidP="0024671F">
      <w:pPr>
        <w:pStyle w:val="ListParagraph"/>
        <w:numPr>
          <w:ilvl w:val="0"/>
          <w:numId w:val="33"/>
        </w:numPr>
        <w:contextualSpacing w:val="0"/>
        <w:jc w:val="both"/>
        <w:rPr>
          <w:rFonts w:asciiTheme="minorHAnsi" w:hAnsiTheme="minorHAnsi" w:cstheme="minorBidi"/>
          <w:sz w:val="22"/>
          <w:szCs w:val="22"/>
        </w:rPr>
      </w:pPr>
      <w:r w:rsidRPr="63835E06">
        <w:rPr>
          <w:rFonts w:asciiTheme="minorHAnsi" w:hAnsiTheme="minorHAnsi"/>
          <w:sz w:val="22"/>
          <w:szCs w:val="22"/>
        </w:rPr>
        <w:t>Organizaciones cuyo trabajo y declaración de misión/</w:t>
      </w:r>
      <w:r w:rsidR="3B458496" w:rsidRPr="63835E06">
        <w:rPr>
          <w:rFonts w:asciiTheme="minorHAnsi" w:hAnsiTheme="minorHAnsi"/>
          <w:sz w:val="22"/>
          <w:szCs w:val="22"/>
        </w:rPr>
        <w:t xml:space="preserve"> </w:t>
      </w:r>
      <w:r w:rsidRPr="63835E06">
        <w:rPr>
          <w:rFonts w:asciiTheme="minorHAnsi" w:hAnsiTheme="minorHAnsi"/>
          <w:sz w:val="22"/>
          <w:szCs w:val="22"/>
        </w:rPr>
        <w:t>visión no se centren en ni mencionen explícitamente la igualdad de género y la eliminación de la violencia contra las mujeres y/o las niñas</w:t>
      </w:r>
    </w:p>
    <w:p w14:paraId="55847EE2" w14:textId="20A78CE3" w:rsidR="00DC3755" w:rsidRPr="00F448A6" w:rsidRDefault="37CCBF83" w:rsidP="0024671F">
      <w:pPr>
        <w:pStyle w:val="ListParagraph"/>
        <w:numPr>
          <w:ilvl w:val="0"/>
          <w:numId w:val="33"/>
        </w:numPr>
        <w:shd w:val="clear" w:color="auto" w:fill="FFFFFF" w:themeFill="background1"/>
        <w:contextualSpacing w:val="0"/>
        <w:jc w:val="both"/>
        <w:rPr>
          <w:rFonts w:asciiTheme="minorHAnsi" w:eastAsiaTheme="minorEastAsia" w:hAnsiTheme="minorHAnsi" w:cstheme="minorBidi"/>
        </w:rPr>
      </w:pPr>
      <w:r w:rsidRPr="63835E06">
        <w:rPr>
          <w:rFonts w:asciiTheme="minorHAnsi" w:eastAsiaTheme="minorEastAsia" w:hAnsiTheme="minorHAnsi" w:cstheme="minorBidi"/>
          <w:sz w:val="22"/>
          <w:szCs w:val="22"/>
        </w:rPr>
        <w:t>Organizaciones que no tengan estatus legal en el país o territorio de implementación, sus asociados en la ejecución</w:t>
      </w:r>
      <w:r w:rsidR="2AB4003B" w:rsidRPr="63835E06">
        <w:rPr>
          <w:rFonts w:asciiTheme="minorHAnsi" w:eastAsiaTheme="minorEastAsia" w:hAnsiTheme="minorHAnsi" w:cstheme="minorBidi"/>
          <w:sz w:val="22"/>
          <w:szCs w:val="22"/>
        </w:rPr>
        <w:t xml:space="preserve"> tampoco tengan un estatus legal</w:t>
      </w:r>
    </w:p>
    <w:p w14:paraId="164BD6AF" w14:textId="61135B5D" w:rsidR="00DC3755" w:rsidRPr="00F448A6"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F448A6">
        <w:rPr>
          <w:rFonts w:asciiTheme="minorHAnsi" w:hAnsiTheme="minorHAnsi"/>
          <w:sz w:val="22"/>
        </w:rPr>
        <w:t>Organismos o instituciones gubernamentales</w:t>
      </w:r>
    </w:p>
    <w:p w14:paraId="7677BE87" w14:textId="71B60FBD" w:rsidR="00DC3755" w:rsidRPr="00F448A6"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F448A6">
        <w:rPr>
          <w:rFonts w:asciiTheme="minorHAnsi" w:hAnsiTheme="minorHAnsi"/>
          <w:sz w:val="22"/>
        </w:rPr>
        <w:t>Organismos de las Naciones Unidas o equipos de las Naciones Unidas en los países</w:t>
      </w:r>
    </w:p>
    <w:p w14:paraId="43D5435F" w14:textId="77777777" w:rsidR="00DC3755" w:rsidRPr="00F448A6"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F448A6">
        <w:rPr>
          <w:rFonts w:asciiTheme="minorHAnsi" w:hAnsiTheme="minorHAnsi"/>
          <w:sz w:val="22"/>
        </w:rPr>
        <w:t>Particulares</w:t>
      </w:r>
    </w:p>
    <w:p w14:paraId="4D000F00" w14:textId="77777777" w:rsidR="009632FD" w:rsidRPr="00F448A6" w:rsidRDefault="00DC3755" w:rsidP="0024671F">
      <w:pPr>
        <w:pStyle w:val="ListParagraph"/>
        <w:numPr>
          <w:ilvl w:val="0"/>
          <w:numId w:val="33"/>
        </w:numPr>
        <w:shd w:val="clear" w:color="auto" w:fill="FFFFFF" w:themeFill="background1"/>
        <w:contextualSpacing w:val="0"/>
        <w:jc w:val="both"/>
        <w:rPr>
          <w:rFonts w:asciiTheme="minorHAnsi" w:hAnsiTheme="minorHAnsi" w:cstheme="minorBidi"/>
          <w:sz w:val="22"/>
          <w:szCs w:val="22"/>
        </w:rPr>
      </w:pPr>
      <w:r w:rsidRPr="00F448A6">
        <w:rPr>
          <w:rFonts w:asciiTheme="minorHAnsi" w:hAnsiTheme="minorHAnsi"/>
          <w:sz w:val="22"/>
        </w:rPr>
        <w:t>Entidades del sector privado</w:t>
      </w:r>
    </w:p>
    <w:p w14:paraId="6EA6D04D" w14:textId="2E75FA48" w:rsidR="00B946CC" w:rsidRPr="00EF0397" w:rsidRDefault="00DC3755" w:rsidP="006D4AC3">
      <w:pPr>
        <w:pStyle w:val="ListParagraph"/>
        <w:numPr>
          <w:ilvl w:val="0"/>
          <w:numId w:val="33"/>
        </w:numPr>
        <w:shd w:val="clear" w:color="auto" w:fill="FFFFFF" w:themeFill="background1"/>
        <w:spacing w:after="240"/>
        <w:contextualSpacing w:val="0"/>
        <w:jc w:val="both"/>
        <w:rPr>
          <w:rFonts w:asciiTheme="minorHAnsi" w:hAnsiTheme="minorHAnsi" w:cstheme="minorBidi"/>
          <w:sz w:val="22"/>
          <w:szCs w:val="22"/>
        </w:rPr>
      </w:pPr>
      <w:r w:rsidRPr="00F448A6">
        <w:rPr>
          <w:rFonts w:asciiTheme="minorHAnsi" w:hAnsiTheme="minorHAnsi"/>
          <w:sz w:val="22"/>
        </w:rPr>
        <w:t>Organizaciones que actualmente implementan una subvención del Fondo Fiduciario de la ONU (a menos que finalice antes de marzo de 2022)</w:t>
      </w:r>
    </w:p>
    <w:p w14:paraId="6D83649D" w14:textId="77777777" w:rsidR="00EF0397" w:rsidRPr="00F448A6" w:rsidRDefault="00EF0397" w:rsidP="00EF0397">
      <w:pPr>
        <w:pStyle w:val="ListParagraph"/>
        <w:shd w:val="clear" w:color="auto" w:fill="FFFFFF" w:themeFill="background1"/>
        <w:spacing w:after="240"/>
        <w:contextualSpacing w:val="0"/>
        <w:jc w:val="both"/>
        <w:rPr>
          <w:rFonts w:asciiTheme="minorHAnsi" w:hAnsiTheme="minorHAnsi" w:cstheme="minorBidi"/>
          <w:sz w:val="22"/>
          <w:szCs w:val="22"/>
        </w:rPr>
      </w:pPr>
    </w:p>
    <w:p w14:paraId="452565F4" w14:textId="77A1653C" w:rsidR="00DC3755" w:rsidRPr="00F448A6" w:rsidRDefault="00B572E7" w:rsidP="00155F41">
      <w:pPr>
        <w:pStyle w:val="Heading1"/>
      </w:pPr>
      <w:bookmarkStart w:id="75" w:name="_Toc48208421"/>
      <w:bookmarkStart w:id="76" w:name="_Toc88504156"/>
      <w:bookmarkStart w:id="77" w:name="_Toc98245048"/>
      <w:r w:rsidRPr="00F448A6">
        <w:lastRenderedPageBreak/>
        <w:t>Parámetros de financiación</w:t>
      </w:r>
      <w:bookmarkEnd w:id="76"/>
      <w:r w:rsidRPr="00F448A6">
        <w:t xml:space="preserve"> </w:t>
      </w:r>
      <w:bookmarkEnd w:id="75"/>
      <w:bookmarkEnd w:id="77"/>
    </w:p>
    <w:p w14:paraId="098541C3" w14:textId="30867492" w:rsidR="00DC3755" w:rsidRPr="00F448A6" w:rsidRDefault="37CCBF83" w:rsidP="004D2EF6">
      <w:pPr>
        <w:spacing w:before="200"/>
        <w:jc w:val="both"/>
        <w:rPr>
          <w:rFonts w:asciiTheme="minorHAnsi" w:hAnsiTheme="minorHAnsi" w:cstheme="minorBidi"/>
          <w:color w:val="000000" w:themeColor="text1"/>
          <w:sz w:val="22"/>
          <w:szCs w:val="22"/>
        </w:rPr>
      </w:pPr>
      <w:r w:rsidRPr="00F448A6">
        <w:rPr>
          <w:rFonts w:asciiTheme="minorHAnsi" w:hAnsiTheme="minorHAnsi"/>
          <w:b/>
          <w:color w:val="000000" w:themeColor="text1"/>
          <w:sz w:val="22"/>
        </w:rPr>
        <w:t>Financiaremos a todas las organizaciones seleccionadas por un período de tres años.</w:t>
      </w:r>
      <w:r w:rsidRPr="00F448A6">
        <w:rPr>
          <w:rFonts w:asciiTheme="minorHAnsi" w:hAnsiTheme="minorHAnsi"/>
          <w:color w:val="000000" w:themeColor="text1"/>
          <w:sz w:val="22"/>
        </w:rPr>
        <w:t xml:space="preserve"> Al hacerlo, tenemos la intención de asegurar la previsibilidad de la financiación y la asistencia técnica para las organizaciones que seleccionemos, y en consecuencia la continuidad de los servicios para las mujeres y las niñas a las que sirven. </w:t>
      </w:r>
    </w:p>
    <w:p w14:paraId="55E1E808" w14:textId="0E6C5B91" w:rsidR="007C1FCB" w:rsidRPr="00F448A6" w:rsidRDefault="00853BBD" w:rsidP="004D2EF6">
      <w:pPr>
        <w:spacing w:before="120" w:after="120"/>
        <w:jc w:val="both"/>
        <w:rPr>
          <w:rFonts w:asciiTheme="minorHAnsi" w:hAnsiTheme="minorHAnsi" w:cstheme="minorBidi"/>
          <w:b/>
          <w:color w:val="0070C0"/>
          <w:sz w:val="21"/>
          <w:szCs w:val="21"/>
        </w:rPr>
      </w:pPr>
      <w:r w:rsidRPr="00F448A6">
        <w:rPr>
          <w:rFonts w:ascii="Calibri" w:hAnsi="Calibri"/>
          <w:b/>
          <w:sz w:val="22"/>
        </w:rPr>
        <w:t xml:space="preserve">Concederemos subvenciones entre 50.000 y 150.000 dólares de Estados Unidos para pequeñas organizaciones de la sociedad civil. </w:t>
      </w:r>
      <w:r w:rsidRPr="00F448A6">
        <w:rPr>
          <w:rFonts w:asciiTheme="minorHAnsi" w:hAnsiTheme="minorHAnsi"/>
          <w:sz w:val="22"/>
        </w:rPr>
        <w:t xml:space="preserve">Para ser considerada una </w:t>
      </w:r>
      <w:r w:rsidRPr="00F448A6">
        <w:rPr>
          <w:rFonts w:asciiTheme="minorHAnsi" w:hAnsiTheme="minorHAnsi"/>
          <w:b/>
          <w:bCs/>
          <w:sz w:val="22"/>
        </w:rPr>
        <w:t>“pequeña organización”</w:t>
      </w:r>
      <w:r w:rsidRPr="00F448A6">
        <w:rPr>
          <w:rFonts w:asciiTheme="minorHAnsi" w:hAnsiTheme="minorHAnsi"/>
          <w:sz w:val="22"/>
        </w:rPr>
        <w:t>, el presupuesto operativo anual de la organización debe haber sido inferior a 200.000 dólares de Estados Unidos (en promedio) en los últimos tres años.</w:t>
      </w:r>
    </w:p>
    <w:p w14:paraId="27BBC3C2" w14:textId="7E911A92" w:rsidR="0040718E" w:rsidRPr="00F448A6" w:rsidRDefault="00853BBD" w:rsidP="004D2EF6">
      <w:pPr>
        <w:pStyle w:val="Body1"/>
        <w:spacing w:after="120"/>
        <w:jc w:val="both"/>
        <w:rPr>
          <w:rFonts w:ascii="Calibri" w:hAnsi="Calibri"/>
          <w:b/>
          <w:sz w:val="22"/>
          <w:szCs w:val="22"/>
          <w:lang w:val="es-419"/>
        </w:rPr>
      </w:pPr>
      <w:bookmarkStart w:id="78" w:name="_Toc1405986662"/>
      <w:r w:rsidRPr="06CCC7D2">
        <w:rPr>
          <w:rFonts w:ascii="Calibri" w:hAnsi="Calibri"/>
          <w:b/>
          <w:sz w:val="22"/>
          <w:szCs w:val="22"/>
          <w:lang w:val="es-419"/>
        </w:rPr>
        <w:t>Concederemos subvenciones entre150.001 y 1.000.000 de dólares de Estados Unidos para todas las demás organizaciones de la sociedad civil.</w:t>
      </w:r>
      <w:bookmarkEnd w:id="78"/>
    </w:p>
    <w:p w14:paraId="6CFB15CF" w14:textId="31887BF4" w:rsidR="00DC3755" w:rsidRPr="00F448A6" w:rsidRDefault="00DC3755" w:rsidP="004D2EF6">
      <w:pPr>
        <w:pStyle w:val="Body1"/>
        <w:spacing w:after="120"/>
        <w:jc w:val="both"/>
        <w:rPr>
          <w:rFonts w:ascii="Calibri" w:hAnsi="Calibri"/>
          <w:sz w:val="22"/>
          <w:szCs w:val="22"/>
          <w:lang w:val="es-419"/>
        </w:rPr>
      </w:pPr>
      <w:bookmarkStart w:id="79" w:name="_Toc555122663"/>
      <w:r w:rsidRPr="63835E06">
        <w:rPr>
          <w:rFonts w:ascii="Calibri" w:hAnsi="Calibri"/>
          <w:sz w:val="22"/>
          <w:szCs w:val="22"/>
          <w:lang w:val="es-419"/>
        </w:rPr>
        <w:t xml:space="preserve">Las organizaciones deberían considerar su propia capacidad de operación y de absorción cuando presenten una solicitud de financiación. En general, </w:t>
      </w:r>
      <w:r w:rsidRPr="63835E06">
        <w:rPr>
          <w:rFonts w:ascii="Calibri" w:hAnsi="Calibri"/>
          <w:b/>
          <w:sz w:val="22"/>
          <w:szCs w:val="22"/>
          <w:lang w:val="es-419"/>
        </w:rPr>
        <w:t>una organización no puede solicitar una cantidad de subvención que alcance más de tres veces su presupuesto anual</w:t>
      </w:r>
      <w:r w:rsidRPr="63835E06">
        <w:rPr>
          <w:rFonts w:ascii="Calibri" w:hAnsi="Calibri"/>
          <w:sz w:val="22"/>
          <w:szCs w:val="22"/>
          <w:lang w:val="es-419"/>
        </w:rPr>
        <w:t xml:space="preserve"> (</w:t>
      </w:r>
      <w:r w:rsidR="7E3AA193" w:rsidRPr="63835E06">
        <w:rPr>
          <w:rFonts w:ascii="Calibri" w:hAnsi="Calibri"/>
          <w:sz w:val="22"/>
          <w:szCs w:val="22"/>
          <w:lang w:val="es-419"/>
        </w:rPr>
        <w:t>usando</w:t>
      </w:r>
      <w:r w:rsidRPr="63835E06">
        <w:rPr>
          <w:rFonts w:ascii="Calibri" w:hAnsi="Calibri"/>
          <w:sz w:val="22"/>
          <w:szCs w:val="22"/>
          <w:lang w:val="es-419"/>
        </w:rPr>
        <w:t xml:space="preserve"> del presupuesto promedio de la organización de los últimos 3 años). Evaluaremos la capacidad de absorción al examinar los informes financieros y de auditoría, así como la información anual sobre el presupuesto de la organización presentada como parte de la solicitud.</w:t>
      </w:r>
      <w:bookmarkEnd w:id="79"/>
    </w:p>
    <w:p w14:paraId="7780A9FF" w14:textId="150FC2B8" w:rsidR="00DC3755" w:rsidRDefault="00DC3755" w:rsidP="0024671F">
      <w:pPr>
        <w:pStyle w:val="Body1"/>
        <w:spacing w:after="120"/>
        <w:jc w:val="both"/>
        <w:rPr>
          <w:rFonts w:ascii="Calibri" w:hAnsi="Calibri"/>
          <w:sz w:val="22"/>
          <w:szCs w:val="22"/>
          <w:lang w:val="es-419"/>
        </w:rPr>
      </w:pPr>
      <w:bookmarkStart w:id="80" w:name="_Toc384143983"/>
      <w:r w:rsidRPr="06CCC7D2">
        <w:rPr>
          <w:rFonts w:ascii="Calibri" w:hAnsi="Calibri"/>
          <w:sz w:val="22"/>
          <w:szCs w:val="22"/>
          <w:lang w:val="es-419"/>
        </w:rPr>
        <w:t xml:space="preserve">Véase “Anexo </w:t>
      </w:r>
      <w:r w:rsidR="00EF0397">
        <w:rPr>
          <w:rFonts w:ascii="Calibri" w:hAnsi="Calibri"/>
          <w:sz w:val="22"/>
          <w:szCs w:val="22"/>
          <w:lang w:val="es-419"/>
        </w:rPr>
        <w:t>3</w:t>
      </w:r>
      <w:r w:rsidRPr="06CCC7D2">
        <w:rPr>
          <w:rFonts w:ascii="Calibri" w:hAnsi="Calibri"/>
          <w:sz w:val="22"/>
          <w:szCs w:val="22"/>
          <w:lang w:val="es-419"/>
        </w:rPr>
        <w:t xml:space="preserve">: Resumen del presupuesto” para más información sobre las categorías generales de gastos. </w:t>
      </w:r>
      <w:bookmarkEnd w:id="80"/>
    </w:p>
    <w:tbl>
      <w:tblPr>
        <w:tblStyle w:val="TableGrid"/>
        <w:tblW w:w="99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980"/>
      </w:tblGrid>
      <w:tr w:rsidR="001462CB" w:rsidRPr="00F448A6" w14:paraId="1B383A0A" w14:textId="77777777" w:rsidTr="7B47C6C0">
        <w:tc>
          <w:tcPr>
            <w:tcW w:w="9980" w:type="dxa"/>
          </w:tcPr>
          <w:p w14:paraId="7FC535CB" w14:textId="44CA9763" w:rsidR="001462CB" w:rsidRPr="00F448A6" w:rsidRDefault="001462CB" w:rsidP="001462CB">
            <w:pPr>
              <w:spacing w:before="120" w:after="120"/>
              <w:jc w:val="center"/>
              <w:rPr>
                <w:rFonts w:asciiTheme="minorHAnsi" w:hAnsiTheme="minorHAnsi" w:cstheme="minorBidi"/>
                <w:b/>
                <w:bCs/>
                <w:color w:val="0070C0"/>
                <w:sz w:val="21"/>
                <w:szCs w:val="21"/>
              </w:rPr>
            </w:pPr>
            <w:bookmarkStart w:id="81" w:name="_Hlk50642517"/>
            <w:r w:rsidRPr="00F448A6">
              <w:rPr>
                <w:rFonts w:asciiTheme="minorHAnsi" w:hAnsiTheme="minorHAnsi"/>
                <w:b/>
                <w:color w:val="0070C0"/>
                <w:sz w:val="21"/>
              </w:rPr>
              <w:t>Consideraciones presupuestarias especiales para apoyar la resiliencia de la organización</w:t>
            </w:r>
          </w:p>
          <w:p w14:paraId="623574E1" w14:textId="77777777" w:rsidR="00CC5A86" w:rsidRPr="00F448A6" w:rsidRDefault="6BC764BD" w:rsidP="00575B5B">
            <w:pPr>
              <w:spacing w:before="120" w:after="120"/>
              <w:jc w:val="both"/>
              <w:rPr>
                <w:rFonts w:ascii="Calibri" w:eastAsia="Calibri" w:hAnsi="Calibri" w:cs="Calibri"/>
                <w:color w:val="000000" w:themeColor="text1"/>
                <w:sz w:val="21"/>
                <w:szCs w:val="21"/>
              </w:rPr>
            </w:pPr>
            <w:r w:rsidRPr="00F448A6">
              <w:rPr>
                <w:rFonts w:ascii="Calibri" w:hAnsi="Calibri"/>
                <w:color w:val="000000" w:themeColor="text1"/>
                <w:sz w:val="21"/>
              </w:rPr>
              <w:t xml:space="preserve">Reconocemos la necesidad de las organizaciones de la sociedad civil que trabajan en el tratamiento de la violencia contra las mujeres y las niñas de asegurar la sostenibilidad de sus funciones organizativas que les permita cumplir su misión y visión estratégicamente, de conectarse con aliados clave, y de impulsar cambios significativos dentro de sus comunidades. </w:t>
            </w:r>
          </w:p>
          <w:p w14:paraId="732DCCBB" w14:textId="04D100CC" w:rsidR="006E59C2" w:rsidRPr="00F448A6" w:rsidRDefault="4B798E49" w:rsidP="00575B5B">
            <w:pPr>
              <w:spacing w:before="120" w:after="120"/>
              <w:jc w:val="both"/>
              <w:rPr>
                <w:rFonts w:ascii="Calibri" w:eastAsia="Calibri" w:hAnsi="Calibri" w:cs="Calibri"/>
                <w:color w:val="000000" w:themeColor="text1"/>
                <w:sz w:val="21"/>
                <w:szCs w:val="21"/>
              </w:rPr>
            </w:pPr>
            <w:r w:rsidRPr="63835E06">
              <w:rPr>
                <w:rFonts w:ascii="Calibri" w:hAnsi="Calibri"/>
                <w:color w:val="000000" w:themeColor="text1"/>
                <w:sz w:val="21"/>
                <w:szCs w:val="21"/>
              </w:rPr>
              <w:t xml:space="preserve">Manteniendo y aprovechando las prácticas aplicadas en los últimos años, seguiremos apoyando a la sociedad civil mediante la ampliación del siguiente apoyo a todas las organizaciones, independientemente de la </w:t>
            </w:r>
            <w:r w:rsidR="72341CA9" w:rsidRPr="63835E06">
              <w:rPr>
                <w:rFonts w:ascii="Calibri" w:hAnsi="Calibri"/>
                <w:color w:val="000000" w:themeColor="text1"/>
                <w:sz w:val="21"/>
                <w:szCs w:val="21"/>
              </w:rPr>
              <w:t>ca</w:t>
            </w:r>
            <w:r w:rsidR="3A08090D" w:rsidRPr="63835E06">
              <w:rPr>
                <w:rFonts w:ascii="Calibri" w:hAnsi="Calibri"/>
                <w:color w:val="000000" w:themeColor="text1"/>
                <w:sz w:val="21"/>
                <w:szCs w:val="21"/>
              </w:rPr>
              <w:t>ntidad</w:t>
            </w:r>
            <w:r w:rsidRPr="63835E06">
              <w:rPr>
                <w:rFonts w:ascii="Calibri" w:hAnsi="Calibri"/>
                <w:color w:val="000000" w:themeColor="text1"/>
                <w:sz w:val="21"/>
                <w:szCs w:val="21"/>
              </w:rPr>
              <w:t xml:space="preserve"> de la subvención solicitada: </w:t>
            </w:r>
            <w:r w:rsidRPr="63835E06">
              <w:rPr>
                <w:rFonts w:ascii="Calibri" w:hAnsi="Calibri"/>
                <w:sz w:val="21"/>
                <w:szCs w:val="21"/>
              </w:rPr>
              <w:t xml:space="preserve">(1) </w:t>
            </w:r>
            <w:r w:rsidRPr="63835E06">
              <w:rPr>
                <w:rFonts w:ascii="Calibri" w:hAnsi="Calibri"/>
                <w:b/>
                <w:sz w:val="21"/>
                <w:szCs w:val="21"/>
              </w:rPr>
              <w:t>proporcionando costos generales de operación y otros costos directos</w:t>
            </w:r>
            <w:r w:rsidRPr="63835E06">
              <w:rPr>
                <w:rFonts w:ascii="Calibri" w:hAnsi="Calibri"/>
                <w:sz w:val="21"/>
                <w:szCs w:val="21"/>
              </w:rPr>
              <w:t xml:space="preserve"> hasta un máximo del 3 % de los costos de actividad directa; (2) </w:t>
            </w:r>
            <w:r w:rsidRPr="63835E06">
              <w:rPr>
                <w:rFonts w:ascii="Calibri" w:hAnsi="Calibri"/>
                <w:b/>
                <w:sz w:val="21"/>
                <w:szCs w:val="21"/>
              </w:rPr>
              <w:t>aumentando y ampliando la partida presupuestaria de autocuidado y atención colectiva</w:t>
            </w:r>
            <w:r w:rsidRPr="63835E06">
              <w:rPr>
                <w:rFonts w:ascii="Calibri" w:hAnsi="Calibri"/>
                <w:sz w:val="21"/>
                <w:szCs w:val="21"/>
              </w:rPr>
              <w:t xml:space="preserve"> a 5.000 dólares de Estados Unidos para apoyar a las organizaciones en el cuidado de la salud y el bienestar físico y mental de su personal; (3) </w:t>
            </w:r>
            <w:r w:rsidRPr="63835E06">
              <w:rPr>
                <w:rFonts w:ascii="Calibri" w:hAnsi="Calibri"/>
                <w:b/>
                <w:sz w:val="21"/>
                <w:szCs w:val="21"/>
              </w:rPr>
              <w:t>proporcionando una partida presupuestaria de contingencia</w:t>
            </w:r>
            <w:r w:rsidRPr="63835E06">
              <w:rPr>
                <w:rFonts w:ascii="Calibri" w:hAnsi="Calibri"/>
                <w:sz w:val="21"/>
                <w:szCs w:val="21"/>
              </w:rPr>
              <w:t xml:space="preserve"> que no exceda el 3 % de los costos directos del proyecto, para permitir a las organizaciones atender necesidades imprevistas.</w:t>
            </w:r>
            <w:r w:rsidRPr="63835E06">
              <w:rPr>
                <w:rFonts w:ascii="Calibri" w:hAnsi="Calibri"/>
                <w:color w:val="000000" w:themeColor="text1"/>
                <w:sz w:val="21"/>
                <w:szCs w:val="21"/>
              </w:rPr>
              <w:t xml:space="preserve"> </w:t>
            </w:r>
          </w:p>
          <w:p w14:paraId="2EAC1898" w14:textId="43A87E0C" w:rsidR="00AC2E1F" w:rsidRPr="00F448A6" w:rsidRDefault="006E59C2" w:rsidP="00575B5B">
            <w:pPr>
              <w:spacing w:before="120" w:after="120"/>
              <w:jc w:val="both"/>
            </w:pPr>
            <w:r w:rsidRPr="00F448A6">
              <w:rPr>
                <w:rFonts w:ascii="Calibri" w:hAnsi="Calibri"/>
                <w:color w:val="000000" w:themeColor="text1"/>
                <w:sz w:val="21"/>
              </w:rPr>
              <w:t xml:space="preserve">Además, seguiremos proporcionando </w:t>
            </w:r>
            <w:r w:rsidRPr="00F448A6">
              <w:rPr>
                <w:rFonts w:ascii="Calibri" w:hAnsi="Calibri"/>
                <w:b/>
                <w:bCs/>
                <w:color w:val="000000" w:themeColor="text1"/>
                <w:sz w:val="21"/>
              </w:rPr>
              <w:t>fondos básicos a las pequeñas organizaciones</w:t>
            </w:r>
            <w:r w:rsidRPr="00F448A6">
              <w:rPr>
                <w:rFonts w:ascii="Calibri" w:hAnsi="Calibri"/>
                <w:color w:val="000000" w:themeColor="text1"/>
                <w:sz w:val="21"/>
              </w:rPr>
              <w:t xml:space="preserve"> que soliciten una pequeña subvención (menos de 150.000 dólares de Estados Unidos). Esta financiación, hasta un máximo del 7 % de los costos de actividades directas, es independiente y se suma al 8 % estándar que las organizaciones pueden solicitar actualmente por concepto de costos indirectos.  </w:t>
            </w:r>
          </w:p>
        </w:tc>
      </w:tr>
    </w:tbl>
    <w:p w14:paraId="6B9A89F2" w14:textId="77777777" w:rsidR="0091718F" w:rsidRDefault="0091718F" w:rsidP="0091718F">
      <w:pPr>
        <w:pStyle w:val="Heading1"/>
        <w:numPr>
          <w:ilvl w:val="0"/>
          <w:numId w:val="0"/>
        </w:numPr>
        <w:pBdr>
          <w:top w:val="none" w:sz="0" w:space="0" w:color="auto"/>
          <w:left w:val="none" w:sz="0" w:space="0" w:color="auto"/>
        </w:pBdr>
      </w:pPr>
      <w:bookmarkStart w:id="82" w:name="_Toc88504157"/>
      <w:bookmarkStart w:id="83" w:name="_Toc1088500951"/>
      <w:bookmarkEnd w:id="81"/>
    </w:p>
    <w:p w14:paraId="1516C668" w14:textId="77777777" w:rsidR="0091718F" w:rsidRDefault="0091718F">
      <w:pPr>
        <w:rPr>
          <w:rFonts w:ascii="Calibri" w:eastAsia="Arial Unicode MS" w:hAnsi="Calibri"/>
          <w:b/>
          <w:color w:val="0070C0"/>
          <w:sz w:val="28"/>
          <w:szCs w:val="18"/>
          <w:u w:color="ED7D31"/>
        </w:rPr>
      </w:pPr>
      <w:r>
        <w:br w:type="page"/>
      </w:r>
    </w:p>
    <w:p w14:paraId="00842D4D" w14:textId="22AAFF74" w:rsidR="009543EF" w:rsidRPr="00F448A6" w:rsidRDefault="009543EF" w:rsidP="00155F41">
      <w:pPr>
        <w:pStyle w:val="Heading1"/>
      </w:pPr>
      <w:r w:rsidRPr="00F448A6">
        <w:lastRenderedPageBreak/>
        <w:t>Principios de programación de la Eliminación de la Violencia contra las Mujeres y las Niñas de ONU Mujeres</w:t>
      </w:r>
      <w:bookmarkEnd w:id="82"/>
      <w:bookmarkEnd w:id="83"/>
    </w:p>
    <w:p w14:paraId="2DD96E54" w14:textId="134F6BFF" w:rsidR="009B010A" w:rsidRPr="00F448A6" w:rsidRDefault="009B010A" w:rsidP="009B010A">
      <w:pPr>
        <w:pStyle w:val="Body1"/>
        <w:shd w:val="clear" w:color="auto" w:fill="FFFFFF" w:themeFill="background1"/>
        <w:spacing w:before="120" w:after="120"/>
        <w:jc w:val="both"/>
        <w:rPr>
          <w:rFonts w:asciiTheme="minorHAnsi" w:hAnsiTheme="minorHAnsi" w:cstheme="minorBidi"/>
          <w:sz w:val="22"/>
          <w:szCs w:val="22"/>
          <w:lang w:val="es-419"/>
        </w:rPr>
      </w:pPr>
      <w:bookmarkStart w:id="84" w:name="_Toc119699355"/>
      <w:r w:rsidRPr="06CCC7D2">
        <w:rPr>
          <w:rFonts w:asciiTheme="minorHAnsi" w:hAnsiTheme="minorHAnsi"/>
          <w:sz w:val="22"/>
          <w:szCs w:val="22"/>
          <w:lang w:val="es-419"/>
        </w:rPr>
        <w:t>Se espera que todas las propuestas incorporen los principios de programación de la Eliminación de la Violencia contra las Mujeres y las Niñas de ONU Mujeres</w:t>
      </w:r>
      <w:r w:rsidR="00A00AAF" w:rsidRPr="00F448A6">
        <w:rPr>
          <w:rStyle w:val="FootnoteReference"/>
          <w:rFonts w:asciiTheme="minorHAnsi" w:hAnsiTheme="minorHAnsi" w:cstheme="minorBidi"/>
          <w:sz w:val="22"/>
          <w:szCs w:val="22"/>
          <w:lang w:val="es-419"/>
        </w:rPr>
        <w:footnoteReference w:id="21"/>
      </w:r>
      <w:r w:rsidRPr="06CCC7D2">
        <w:rPr>
          <w:rFonts w:asciiTheme="minorHAnsi" w:hAnsiTheme="minorHAnsi"/>
          <w:sz w:val="22"/>
          <w:szCs w:val="22"/>
          <w:lang w:val="es-419"/>
        </w:rPr>
        <w:t xml:space="preserve"> dentro del diseño del proyecto </w:t>
      </w:r>
      <w:r w:rsidRPr="06CCC7D2">
        <w:rPr>
          <w:rFonts w:asciiTheme="minorHAnsi" w:hAnsiTheme="minorHAnsi"/>
          <w:i/>
          <w:sz w:val="22"/>
          <w:szCs w:val="22"/>
          <w:lang w:val="es-419"/>
        </w:rPr>
        <w:t xml:space="preserve">según sean contextualmente pertinentes y viables. </w:t>
      </w:r>
      <w:r w:rsidRPr="06CCC7D2">
        <w:rPr>
          <w:rFonts w:asciiTheme="minorHAnsi" w:hAnsiTheme="minorHAnsi"/>
          <w:sz w:val="22"/>
          <w:szCs w:val="22"/>
          <w:lang w:val="es-419"/>
        </w:rPr>
        <w:t xml:space="preserve"> </w:t>
      </w:r>
      <w:bookmarkEnd w:id="84"/>
    </w:p>
    <w:p w14:paraId="1B74D641" w14:textId="74D06D9A" w:rsidR="007D7D6B" w:rsidRPr="00F448A6" w:rsidRDefault="006C5F38" w:rsidP="00C976C8">
      <w:pPr>
        <w:numPr>
          <w:ilvl w:val="0"/>
          <w:numId w:val="48"/>
        </w:numPr>
        <w:spacing w:after="60"/>
        <w:ind w:left="360"/>
        <w:jc w:val="both"/>
        <w:textAlignment w:val="baseline"/>
        <w:rPr>
          <w:rFonts w:asciiTheme="minorHAnsi" w:eastAsiaTheme="minorEastAsia" w:hAnsiTheme="minorHAnsi" w:cstheme="minorBidi"/>
          <w:color w:val="000000"/>
          <w:sz w:val="22"/>
          <w:szCs w:val="22"/>
        </w:rPr>
      </w:pPr>
      <w:hyperlink r:id="rId17">
        <w:r w:rsidR="00E538B1" w:rsidRPr="63835E06">
          <w:rPr>
            <w:rStyle w:val="Hyperlink"/>
            <w:rFonts w:ascii="Calibri" w:hAnsi="Calibri"/>
            <w:b/>
            <w:bCs/>
            <w:color w:val="0070C0"/>
          </w:rPr>
          <w:t>Adoptar un enfoque basado en los derechos humanos</w:t>
        </w:r>
        <w:r w:rsidR="00E538B1" w:rsidRPr="63835E06">
          <w:rPr>
            <w:rStyle w:val="Hyperlink"/>
            <w:rFonts w:ascii="Calibri" w:hAnsi="Calibri"/>
          </w:rPr>
          <w:t> </w:t>
        </w:r>
      </w:hyperlink>
      <w:r w:rsidR="00E538B1" w:rsidRPr="63835E06">
        <w:rPr>
          <w:rFonts w:ascii="Calibri" w:hAnsi="Calibri"/>
          <w:sz w:val="22"/>
          <w:szCs w:val="22"/>
        </w:rPr>
        <w:t>que asigna una prioridad primordial a la promoción, protección y realización de los derechos humanos de todas las mujeres y niñas.</w:t>
      </w:r>
      <w:r w:rsidR="00E538B1" w:rsidRPr="63835E06">
        <w:rPr>
          <w:rFonts w:ascii="Calibri" w:hAnsi="Calibri"/>
          <w:color w:val="FF0000"/>
          <w:sz w:val="22"/>
          <w:szCs w:val="22"/>
        </w:rPr>
        <w:t> </w:t>
      </w:r>
      <w:r w:rsidR="00E538B1" w:rsidRPr="63835E06">
        <w:rPr>
          <w:rFonts w:ascii="Calibri" w:hAnsi="Calibri"/>
          <w:color w:val="000000" w:themeColor="text1"/>
          <w:sz w:val="22"/>
          <w:szCs w:val="22"/>
        </w:rPr>
        <w:t>Un enfoque basado en los derechos humanos requiere el desarrollo de las capacidades de los "garantes y titulares de derechos"</w:t>
      </w:r>
      <w:r w:rsidR="00E538B1" w:rsidRPr="63835E06">
        <w:rPr>
          <w:rFonts w:asciiTheme="minorHAnsi" w:eastAsiaTheme="minorEastAsia" w:hAnsiTheme="minorHAnsi" w:cstheme="minorBidi"/>
          <w:color w:val="000000" w:themeColor="text1"/>
          <w:sz w:val="22"/>
          <w:szCs w:val="22"/>
        </w:rPr>
        <w:t>. </w:t>
      </w:r>
    </w:p>
    <w:p w14:paraId="6C4C2B31" w14:textId="7B09A294" w:rsidR="007D7D6B" w:rsidRPr="00F448A6" w:rsidRDefault="006C5F38" w:rsidP="00C976C8">
      <w:pPr>
        <w:numPr>
          <w:ilvl w:val="0"/>
          <w:numId w:val="48"/>
        </w:numPr>
        <w:spacing w:after="60"/>
        <w:ind w:left="360"/>
        <w:jc w:val="both"/>
        <w:textAlignment w:val="baseline"/>
        <w:rPr>
          <w:rFonts w:asciiTheme="minorHAnsi" w:eastAsiaTheme="minorEastAsia" w:hAnsiTheme="minorHAnsi" w:cstheme="minorBidi"/>
          <w:color w:val="000000"/>
          <w:sz w:val="22"/>
          <w:szCs w:val="22"/>
        </w:rPr>
      </w:pPr>
      <w:hyperlink r:id="rId18">
        <w:r w:rsidR="00E538B1" w:rsidRPr="63835E06">
          <w:rPr>
            <w:rStyle w:val="Hyperlink"/>
            <w:rFonts w:asciiTheme="minorHAnsi" w:eastAsiaTheme="minorEastAsia" w:hAnsiTheme="minorHAnsi" w:cstheme="minorBidi"/>
            <w:b/>
            <w:bCs/>
            <w:color w:val="0070C0"/>
            <w:szCs w:val="22"/>
          </w:rPr>
          <w:t>Asegurar un enfoque centrado en las sobrevivientes y de empoderamiento de las mujeres</w:t>
        </w:r>
        <w:r w:rsidR="00E538B1" w:rsidRPr="63835E06">
          <w:rPr>
            <w:rStyle w:val="Hyperlink"/>
            <w:rFonts w:asciiTheme="minorHAnsi" w:eastAsiaTheme="minorEastAsia" w:hAnsiTheme="minorHAnsi" w:cstheme="minorBidi"/>
            <w:szCs w:val="22"/>
          </w:rPr>
          <w:t> </w:t>
        </w:r>
      </w:hyperlink>
      <w:r w:rsidR="00E538B1" w:rsidRPr="63835E06">
        <w:rPr>
          <w:rFonts w:asciiTheme="minorHAnsi" w:eastAsiaTheme="minorEastAsia" w:hAnsiTheme="minorHAnsi" w:cstheme="minorBidi"/>
          <w:color w:val="000000" w:themeColor="text1"/>
          <w:sz w:val="22"/>
          <w:szCs w:val="22"/>
        </w:rPr>
        <w:t>que integre las experiencias y aportaciones de las mujeres y las niñas dentro de todas las iniciativas y estrategias como parte esencial de una programación exitosa. Un enfoque centrado en las sobrevivientes es fundamental para la protección y promoción de los derechos humanos de las mujeres y las niñas afectadas y para su empoderamiento.  </w:t>
      </w:r>
    </w:p>
    <w:p w14:paraId="4121DDC1" w14:textId="3BAF0EDD" w:rsidR="007D7D6B" w:rsidRPr="00F448A6" w:rsidRDefault="006C5F38" w:rsidP="00C976C8">
      <w:pPr>
        <w:numPr>
          <w:ilvl w:val="0"/>
          <w:numId w:val="48"/>
        </w:numPr>
        <w:spacing w:after="60"/>
        <w:ind w:left="360"/>
        <w:jc w:val="both"/>
        <w:textAlignment w:val="baseline"/>
        <w:rPr>
          <w:rFonts w:asciiTheme="minorHAnsi" w:eastAsiaTheme="minorEastAsia" w:hAnsiTheme="minorHAnsi" w:cstheme="minorBidi"/>
          <w:color w:val="000000"/>
          <w:sz w:val="22"/>
          <w:szCs w:val="22"/>
        </w:rPr>
      </w:pPr>
      <w:hyperlink r:id="rId19">
        <w:r w:rsidR="00E538B1" w:rsidRPr="63835E06">
          <w:rPr>
            <w:rStyle w:val="Hyperlink"/>
            <w:rFonts w:asciiTheme="minorHAnsi" w:eastAsiaTheme="minorEastAsia" w:hAnsiTheme="minorHAnsi" w:cstheme="minorBidi"/>
            <w:b/>
            <w:bCs/>
            <w:color w:val="0070C0"/>
            <w:szCs w:val="22"/>
          </w:rPr>
          <w:t>Operar conforme a pautas éticas</w:t>
        </w:r>
        <w:r w:rsidR="00E538B1" w:rsidRPr="63835E06">
          <w:rPr>
            <w:rStyle w:val="Hyperlink"/>
            <w:rFonts w:asciiTheme="minorHAnsi" w:eastAsiaTheme="minorEastAsia" w:hAnsiTheme="minorHAnsi" w:cstheme="minorBidi"/>
            <w:b/>
            <w:bCs/>
            <w:szCs w:val="22"/>
          </w:rPr>
          <w:t> </w:t>
        </w:r>
      </w:hyperlink>
      <w:r w:rsidR="00E538B1" w:rsidRPr="63835E06">
        <w:rPr>
          <w:rFonts w:asciiTheme="minorHAnsi" w:eastAsiaTheme="minorEastAsia" w:hAnsiTheme="minorHAnsi" w:cstheme="minorBidi"/>
          <w:color w:val="000000" w:themeColor="text1"/>
          <w:sz w:val="22"/>
          <w:szCs w:val="22"/>
        </w:rPr>
        <w:t>que aseguren que las intervenciones y los servicios prioricen y garanticen los derechos de las mujeres y las niñas a la seguridad, confidencialidad y privacidad, expresión de opiniones y autonomía para tomar decisiones.  </w:t>
      </w:r>
    </w:p>
    <w:p w14:paraId="4B44FEC4" w14:textId="45D9FAF1" w:rsidR="007D7D6B" w:rsidRPr="00F448A6" w:rsidRDefault="006C5F38" w:rsidP="00C976C8">
      <w:pPr>
        <w:numPr>
          <w:ilvl w:val="0"/>
          <w:numId w:val="48"/>
        </w:numPr>
        <w:spacing w:after="60"/>
        <w:ind w:left="360"/>
        <w:jc w:val="both"/>
        <w:rPr>
          <w:rFonts w:asciiTheme="minorHAnsi" w:eastAsiaTheme="minorEastAsia" w:hAnsiTheme="minorHAnsi" w:cstheme="minorBidi"/>
          <w:color w:val="000000" w:themeColor="text1"/>
          <w:sz w:val="22"/>
          <w:szCs w:val="22"/>
        </w:rPr>
      </w:pPr>
      <w:hyperlink r:id="rId20">
        <w:r w:rsidR="00E538B1" w:rsidRPr="63835E06">
          <w:rPr>
            <w:rStyle w:val="Hyperlink"/>
            <w:rFonts w:asciiTheme="minorHAnsi" w:eastAsiaTheme="minorEastAsia" w:hAnsiTheme="minorHAnsi" w:cstheme="minorBidi"/>
            <w:b/>
            <w:bCs/>
            <w:color w:val="0070C0"/>
            <w:szCs w:val="22"/>
          </w:rPr>
          <w:t>Asegurar la sensibilidad al género y enfoques transformadores de las cuestiones de género</w:t>
        </w:r>
        <w:r w:rsidR="00E538B1" w:rsidRPr="63835E06">
          <w:rPr>
            <w:rStyle w:val="Hyperlink"/>
            <w:rFonts w:asciiTheme="minorHAnsi" w:eastAsiaTheme="minorEastAsia" w:hAnsiTheme="minorHAnsi" w:cstheme="minorBidi"/>
            <w:szCs w:val="22"/>
          </w:rPr>
          <w:t> </w:t>
        </w:r>
      </w:hyperlink>
      <w:r w:rsidR="00E538B1" w:rsidRPr="63835E06">
        <w:rPr>
          <w:rFonts w:asciiTheme="minorHAnsi" w:eastAsiaTheme="minorEastAsia" w:hAnsiTheme="minorHAnsi" w:cstheme="minorBidi"/>
          <w:sz w:val="22"/>
          <w:szCs w:val="22"/>
        </w:rPr>
        <w:t>que buscan crear o fortalecer normas y dinámicas de género equitativas para cambios fundamentales y duraderos para las mujeres y las niñas</w:t>
      </w:r>
    </w:p>
    <w:p w14:paraId="4BBA1611" w14:textId="567CD467" w:rsidR="007D7D6B" w:rsidRPr="00F448A6" w:rsidRDefault="006C5F38" w:rsidP="00C976C8">
      <w:pPr>
        <w:numPr>
          <w:ilvl w:val="0"/>
          <w:numId w:val="48"/>
        </w:numPr>
        <w:spacing w:after="60"/>
        <w:ind w:left="360"/>
        <w:jc w:val="both"/>
        <w:textAlignment w:val="baseline"/>
        <w:rPr>
          <w:rFonts w:asciiTheme="minorHAnsi" w:eastAsiaTheme="minorEastAsia" w:hAnsiTheme="minorHAnsi" w:cstheme="minorBidi"/>
          <w:color w:val="0070C0"/>
          <w:sz w:val="22"/>
          <w:szCs w:val="22"/>
        </w:rPr>
      </w:pPr>
      <w:hyperlink r:id="rId21">
        <w:r w:rsidR="00E538B1" w:rsidRPr="63835E06">
          <w:rPr>
            <w:rStyle w:val="Hyperlink"/>
            <w:rFonts w:asciiTheme="minorHAnsi" w:eastAsiaTheme="minorEastAsia" w:hAnsiTheme="minorHAnsi" w:cstheme="minorBidi"/>
            <w:b/>
            <w:bCs/>
            <w:color w:val="0070C0"/>
            <w:szCs w:val="22"/>
          </w:rPr>
          <w:t>Emplear puntos de entrada cultural y contextualmente relevantes</w:t>
        </w:r>
      </w:hyperlink>
      <w:r w:rsidR="00E538B1" w:rsidRPr="63835E06">
        <w:rPr>
          <w:rFonts w:asciiTheme="minorHAnsi" w:eastAsiaTheme="minorEastAsia" w:hAnsiTheme="minorHAnsi" w:cstheme="minorBidi"/>
          <w:b/>
          <w:color w:val="0070C0"/>
          <w:sz w:val="22"/>
          <w:szCs w:val="22"/>
        </w:rPr>
        <w:t xml:space="preserve"> </w:t>
      </w:r>
      <w:r w:rsidR="00E538B1" w:rsidRPr="63835E06">
        <w:rPr>
          <w:rFonts w:asciiTheme="minorHAnsi" w:eastAsiaTheme="minorEastAsia" w:hAnsiTheme="minorHAnsi" w:cstheme="minorBidi"/>
          <w:sz w:val="22"/>
          <w:szCs w:val="22"/>
        </w:rPr>
        <w:t>a través de intervenciones que involucren a líderes culturales, comunitarios, basados en la fe, jóvenes y de otro tipo.</w:t>
      </w:r>
      <w:r w:rsidR="00E538B1" w:rsidRPr="63835E06">
        <w:rPr>
          <w:rFonts w:asciiTheme="minorHAnsi" w:eastAsiaTheme="minorEastAsia" w:hAnsiTheme="minorHAnsi" w:cstheme="minorBidi"/>
          <w:color w:val="000000" w:themeColor="text1"/>
          <w:sz w:val="22"/>
          <w:szCs w:val="22"/>
        </w:rPr>
        <w:t> </w:t>
      </w:r>
    </w:p>
    <w:p w14:paraId="3CED7A92" w14:textId="15F70067" w:rsidR="007D7D6B" w:rsidRPr="00F448A6" w:rsidRDefault="006C5F38" w:rsidP="00C976C8">
      <w:pPr>
        <w:numPr>
          <w:ilvl w:val="0"/>
          <w:numId w:val="48"/>
        </w:numPr>
        <w:spacing w:after="60"/>
        <w:ind w:left="360"/>
        <w:jc w:val="both"/>
        <w:textAlignment w:val="baseline"/>
        <w:rPr>
          <w:rFonts w:ascii="Calibri" w:hAnsi="Calibri" w:cs="Calibri"/>
          <w:color w:val="000000"/>
          <w:sz w:val="22"/>
          <w:szCs w:val="22"/>
        </w:rPr>
      </w:pPr>
      <w:hyperlink r:id="rId22">
        <w:r w:rsidR="00E538B1" w:rsidRPr="63835E06">
          <w:rPr>
            <w:rStyle w:val="Hyperlink"/>
            <w:rFonts w:asciiTheme="minorHAnsi" w:eastAsiaTheme="minorEastAsia" w:hAnsiTheme="minorHAnsi" w:cstheme="minorBidi"/>
            <w:b/>
            <w:bCs/>
            <w:color w:val="0070C0"/>
            <w:szCs w:val="22"/>
          </w:rPr>
          <w:t>Abordar formas y escenarios específicos</w:t>
        </w:r>
        <w:r w:rsidR="25808D10" w:rsidRPr="63835E06">
          <w:rPr>
            <w:rStyle w:val="Hyperlink"/>
            <w:rFonts w:asciiTheme="minorHAnsi" w:eastAsiaTheme="minorEastAsia" w:hAnsiTheme="minorHAnsi" w:cstheme="minorBidi"/>
            <w:b/>
            <w:bCs/>
            <w:color w:val="0070C0"/>
            <w:szCs w:val="22"/>
          </w:rPr>
          <w:t xml:space="preserve"> con respecto a la</w:t>
        </w:r>
        <w:r w:rsidR="00E538B1" w:rsidRPr="63835E06">
          <w:rPr>
            <w:rStyle w:val="Hyperlink"/>
            <w:rFonts w:asciiTheme="minorHAnsi" w:eastAsiaTheme="minorEastAsia" w:hAnsiTheme="minorHAnsi" w:cstheme="minorBidi"/>
            <w:b/>
            <w:bCs/>
            <w:color w:val="0070C0"/>
            <w:szCs w:val="22"/>
          </w:rPr>
          <w:t xml:space="preserve"> violencia contra las mujeres y las niñas a través de una clara comprensión de contextos específicos</w:t>
        </w:r>
      </w:hyperlink>
      <w:r w:rsidR="00E538B1" w:rsidRPr="63835E06">
        <w:rPr>
          <w:rFonts w:asciiTheme="minorHAnsi" w:eastAsiaTheme="minorEastAsia" w:hAnsiTheme="minorHAnsi" w:cstheme="minorBidi"/>
          <w:color w:val="0070C0"/>
          <w:sz w:val="22"/>
          <w:szCs w:val="22"/>
        </w:rPr>
        <w:t xml:space="preserve"> </w:t>
      </w:r>
      <w:r w:rsidR="00E538B1" w:rsidRPr="63835E06">
        <w:rPr>
          <w:rFonts w:asciiTheme="minorHAnsi" w:eastAsiaTheme="minorEastAsia" w:hAnsiTheme="minorHAnsi" w:cstheme="minorBidi"/>
          <w:sz w:val="22"/>
          <w:szCs w:val="22"/>
        </w:rPr>
        <w:t>en los cuales la violencia tiene lugar para el diseño y la implementación efectivas de programas, con conocimiento sobre formas, entornos y grupos de población afectados específicos.</w:t>
      </w:r>
      <w:r w:rsidR="00E538B1" w:rsidRPr="63835E06">
        <w:rPr>
          <w:rFonts w:ascii="Calibri" w:hAnsi="Calibri"/>
          <w:sz w:val="22"/>
          <w:szCs w:val="22"/>
        </w:rPr>
        <w:t xml:space="preserve"> </w:t>
      </w:r>
      <w:r w:rsidR="00E538B1" w:rsidRPr="63835E06">
        <w:rPr>
          <w:rFonts w:ascii="Calibri" w:hAnsi="Calibri"/>
          <w:color w:val="000000" w:themeColor="text1"/>
          <w:sz w:val="22"/>
          <w:szCs w:val="22"/>
        </w:rPr>
        <w:t> </w:t>
      </w:r>
    </w:p>
    <w:p w14:paraId="7D83F832" w14:textId="07EB1093" w:rsidR="007D7D6B" w:rsidRPr="00F448A6" w:rsidRDefault="006C5F38" w:rsidP="00C976C8">
      <w:pPr>
        <w:numPr>
          <w:ilvl w:val="0"/>
          <w:numId w:val="48"/>
        </w:numPr>
        <w:spacing w:after="60"/>
        <w:ind w:left="360"/>
        <w:jc w:val="both"/>
        <w:textAlignment w:val="baseline"/>
        <w:rPr>
          <w:rFonts w:ascii="Calibri" w:hAnsi="Calibri" w:cs="Calibri"/>
          <w:color w:val="000000"/>
          <w:sz w:val="22"/>
          <w:szCs w:val="22"/>
        </w:rPr>
      </w:pPr>
      <w:hyperlink r:id="rId23">
        <w:r w:rsidR="00E538B1" w:rsidRPr="63835E06">
          <w:rPr>
            <w:rStyle w:val="Hyperlink"/>
            <w:rFonts w:ascii="Calibri" w:hAnsi="Calibri"/>
            <w:b/>
            <w:bCs/>
            <w:color w:val="0070C0"/>
          </w:rPr>
          <w:t xml:space="preserve">Adoptar un enfoque </w:t>
        </w:r>
        <w:proofErr w:type="spellStart"/>
        <w:r w:rsidR="00E538B1" w:rsidRPr="63835E06">
          <w:rPr>
            <w:rStyle w:val="Hyperlink"/>
            <w:rFonts w:ascii="Calibri" w:hAnsi="Calibri"/>
            <w:b/>
            <w:bCs/>
            <w:color w:val="0070C0"/>
          </w:rPr>
          <w:t>interseccional</w:t>
        </w:r>
        <w:proofErr w:type="spellEnd"/>
        <w:r w:rsidR="00E538B1" w:rsidRPr="63835E06">
          <w:rPr>
            <w:rStyle w:val="Hyperlink"/>
            <w:rFonts w:ascii="Calibri" w:hAnsi="Calibri"/>
            <w:b/>
            <w:bCs/>
            <w:color w:val="0070C0"/>
          </w:rPr>
          <w:t xml:space="preserve"> y centrarse en los grupos más expuestos a ser dejados atrás</w:t>
        </w:r>
      </w:hyperlink>
      <w:r w:rsidR="00E538B1" w:rsidRPr="00F448A6">
        <w:rPr>
          <w:rFonts w:ascii="Calibri" w:hAnsi="Calibri"/>
        </w:rPr>
        <w:t xml:space="preserve"> </w:t>
      </w:r>
      <w:r w:rsidR="00E538B1" w:rsidRPr="63835E06">
        <w:rPr>
          <w:rFonts w:ascii="Calibri" w:hAnsi="Calibri"/>
          <w:sz w:val="22"/>
          <w:szCs w:val="22"/>
        </w:rPr>
        <w:t xml:space="preserve">de mujeres y niñas especialmente excluidas o desfavorecidas (como mujeres y niñas con discapacidades, LBT, desplazadas internas y refugiadas, indígenas, ancianas y </w:t>
      </w:r>
      <w:r w:rsidR="20C82B44" w:rsidRPr="63835E06">
        <w:rPr>
          <w:rFonts w:ascii="Calibri" w:hAnsi="Calibri"/>
          <w:sz w:val="22"/>
          <w:szCs w:val="22"/>
        </w:rPr>
        <w:t xml:space="preserve">mujeres </w:t>
      </w:r>
      <w:r w:rsidR="00E538B1" w:rsidRPr="63835E06">
        <w:rPr>
          <w:rFonts w:ascii="Calibri" w:hAnsi="Calibri"/>
          <w:sz w:val="22"/>
          <w:szCs w:val="22"/>
        </w:rPr>
        <w:t>miembr</w:t>
      </w:r>
      <w:r w:rsidR="15A4DAE6" w:rsidRPr="63835E06">
        <w:rPr>
          <w:rFonts w:ascii="Calibri" w:hAnsi="Calibri"/>
          <w:sz w:val="22"/>
          <w:szCs w:val="22"/>
        </w:rPr>
        <w:t>o</w:t>
      </w:r>
      <w:r w:rsidR="00E538B1" w:rsidRPr="63835E06">
        <w:rPr>
          <w:rFonts w:ascii="Calibri" w:hAnsi="Calibri"/>
          <w:sz w:val="22"/>
          <w:szCs w:val="22"/>
        </w:rPr>
        <w:t>s de minorías étnicas).</w:t>
      </w:r>
      <w:r w:rsidR="00E538B1" w:rsidRPr="00F448A6">
        <w:rPr>
          <w:rFonts w:ascii="Calibri" w:hAnsi="Calibri"/>
          <w:color w:val="000000" w:themeColor="text1"/>
        </w:rPr>
        <w:t> </w:t>
      </w:r>
    </w:p>
    <w:p w14:paraId="4AD5891B" w14:textId="1631585D" w:rsidR="007D7D6B" w:rsidRPr="00F448A6" w:rsidRDefault="006C5F38" w:rsidP="00C976C8">
      <w:pPr>
        <w:numPr>
          <w:ilvl w:val="0"/>
          <w:numId w:val="48"/>
        </w:numPr>
        <w:spacing w:after="60"/>
        <w:ind w:left="360"/>
        <w:jc w:val="both"/>
        <w:textAlignment w:val="baseline"/>
        <w:rPr>
          <w:rFonts w:ascii="Calibri" w:hAnsi="Calibri" w:cs="Calibri"/>
          <w:color w:val="000000"/>
          <w:sz w:val="22"/>
          <w:szCs w:val="22"/>
        </w:rPr>
      </w:pPr>
      <w:hyperlink r:id="rId24" w:history="1">
        <w:r w:rsidR="00E538B1" w:rsidRPr="00F448A6">
          <w:rPr>
            <w:rStyle w:val="Hyperlink"/>
            <w:rFonts w:ascii="Calibri" w:hAnsi="Calibri"/>
            <w:b/>
            <w:color w:val="0070C0"/>
          </w:rPr>
          <w:t xml:space="preserve">Operar dentro de un modelo </w:t>
        </w:r>
        <w:proofErr w:type="spellStart"/>
        <w:r w:rsidR="00E538B1" w:rsidRPr="00F448A6">
          <w:rPr>
            <w:rStyle w:val="Hyperlink"/>
            <w:rFonts w:ascii="Calibri" w:hAnsi="Calibri"/>
            <w:b/>
            <w:color w:val="0070C0"/>
          </w:rPr>
          <w:t>socioecológico</w:t>
        </w:r>
        <w:proofErr w:type="spellEnd"/>
        <w:r w:rsidR="00E538B1" w:rsidRPr="00F448A6">
          <w:rPr>
            <w:rStyle w:val="Hyperlink"/>
            <w:rFonts w:ascii="Calibri" w:hAnsi="Calibri"/>
            <w:b/>
            <w:color w:val="0070C0"/>
          </w:rPr>
          <w:t xml:space="preserve"> de comprensión de la violencia</w:t>
        </w:r>
      </w:hyperlink>
      <w:r w:rsidR="00E538B1" w:rsidRPr="00F448A6">
        <w:rPr>
          <w:rFonts w:ascii="Calibri" w:hAnsi="Calibri"/>
          <w:b/>
          <w:color w:val="0070C0"/>
          <w:sz w:val="22"/>
        </w:rPr>
        <w:t xml:space="preserve"> </w:t>
      </w:r>
      <w:r w:rsidR="00E538B1" w:rsidRPr="00F448A6">
        <w:rPr>
          <w:rFonts w:ascii="Calibri" w:hAnsi="Calibri"/>
          <w:sz w:val="22"/>
        </w:rPr>
        <w:t>que tiene como objetivo asegurar que las intervenciones consideren y aborden las condiciones a través de distintos niveles (por ejemplo, individuos, familia, comunidad y sociedad), que afectan los riesgos de las mujeres y niñas de sufrir violencia.</w:t>
      </w:r>
      <w:r w:rsidR="00E538B1" w:rsidRPr="00F448A6">
        <w:rPr>
          <w:rFonts w:ascii="Calibri" w:hAnsi="Calibri"/>
          <w:color w:val="000000" w:themeColor="text1"/>
        </w:rPr>
        <w:t> </w:t>
      </w:r>
    </w:p>
    <w:p w14:paraId="7CF99CDB" w14:textId="7E17A094" w:rsidR="007D7D6B" w:rsidRPr="00F448A6" w:rsidRDefault="006C5F38" w:rsidP="00C976C8">
      <w:pPr>
        <w:numPr>
          <w:ilvl w:val="0"/>
          <w:numId w:val="48"/>
        </w:numPr>
        <w:spacing w:after="60"/>
        <w:ind w:left="360"/>
        <w:jc w:val="both"/>
        <w:textAlignment w:val="baseline"/>
        <w:rPr>
          <w:rFonts w:ascii="Calibri" w:eastAsia="Calibri" w:hAnsi="Calibri" w:cs="Calibri"/>
          <w:b/>
          <w:color w:val="0070C0"/>
          <w:sz w:val="22"/>
          <w:szCs w:val="22"/>
        </w:rPr>
      </w:pPr>
      <w:hyperlink r:id="rId25">
        <w:r w:rsidR="00E538B1" w:rsidRPr="63835E06">
          <w:rPr>
            <w:rStyle w:val="Hyperlink"/>
            <w:rFonts w:ascii="Calibri" w:hAnsi="Calibri"/>
            <w:b/>
            <w:bCs/>
            <w:color w:val="0070C0"/>
          </w:rPr>
          <w:t>Trabajar en alianza con distintas partes interesadas,</w:t>
        </w:r>
        <w:r w:rsidR="00E538B1" w:rsidRPr="63835E06">
          <w:rPr>
            <w:rStyle w:val="Hyperlink"/>
            <w:rFonts w:ascii="Calibri" w:hAnsi="Calibri"/>
          </w:rPr>
          <w:t xml:space="preserve"> </w:t>
        </w:r>
      </w:hyperlink>
      <w:r w:rsidR="00E538B1" w:rsidRPr="63835E06">
        <w:rPr>
          <w:rFonts w:ascii="Calibri" w:hAnsi="Calibri"/>
          <w:color w:val="000000" w:themeColor="text1"/>
          <w:sz w:val="22"/>
          <w:szCs w:val="22"/>
        </w:rPr>
        <w:t>como el gobierno, los donantes, la sociedad civil y los grupos comunitarios, las instituciones académicas y de investigación; y lo que es más importante, las mujeres y las niñas sobrevivientes y las organizaciones dirigidas por mujeres.</w:t>
      </w:r>
      <w:r w:rsidR="00E538B1" w:rsidRPr="00F448A6">
        <w:rPr>
          <w:rFonts w:ascii="Calibri" w:hAnsi="Calibri"/>
          <w:color w:val="000000" w:themeColor="text1"/>
        </w:rPr>
        <w:t> </w:t>
      </w:r>
    </w:p>
    <w:p w14:paraId="53D78D4B" w14:textId="77777777" w:rsidR="00C976C8" w:rsidRPr="00C976C8" w:rsidRDefault="006C5F38" w:rsidP="00C976C8">
      <w:pPr>
        <w:numPr>
          <w:ilvl w:val="0"/>
          <w:numId w:val="48"/>
        </w:numPr>
        <w:spacing w:after="120"/>
        <w:ind w:left="360"/>
        <w:jc w:val="both"/>
        <w:textAlignment w:val="baseline"/>
        <w:rPr>
          <w:rFonts w:asciiTheme="minorHAnsi" w:eastAsia="Arial Unicode MS" w:hAnsiTheme="minorHAnsi" w:cs="Calibri"/>
          <w:color w:val="000000" w:themeColor="text1"/>
        </w:rPr>
      </w:pPr>
      <w:hyperlink r:id="rId26">
        <w:r w:rsidR="00E538B1" w:rsidRPr="63835E06">
          <w:rPr>
            <w:rStyle w:val="Hyperlink"/>
            <w:rFonts w:asciiTheme="minorHAnsi" w:hAnsiTheme="minorHAnsi"/>
            <w:b/>
            <w:bCs/>
            <w:color w:val="0070C0"/>
          </w:rPr>
          <w:t>Hacer uso de la evidencia existente sobre lo que funciona (o no)</w:t>
        </w:r>
        <w:r w:rsidR="00E538B1" w:rsidRPr="63835E06">
          <w:rPr>
            <w:rStyle w:val="Hyperlink"/>
            <w:rFonts w:asciiTheme="minorHAnsi" w:hAnsiTheme="minorHAnsi"/>
            <w:b/>
            <w:bCs/>
          </w:rPr>
          <w:t>,</w:t>
        </w:r>
      </w:hyperlink>
      <w:r w:rsidR="00E538B1" w:rsidRPr="00F448A6">
        <w:rPr>
          <w:rFonts w:asciiTheme="minorHAnsi" w:hAnsiTheme="minorHAnsi"/>
        </w:rPr>
        <w:t xml:space="preserve"> </w:t>
      </w:r>
      <w:r w:rsidR="00E538B1" w:rsidRPr="63835E06">
        <w:rPr>
          <w:rFonts w:asciiTheme="minorHAnsi" w:hAnsiTheme="minorHAnsi"/>
          <w:sz w:val="22"/>
          <w:szCs w:val="22"/>
        </w:rPr>
        <w:t xml:space="preserve">para responder y prevenir la violencia contra mujeres y niñas, extraídas de evaluaciones formales, investigaciones y estudios, </w:t>
      </w:r>
      <w:r w:rsidR="00E538B1" w:rsidRPr="00C976C8">
        <w:rPr>
          <w:rFonts w:ascii="Calibri" w:eastAsia="Calibri" w:hAnsi="Calibri" w:cs="Calibri"/>
          <w:bCs/>
          <w:sz w:val="22"/>
          <w:szCs w:val="22"/>
        </w:rPr>
        <w:t>consenso</w:t>
      </w:r>
      <w:r w:rsidR="00E538B1" w:rsidRPr="63835E06">
        <w:rPr>
          <w:rFonts w:asciiTheme="minorHAnsi" w:hAnsiTheme="minorHAnsi"/>
          <w:sz w:val="22"/>
          <w:szCs w:val="22"/>
        </w:rPr>
        <w:t xml:space="preserve"> y recomendaciones de expertos, experiencias de profesionales compartidas y, lo que es más importante, de la retroalimentación de sobrevivientes, y mujeres y niñas en riesgo</w:t>
      </w:r>
      <w:r w:rsidR="737E64F5" w:rsidRPr="63835E06">
        <w:rPr>
          <w:rFonts w:asciiTheme="minorHAnsi" w:hAnsiTheme="minorHAnsi"/>
          <w:sz w:val="22"/>
          <w:szCs w:val="22"/>
        </w:rPr>
        <w:t>.</w:t>
      </w:r>
      <w:r w:rsidR="00E538B1" w:rsidRPr="00F448A6">
        <w:rPr>
          <w:rFonts w:asciiTheme="minorHAnsi" w:hAnsiTheme="minorHAnsi"/>
          <w:color w:val="000000" w:themeColor="text1"/>
        </w:rPr>
        <w:t> </w:t>
      </w:r>
    </w:p>
    <w:p w14:paraId="4D574003" w14:textId="77777777" w:rsidR="002832C8" w:rsidRPr="00F448A6" w:rsidRDefault="002832C8" w:rsidP="00155F41">
      <w:pPr>
        <w:pStyle w:val="Heading1"/>
      </w:pPr>
      <w:bookmarkStart w:id="85" w:name="_Toc48208422"/>
      <w:bookmarkStart w:id="86" w:name="_Toc88504158"/>
      <w:bookmarkStart w:id="87" w:name="_Toc1836927823"/>
      <w:r w:rsidRPr="00F448A6">
        <w:lastRenderedPageBreak/>
        <w:t>Proceso de solicitud</w:t>
      </w:r>
      <w:bookmarkEnd w:id="86"/>
      <w:r w:rsidRPr="00F448A6">
        <w:t xml:space="preserve"> </w:t>
      </w:r>
      <w:bookmarkEnd w:id="85"/>
      <w:bookmarkEnd w:id="87"/>
    </w:p>
    <w:p w14:paraId="273F8A29" w14:textId="4A6E7B14" w:rsidR="002832C8" w:rsidRPr="00F448A6" w:rsidRDefault="002832C8" w:rsidP="002832C8">
      <w:pPr>
        <w:spacing w:before="200" w:after="120"/>
        <w:jc w:val="both"/>
        <w:rPr>
          <w:rFonts w:asciiTheme="minorHAnsi" w:hAnsiTheme="minorHAnsi" w:cstheme="minorBidi"/>
          <w:color w:val="0070C0"/>
          <w:sz w:val="22"/>
          <w:szCs w:val="22"/>
        </w:rPr>
      </w:pPr>
      <w:bookmarkStart w:id="88" w:name="_Hlk47976885"/>
      <w:r w:rsidRPr="00F448A6">
        <w:rPr>
          <w:rFonts w:asciiTheme="minorHAnsi" w:hAnsiTheme="minorHAnsi"/>
          <w:sz w:val="22"/>
        </w:rPr>
        <w:t xml:space="preserve">Se espera que los solicitantes presenten propuestas en línea en forma de </w:t>
      </w:r>
      <w:r w:rsidRPr="00F448A6">
        <w:rPr>
          <w:rFonts w:asciiTheme="minorHAnsi" w:hAnsiTheme="minorHAnsi"/>
          <w:b/>
          <w:bCs/>
          <w:sz w:val="22"/>
        </w:rPr>
        <w:t>Nota conceptual</w:t>
      </w:r>
      <w:r w:rsidRPr="00F448A6">
        <w:rPr>
          <w:rFonts w:asciiTheme="minorHAnsi" w:hAnsiTheme="minorHAnsi"/>
          <w:sz w:val="22"/>
        </w:rPr>
        <w:t xml:space="preserve">. La </w:t>
      </w:r>
      <w:r w:rsidRPr="00F448A6">
        <w:rPr>
          <w:rFonts w:asciiTheme="minorHAnsi" w:hAnsiTheme="minorHAnsi"/>
          <w:b/>
          <w:bCs/>
          <w:sz w:val="22"/>
        </w:rPr>
        <w:t>Nota conceptual de la solicitud en línea estará disponible</w:t>
      </w:r>
      <w:r w:rsidRPr="00F448A6">
        <w:rPr>
          <w:rFonts w:asciiTheme="minorHAnsi" w:hAnsiTheme="minorHAnsi"/>
          <w:sz w:val="22"/>
        </w:rPr>
        <w:t xml:space="preserve"> </w:t>
      </w:r>
      <w:r w:rsidRPr="00F448A6">
        <w:rPr>
          <w:rFonts w:asciiTheme="minorHAnsi" w:hAnsiTheme="minorHAnsi"/>
          <w:b/>
          <w:sz w:val="22"/>
        </w:rPr>
        <w:t xml:space="preserve">del </w:t>
      </w:r>
      <w:r w:rsidRPr="00F448A6">
        <w:rPr>
          <w:rFonts w:asciiTheme="minorHAnsi" w:hAnsiTheme="minorHAnsi"/>
          <w:b/>
          <w:color w:val="FF0000"/>
          <w:sz w:val="22"/>
        </w:rPr>
        <w:t>25 de noviembre de 2021 al 6 de enero de 2022</w:t>
      </w:r>
      <w:r w:rsidRPr="00F448A6">
        <w:rPr>
          <w:rFonts w:asciiTheme="minorHAnsi" w:hAnsiTheme="minorHAnsi"/>
          <w:color w:val="FF0000"/>
          <w:sz w:val="22"/>
        </w:rPr>
        <w:t xml:space="preserve"> </w:t>
      </w:r>
      <w:r w:rsidRPr="00F448A6">
        <w:rPr>
          <w:rFonts w:asciiTheme="minorHAnsi" w:hAnsiTheme="minorHAnsi"/>
          <w:sz w:val="22"/>
        </w:rPr>
        <w:t xml:space="preserve">en: </w:t>
      </w:r>
      <w:r w:rsidRPr="00F448A6">
        <w:rPr>
          <w:rFonts w:asciiTheme="minorHAnsi" w:hAnsiTheme="minorHAnsi"/>
          <w:color w:val="4472C4" w:themeColor="accent1"/>
          <w:sz w:val="22"/>
          <w:u w:val="single"/>
        </w:rPr>
        <w:t>https://grants.untf.unwomen.org/</w:t>
      </w:r>
      <w:r w:rsidRPr="00F448A6">
        <w:rPr>
          <w:rFonts w:asciiTheme="minorHAnsi" w:hAnsiTheme="minorHAnsi"/>
          <w:i/>
          <w:color w:val="0070C0"/>
          <w:sz w:val="22"/>
        </w:rPr>
        <w:t>.</w:t>
      </w:r>
      <w:r w:rsidRPr="00F448A6">
        <w:rPr>
          <w:rFonts w:asciiTheme="minorHAnsi" w:hAnsiTheme="minorHAnsi"/>
          <w:color w:val="0070C0"/>
          <w:sz w:val="22"/>
        </w:rPr>
        <w:t xml:space="preserve">  </w:t>
      </w:r>
    </w:p>
    <w:p w14:paraId="4BA3FCEB" w14:textId="0B7485A3" w:rsidR="002832C8" w:rsidRPr="00F448A6" w:rsidRDefault="002832C8" w:rsidP="002832C8">
      <w:pPr>
        <w:spacing w:after="120"/>
        <w:jc w:val="both"/>
        <w:rPr>
          <w:rFonts w:asciiTheme="minorHAnsi" w:hAnsiTheme="minorHAnsi" w:cstheme="minorHAnsi"/>
          <w:sz w:val="22"/>
          <w:szCs w:val="22"/>
        </w:rPr>
      </w:pPr>
      <w:r w:rsidRPr="00F448A6">
        <w:rPr>
          <w:rFonts w:asciiTheme="minorHAnsi" w:hAnsiTheme="minorHAnsi"/>
          <w:sz w:val="22"/>
        </w:rPr>
        <w:t xml:space="preserve">La </w:t>
      </w:r>
      <w:r w:rsidRPr="00F448A6">
        <w:rPr>
          <w:rFonts w:asciiTheme="minorHAnsi" w:hAnsiTheme="minorHAnsi"/>
          <w:b/>
          <w:bCs/>
          <w:sz w:val="22"/>
        </w:rPr>
        <w:t>fecha límite para la presentación de la Nota conceptual es el</w:t>
      </w:r>
      <w:r w:rsidRPr="00F448A6">
        <w:rPr>
          <w:rFonts w:asciiTheme="minorHAnsi" w:hAnsiTheme="minorHAnsi"/>
          <w:b/>
          <w:sz w:val="22"/>
        </w:rPr>
        <w:t xml:space="preserve"> </w:t>
      </w:r>
      <w:r w:rsidRPr="00F448A6">
        <w:rPr>
          <w:rFonts w:asciiTheme="minorHAnsi" w:hAnsiTheme="minorHAnsi"/>
          <w:b/>
          <w:color w:val="FF0000"/>
          <w:sz w:val="22"/>
        </w:rPr>
        <w:t xml:space="preserve">6 de enero de 2022, a las 11:59 pm hora de New York (EDT). </w:t>
      </w:r>
      <w:r w:rsidRPr="00F448A6">
        <w:rPr>
          <w:rFonts w:asciiTheme="minorHAnsi" w:hAnsiTheme="minorHAnsi"/>
          <w:sz w:val="22"/>
        </w:rPr>
        <w:t>No podremos considerar las Notas conceptuales recibidas después de la fecha límite.</w:t>
      </w:r>
    </w:p>
    <w:p w14:paraId="6D2A9BC9" w14:textId="5FE045DD" w:rsidR="002832C8" w:rsidRPr="00F448A6" w:rsidRDefault="002832C8" w:rsidP="002832C8">
      <w:pPr>
        <w:spacing w:after="120" w:line="259" w:lineRule="auto"/>
        <w:jc w:val="both"/>
        <w:rPr>
          <w:rFonts w:asciiTheme="minorHAnsi" w:hAnsiTheme="minorHAnsi" w:cstheme="minorBidi"/>
          <w:sz w:val="22"/>
          <w:szCs w:val="22"/>
        </w:rPr>
      </w:pPr>
      <w:r w:rsidRPr="63835E06">
        <w:rPr>
          <w:rFonts w:asciiTheme="minorHAnsi" w:hAnsiTheme="minorHAnsi"/>
          <w:sz w:val="22"/>
          <w:szCs w:val="22"/>
        </w:rPr>
        <w:t xml:space="preserve">Las solicitudes sólo pueden enviarse en los siguientes idiomas: </w:t>
      </w:r>
      <w:r w:rsidR="40F75163" w:rsidRPr="63835E06">
        <w:rPr>
          <w:rFonts w:asciiTheme="minorHAnsi" w:hAnsiTheme="minorHAnsi"/>
          <w:b/>
          <w:bCs/>
          <w:color w:val="FF0000"/>
          <w:sz w:val="22"/>
          <w:szCs w:val="22"/>
        </w:rPr>
        <w:t>in</w:t>
      </w:r>
      <w:r w:rsidRPr="63835E06">
        <w:rPr>
          <w:rFonts w:asciiTheme="minorHAnsi" w:hAnsiTheme="minorHAnsi"/>
          <w:b/>
          <w:bCs/>
          <w:color w:val="FF0000"/>
          <w:sz w:val="22"/>
          <w:szCs w:val="22"/>
        </w:rPr>
        <w:t>glés</w:t>
      </w:r>
      <w:r w:rsidRPr="63835E06">
        <w:rPr>
          <w:rFonts w:asciiTheme="minorHAnsi" w:hAnsiTheme="minorHAnsi"/>
          <w:b/>
          <w:color w:val="FF0000"/>
          <w:sz w:val="22"/>
          <w:szCs w:val="22"/>
        </w:rPr>
        <w:t>, francés y español</w:t>
      </w:r>
      <w:r w:rsidRPr="63835E06">
        <w:rPr>
          <w:rFonts w:asciiTheme="minorHAnsi" w:hAnsiTheme="minorHAnsi"/>
          <w:sz w:val="22"/>
          <w:szCs w:val="22"/>
        </w:rPr>
        <w:t>.</w:t>
      </w:r>
      <w:r w:rsidRPr="63835E06">
        <w:rPr>
          <w:rFonts w:asciiTheme="minorHAnsi" w:hAnsiTheme="minorHAnsi"/>
          <w:color w:val="C45911" w:themeColor="accent2" w:themeShade="BF"/>
          <w:sz w:val="22"/>
          <w:szCs w:val="22"/>
        </w:rPr>
        <w:t xml:space="preserve"> </w:t>
      </w:r>
      <w:r w:rsidRPr="63835E06">
        <w:rPr>
          <w:rFonts w:asciiTheme="minorHAnsi" w:hAnsiTheme="minorHAnsi"/>
          <w:b/>
          <w:sz w:val="22"/>
          <w:szCs w:val="22"/>
        </w:rPr>
        <w:t>Sólo se aceptará una solicitud por organización.</w:t>
      </w:r>
      <w:r w:rsidRPr="63835E06">
        <w:rPr>
          <w:rFonts w:asciiTheme="minorHAnsi" w:hAnsiTheme="minorHAnsi"/>
          <w:sz w:val="22"/>
          <w:szCs w:val="22"/>
        </w:rPr>
        <w:t xml:space="preserve"> Se descalificarán automáticamente las solicitudes múltiples de la misma organización (incluidas las filiales nacionales de la misma ONGI) o de la misma propuesta.</w:t>
      </w:r>
    </w:p>
    <w:p w14:paraId="16A754C0" w14:textId="77777777" w:rsidR="002832C8" w:rsidRPr="00F448A6" w:rsidRDefault="002832C8" w:rsidP="002832C8">
      <w:pPr>
        <w:spacing w:after="120"/>
        <w:jc w:val="both"/>
        <w:rPr>
          <w:rFonts w:asciiTheme="minorHAnsi" w:hAnsiTheme="minorHAnsi" w:cstheme="minorHAnsi"/>
          <w:sz w:val="22"/>
          <w:szCs w:val="22"/>
        </w:rPr>
      </w:pPr>
      <w:r w:rsidRPr="00F448A6">
        <w:rPr>
          <w:rFonts w:asciiTheme="minorHAnsi" w:hAnsiTheme="minorHAnsi"/>
          <w:sz w:val="22"/>
        </w:rPr>
        <w:t xml:space="preserve">Para que se considere completa, su solicitud en línea debe incluir los siguientes documentos. </w:t>
      </w:r>
    </w:p>
    <w:p w14:paraId="2C6AFE6D" w14:textId="77777777" w:rsidR="002832C8" w:rsidRPr="00F448A6" w:rsidRDefault="002832C8" w:rsidP="002832C8">
      <w:pPr>
        <w:pStyle w:val="ListParagraph"/>
        <w:numPr>
          <w:ilvl w:val="0"/>
          <w:numId w:val="34"/>
        </w:numPr>
        <w:spacing w:after="120"/>
        <w:jc w:val="both"/>
        <w:rPr>
          <w:rFonts w:asciiTheme="minorHAnsi" w:hAnsiTheme="minorHAnsi" w:cstheme="minorBidi"/>
          <w:sz w:val="22"/>
          <w:szCs w:val="22"/>
        </w:rPr>
      </w:pPr>
      <w:r w:rsidRPr="00F448A6">
        <w:rPr>
          <w:rFonts w:asciiTheme="minorHAnsi" w:hAnsiTheme="minorHAnsi"/>
          <w:sz w:val="22"/>
        </w:rPr>
        <w:t>Documentos de registro legal</w:t>
      </w:r>
    </w:p>
    <w:p w14:paraId="1FAF69AD" w14:textId="77777777" w:rsidR="002832C8" w:rsidRPr="00F448A6" w:rsidRDefault="002832C8" w:rsidP="002832C8">
      <w:pPr>
        <w:pStyle w:val="ListParagraph"/>
        <w:numPr>
          <w:ilvl w:val="0"/>
          <w:numId w:val="34"/>
        </w:numPr>
        <w:spacing w:after="120"/>
        <w:jc w:val="both"/>
        <w:rPr>
          <w:rFonts w:asciiTheme="minorHAnsi" w:hAnsiTheme="minorHAnsi" w:cstheme="minorBidi"/>
          <w:sz w:val="22"/>
          <w:szCs w:val="22"/>
        </w:rPr>
      </w:pPr>
      <w:r w:rsidRPr="00F448A6">
        <w:rPr>
          <w:rFonts w:asciiTheme="minorHAnsi" w:hAnsiTheme="minorHAnsi"/>
          <w:sz w:val="22"/>
        </w:rPr>
        <w:t>Estados financieros certificados</w:t>
      </w:r>
    </w:p>
    <w:p w14:paraId="2775CFAA" w14:textId="07100265" w:rsidR="002832C8" w:rsidRPr="00F448A6" w:rsidRDefault="002832C8" w:rsidP="002832C8">
      <w:pPr>
        <w:pStyle w:val="ListParagraph"/>
        <w:numPr>
          <w:ilvl w:val="0"/>
          <w:numId w:val="34"/>
        </w:numPr>
        <w:spacing w:after="120"/>
        <w:jc w:val="both"/>
        <w:rPr>
          <w:rFonts w:asciiTheme="minorHAnsi" w:hAnsiTheme="minorHAnsi" w:cstheme="minorBidi"/>
          <w:sz w:val="22"/>
          <w:szCs w:val="22"/>
        </w:rPr>
      </w:pPr>
      <w:r w:rsidRPr="63835E06">
        <w:rPr>
          <w:rFonts w:asciiTheme="minorHAnsi" w:hAnsiTheme="minorHAnsi"/>
          <w:sz w:val="22"/>
          <w:szCs w:val="22"/>
        </w:rPr>
        <w:t>Pruebas de que la organización s</w:t>
      </w:r>
      <w:r w:rsidR="3F9DCDB8" w:rsidRPr="63835E06">
        <w:rPr>
          <w:rFonts w:asciiTheme="minorHAnsi" w:hAnsiTheme="minorHAnsi"/>
          <w:sz w:val="22"/>
          <w:szCs w:val="22"/>
        </w:rPr>
        <w:t>e</w:t>
      </w:r>
      <w:r w:rsidRPr="63835E06">
        <w:rPr>
          <w:rFonts w:asciiTheme="minorHAnsi" w:hAnsiTheme="minorHAnsi"/>
          <w:sz w:val="22"/>
          <w:szCs w:val="22"/>
        </w:rPr>
        <w:t xml:space="preserve"> orienta a la defensa de los derechos de las mujeres y/o es dirigida por mujeres</w:t>
      </w:r>
    </w:p>
    <w:p w14:paraId="6DAC80FA" w14:textId="77777777" w:rsidR="002832C8" w:rsidRPr="00F448A6" w:rsidRDefault="002832C8" w:rsidP="002832C8">
      <w:pPr>
        <w:spacing w:after="120"/>
        <w:jc w:val="both"/>
        <w:rPr>
          <w:rFonts w:asciiTheme="minorHAnsi" w:hAnsiTheme="minorHAnsi" w:cstheme="minorHAnsi"/>
          <w:b/>
          <w:sz w:val="22"/>
          <w:szCs w:val="22"/>
        </w:rPr>
      </w:pPr>
      <w:r w:rsidRPr="00F448A6">
        <w:rPr>
          <w:rFonts w:asciiTheme="minorHAnsi" w:hAnsiTheme="minorHAnsi"/>
          <w:sz w:val="22"/>
        </w:rPr>
        <w:t xml:space="preserve">Todos los documentos necesarios deben cargarse </w:t>
      </w:r>
      <w:r w:rsidRPr="00F448A6">
        <w:rPr>
          <w:rFonts w:asciiTheme="minorHAnsi" w:hAnsiTheme="minorHAnsi"/>
          <w:b/>
          <w:bCs/>
          <w:sz w:val="22"/>
        </w:rPr>
        <w:t>únicamente a través del sistema de solicitud en línea</w:t>
      </w:r>
      <w:r w:rsidRPr="00F448A6">
        <w:rPr>
          <w:rFonts w:asciiTheme="minorHAnsi" w:hAnsiTheme="minorHAnsi"/>
          <w:sz w:val="22"/>
        </w:rPr>
        <w:t xml:space="preserve"> (no podemos aceptar documentos en papel o por correo electrónico). </w:t>
      </w:r>
      <w:r w:rsidRPr="00F448A6">
        <w:rPr>
          <w:rFonts w:asciiTheme="minorHAnsi" w:hAnsiTheme="minorHAnsi"/>
          <w:b/>
          <w:sz w:val="22"/>
        </w:rPr>
        <w:t>Tenga en cuenta que las solicitudes incompletas se descalificarán automáticamente.</w:t>
      </w:r>
    </w:p>
    <w:p w14:paraId="0DDCD6F5" w14:textId="77777777" w:rsidR="002832C8" w:rsidRPr="00F448A6" w:rsidRDefault="002832C8" w:rsidP="002832C8">
      <w:pPr>
        <w:spacing w:after="120"/>
        <w:jc w:val="both"/>
        <w:rPr>
          <w:rFonts w:asciiTheme="minorHAnsi" w:hAnsiTheme="minorHAnsi" w:cstheme="minorHAnsi"/>
          <w:sz w:val="22"/>
          <w:szCs w:val="22"/>
        </w:rPr>
      </w:pPr>
      <w:r w:rsidRPr="00F448A6">
        <w:rPr>
          <w:rFonts w:asciiTheme="minorHAnsi" w:hAnsiTheme="minorHAnsi"/>
          <w:sz w:val="22"/>
        </w:rPr>
        <w:t xml:space="preserve">Debe </w:t>
      </w:r>
      <w:r w:rsidRPr="00F448A6">
        <w:rPr>
          <w:rFonts w:asciiTheme="minorHAnsi" w:hAnsiTheme="minorHAnsi"/>
          <w:b/>
          <w:bCs/>
          <w:sz w:val="22"/>
        </w:rPr>
        <w:t>planificar y reservar tiempo suficiente para cargar documentos en el sistema de solicitudes en línea.</w:t>
      </w:r>
      <w:r w:rsidRPr="00F448A6">
        <w:rPr>
          <w:rFonts w:asciiTheme="minorHAnsi" w:hAnsiTheme="minorHAnsi"/>
          <w:b/>
          <w:sz w:val="22"/>
        </w:rPr>
        <w:t xml:space="preserve"> </w:t>
      </w:r>
      <w:r w:rsidRPr="00F448A6">
        <w:rPr>
          <w:rFonts w:asciiTheme="minorHAnsi" w:hAnsiTheme="minorHAnsi"/>
          <w:sz w:val="22"/>
        </w:rPr>
        <w:t>Tenga en cuenta que el sistema podría experimentar retrasos significativos según se acerque la fecha límite de envío.</w:t>
      </w:r>
    </w:p>
    <w:p w14:paraId="6C2F2A47" w14:textId="7B0154F8" w:rsidR="002832C8" w:rsidRPr="00F448A6" w:rsidRDefault="002832C8" w:rsidP="002832C8">
      <w:pPr>
        <w:spacing w:after="120"/>
        <w:jc w:val="both"/>
        <w:rPr>
          <w:rFonts w:asciiTheme="minorHAnsi" w:hAnsiTheme="minorHAnsi" w:cstheme="minorHAnsi"/>
          <w:color w:val="0070C0"/>
          <w:sz w:val="22"/>
          <w:szCs w:val="22"/>
        </w:rPr>
      </w:pPr>
      <w:r w:rsidRPr="00F448A6">
        <w:rPr>
          <w:rFonts w:asciiTheme="minorHAnsi" w:hAnsiTheme="minorHAnsi"/>
          <w:b/>
          <w:sz w:val="22"/>
        </w:rPr>
        <w:t>Acusaremos recibo de una solicitud en línea enviada a través de un correo electrónico de confirmación Póngase en contacto con nosotros inmediatamente si no recibe el correo electrónico de confirmación.</w:t>
      </w:r>
      <w:r w:rsidRPr="00F448A6">
        <w:rPr>
          <w:rFonts w:asciiTheme="minorHAnsi" w:hAnsiTheme="minorHAnsi"/>
          <w:sz w:val="22"/>
        </w:rPr>
        <w:t xml:space="preserve"> </w:t>
      </w:r>
      <w:r w:rsidRPr="00F448A6">
        <w:t xml:space="preserve">En caso de problemas técnicos con la solicitud en línea, comuníquese con la Secretaría del Fondo Fiduciario de la ONU (Nueva York, </w:t>
      </w:r>
      <w:proofErr w:type="gramStart"/>
      <w:r w:rsidRPr="00F448A6">
        <w:t>EE.UU.</w:t>
      </w:r>
      <w:proofErr w:type="gramEnd"/>
      <w:r w:rsidRPr="00F448A6">
        <w:t xml:space="preserve">) por correo electrónico a </w:t>
      </w:r>
      <w:bookmarkStart w:id="89" w:name="_Hlk50642484"/>
      <w:r w:rsidR="004F03D1">
        <w:rPr>
          <w:rFonts w:asciiTheme="minorHAnsi" w:eastAsia="Arial Unicode MS" w:hAnsiTheme="minorHAnsi"/>
          <w:i/>
          <w:color w:val="0070C0"/>
          <w:sz w:val="22"/>
        </w:rPr>
        <w:fldChar w:fldCharType="begin"/>
      </w:r>
      <w:r w:rsidR="004F03D1">
        <w:rPr>
          <w:rFonts w:asciiTheme="minorHAnsi" w:eastAsia="Arial Unicode MS" w:hAnsiTheme="minorHAnsi"/>
          <w:i/>
          <w:color w:val="0070C0"/>
          <w:sz w:val="22"/>
        </w:rPr>
        <w:instrText xml:space="preserve"> HYPERLINK "mailto:</w:instrText>
      </w:r>
      <w:r w:rsidR="004F03D1" w:rsidRPr="004F03D1">
        <w:rPr>
          <w:rFonts w:asciiTheme="minorHAnsi" w:eastAsia="Arial Unicode MS" w:hAnsiTheme="minorHAnsi"/>
          <w:i/>
          <w:color w:val="0070C0"/>
          <w:sz w:val="22"/>
        </w:rPr>
        <w:instrText>untfgms@unwomen.org</w:instrText>
      </w:r>
      <w:r w:rsidR="004F03D1">
        <w:rPr>
          <w:rFonts w:asciiTheme="minorHAnsi" w:eastAsia="Arial Unicode MS" w:hAnsiTheme="minorHAnsi"/>
          <w:i/>
          <w:color w:val="0070C0"/>
          <w:sz w:val="22"/>
        </w:rPr>
        <w:instrText xml:space="preserve">" </w:instrText>
      </w:r>
      <w:r w:rsidR="004F03D1">
        <w:rPr>
          <w:rFonts w:asciiTheme="minorHAnsi" w:eastAsia="Arial Unicode MS" w:hAnsiTheme="minorHAnsi"/>
          <w:i/>
          <w:color w:val="0070C0"/>
          <w:sz w:val="22"/>
        </w:rPr>
        <w:fldChar w:fldCharType="separate"/>
      </w:r>
      <w:r w:rsidR="004F03D1" w:rsidRPr="009A5B5C">
        <w:rPr>
          <w:rStyle w:val="Hyperlink"/>
          <w:rFonts w:asciiTheme="minorHAnsi" w:hAnsiTheme="minorHAnsi"/>
        </w:rPr>
        <w:t>untfgms@unwomen.org</w:t>
      </w:r>
      <w:r w:rsidR="004F03D1">
        <w:rPr>
          <w:rFonts w:asciiTheme="minorHAnsi" w:eastAsia="Arial Unicode MS" w:hAnsiTheme="minorHAnsi"/>
          <w:i/>
          <w:color w:val="0070C0"/>
          <w:sz w:val="22"/>
        </w:rPr>
        <w:fldChar w:fldCharType="end"/>
      </w:r>
      <w:r w:rsidRPr="00F448A6">
        <w:rPr>
          <w:rStyle w:val="Hyperlink"/>
        </w:rPr>
        <w:t>.</w:t>
      </w:r>
      <w:r w:rsidRPr="00F448A6">
        <w:rPr>
          <w:rFonts w:asciiTheme="minorHAnsi" w:hAnsiTheme="minorHAnsi"/>
          <w:color w:val="0070C0"/>
          <w:sz w:val="22"/>
        </w:rPr>
        <w:t xml:space="preserve"> </w:t>
      </w:r>
    </w:p>
    <w:bookmarkEnd w:id="89"/>
    <w:p w14:paraId="6875C540" w14:textId="4935C168" w:rsidR="002832C8" w:rsidRPr="00F448A6" w:rsidRDefault="002832C8" w:rsidP="002832C8">
      <w:pPr>
        <w:spacing w:after="120"/>
        <w:jc w:val="both"/>
        <w:rPr>
          <w:rFonts w:asciiTheme="minorHAnsi" w:hAnsiTheme="minorHAnsi" w:cstheme="minorBidi"/>
          <w:sz w:val="22"/>
          <w:szCs w:val="22"/>
        </w:rPr>
      </w:pPr>
      <w:r w:rsidRPr="00F448A6">
        <w:rPr>
          <w:rFonts w:asciiTheme="minorHAnsi" w:hAnsiTheme="minorHAnsi"/>
          <w:sz w:val="22"/>
        </w:rPr>
        <w:t>Se le informará de las actualizaciones del proceso de solicitud por correo electrónico.</w:t>
      </w: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638"/>
      </w:tblGrid>
      <w:tr w:rsidR="002832C8" w:rsidRPr="00F448A6" w14:paraId="3C9EDCC1" w14:textId="77777777" w:rsidTr="009D5EBF">
        <w:tc>
          <w:tcPr>
            <w:tcW w:w="9638" w:type="dxa"/>
          </w:tcPr>
          <w:p w14:paraId="091D11FA" w14:textId="1564C54E" w:rsidR="002832C8" w:rsidRPr="00F448A6" w:rsidRDefault="00771370" w:rsidP="009D5EBF">
            <w:pPr>
              <w:spacing w:before="120" w:after="120"/>
              <w:jc w:val="both"/>
              <w:rPr>
                <w:rFonts w:asciiTheme="minorHAnsi" w:hAnsiTheme="minorHAnsi" w:cstheme="minorBidi"/>
                <w:i/>
                <w:iCs/>
                <w:sz w:val="21"/>
                <w:szCs w:val="21"/>
              </w:rPr>
            </w:pPr>
            <w:r w:rsidRPr="00F448A6">
              <w:rPr>
                <w:rFonts w:asciiTheme="minorHAnsi" w:hAnsiTheme="minorHAnsi"/>
                <w:i/>
                <w:sz w:val="21"/>
              </w:rPr>
              <w:t xml:space="preserve">De conformidad con los procedimientos operativos del Fondo Fiduciario de la ONU, y con el fin de proteger la transparencia de los procesos de la convocatoria de propuestas, todas las preguntas deben dirigirse a </w:t>
            </w:r>
            <w:r w:rsidRPr="00F448A6">
              <w:rPr>
                <w:rFonts w:asciiTheme="minorHAnsi" w:hAnsiTheme="minorHAnsi"/>
                <w:i/>
                <w:color w:val="0070C0"/>
                <w:sz w:val="21"/>
              </w:rPr>
              <w:t xml:space="preserve">untfgms@unwomen.org. </w:t>
            </w:r>
            <w:r w:rsidRPr="00F448A6">
              <w:rPr>
                <w:rFonts w:asciiTheme="minorHAnsi" w:hAnsiTheme="minorHAnsi"/>
                <w:i/>
                <w:sz w:val="21"/>
              </w:rPr>
              <w:t xml:space="preserve">La Secretaría del Fondo Fiduciario de la ONU no puede aceptar ni responder a ninguna consulta dirigida directa o indirectamente a nuestro personal. </w:t>
            </w:r>
          </w:p>
          <w:p w14:paraId="3B47629C" w14:textId="77777777" w:rsidR="002832C8" w:rsidRPr="00F448A6" w:rsidRDefault="002832C8" w:rsidP="009D5EBF">
            <w:pPr>
              <w:spacing w:before="120" w:after="120"/>
              <w:jc w:val="both"/>
              <w:rPr>
                <w:rFonts w:ascii="Calibri" w:hAnsi="Calibri"/>
                <w:color w:val="0070C0"/>
              </w:rPr>
            </w:pPr>
            <w:r w:rsidRPr="00F448A6">
              <w:rPr>
                <w:rFonts w:asciiTheme="minorHAnsi" w:hAnsiTheme="minorHAnsi"/>
                <w:i/>
                <w:sz w:val="21"/>
              </w:rPr>
              <w:t>Tenga en cuenta que, debido al gran volumen de solicitudes, lamentablemente no podemos responder individualmente a las que no se hayan seleccionado para consideración.</w:t>
            </w:r>
          </w:p>
        </w:tc>
      </w:tr>
    </w:tbl>
    <w:p w14:paraId="6A2A82F5" w14:textId="77777777" w:rsidR="00AD4E39" w:rsidRDefault="00AD4E39" w:rsidP="00AD4E39">
      <w:pPr>
        <w:pStyle w:val="Heading1"/>
        <w:numPr>
          <w:ilvl w:val="0"/>
          <w:numId w:val="0"/>
        </w:numPr>
        <w:pBdr>
          <w:top w:val="none" w:sz="0" w:space="0" w:color="auto"/>
          <w:left w:val="none" w:sz="0" w:space="0" w:color="auto"/>
        </w:pBdr>
        <w:ind w:left="806"/>
      </w:pPr>
      <w:bookmarkStart w:id="90" w:name="_TOC443419981"/>
      <w:bookmarkStart w:id="91" w:name="_Toc445820056"/>
      <w:bookmarkStart w:id="92" w:name="_Toc48208423"/>
      <w:bookmarkStart w:id="93" w:name="_Toc88504159"/>
      <w:bookmarkStart w:id="94" w:name="_Toc1865017280"/>
      <w:bookmarkEnd w:id="88"/>
    </w:p>
    <w:p w14:paraId="3587A909" w14:textId="1FED3582" w:rsidR="002832C8" w:rsidRPr="00F448A6" w:rsidRDefault="002832C8" w:rsidP="00155F41">
      <w:pPr>
        <w:pStyle w:val="Heading1"/>
      </w:pPr>
      <w:r w:rsidRPr="00F448A6">
        <w:t>Proceso de selección</w:t>
      </w:r>
      <w:bookmarkEnd w:id="90"/>
      <w:bookmarkEnd w:id="91"/>
      <w:bookmarkEnd w:id="93"/>
      <w:r w:rsidRPr="00F448A6">
        <w:t xml:space="preserve"> </w:t>
      </w:r>
      <w:bookmarkStart w:id="95" w:name="_Hlk47970524"/>
      <w:bookmarkEnd w:id="92"/>
      <w:bookmarkEnd w:id="94"/>
    </w:p>
    <w:p w14:paraId="306C9EB4" w14:textId="5A7B1727" w:rsidR="002832C8" w:rsidRPr="00F448A6" w:rsidRDefault="002832C8" w:rsidP="002832C8">
      <w:pPr>
        <w:pStyle w:val="Body1"/>
        <w:shd w:val="clear" w:color="auto" w:fill="FFFFFF" w:themeFill="background1"/>
        <w:spacing w:before="120" w:after="120"/>
        <w:jc w:val="both"/>
        <w:rPr>
          <w:rFonts w:asciiTheme="minorHAnsi" w:hAnsiTheme="minorHAnsi" w:cstheme="minorBidi"/>
          <w:sz w:val="22"/>
          <w:szCs w:val="22"/>
          <w:lang w:val="es-419"/>
        </w:rPr>
      </w:pPr>
      <w:bookmarkStart w:id="96" w:name="_Toc874791422"/>
      <w:r w:rsidRPr="63835E06">
        <w:rPr>
          <w:rFonts w:asciiTheme="minorHAnsi" w:hAnsiTheme="minorHAnsi"/>
          <w:sz w:val="22"/>
          <w:szCs w:val="22"/>
          <w:lang w:val="es-419"/>
        </w:rPr>
        <w:t>Concedemos subvenciones a través de un proceso abierto y competitivo. Todas las propuestas se evalúan en función de la calidad general y de la naturaleza orientada a los resultados del proyecto propuesto. El proceso de evaluación incluye expertos independientes y comités de selección del Fondo Fiduciario de la ONU a nivel mundial y regional que seguirán criterios comunes de examen y selección</w:t>
      </w:r>
      <w:r w:rsidR="73BA280C" w:rsidRPr="63835E06">
        <w:rPr>
          <w:rFonts w:asciiTheme="minorHAnsi" w:hAnsiTheme="minorHAnsi"/>
          <w:sz w:val="22"/>
          <w:szCs w:val="22"/>
          <w:lang w:val="es-419"/>
        </w:rPr>
        <w:t>.</w:t>
      </w:r>
      <w:r w:rsidRPr="63835E06">
        <w:rPr>
          <w:rFonts w:asciiTheme="minorHAnsi" w:hAnsiTheme="minorHAnsi"/>
          <w:sz w:val="22"/>
          <w:szCs w:val="22"/>
          <w:lang w:val="es-419"/>
        </w:rPr>
        <w:t xml:space="preserve"> La primera ronda implica la presentación de una Nota conceptual y sólo se invita a los que hayan tenido éxito en la primera ronda a presentar una propuesta completa. [El apoyo y la orientación en línea sobre cómo completar la propuesta completa estarán disponibles para organizaciones más pequeñas con menos capacidad</w:t>
      </w:r>
      <w:r w:rsidR="1E33A101" w:rsidRPr="63835E06">
        <w:rPr>
          <w:rFonts w:asciiTheme="minorHAnsi" w:hAnsiTheme="minorHAnsi"/>
          <w:sz w:val="22"/>
          <w:szCs w:val="22"/>
          <w:lang w:val="es-419"/>
        </w:rPr>
        <w:t>,</w:t>
      </w:r>
      <w:r w:rsidRPr="63835E06">
        <w:rPr>
          <w:rFonts w:asciiTheme="minorHAnsi" w:hAnsiTheme="minorHAnsi"/>
          <w:sz w:val="22"/>
          <w:szCs w:val="22"/>
          <w:lang w:val="es-419"/>
        </w:rPr>
        <w:t xml:space="preserve"> pero alto potencial que se </w:t>
      </w:r>
      <w:r w:rsidRPr="63835E06">
        <w:rPr>
          <w:rFonts w:asciiTheme="minorHAnsi" w:hAnsiTheme="minorHAnsi"/>
          <w:sz w:val="22"/>
          <w:szCs w:val="22"/>
          <w:lang w:val="es-419"/>
        </w:rPr>
        <w:lastRenderedPageBreak/>
        <w:t>seleccionen en la primera ronda.] Un subconjunto de solicitantes finales será considerado para las subvenciones. Nuestro Comité Consultivo del Programa Interinstitucional Mundial tomará las decisiones finales sobre financiación.</w:t>
      </w:r>
      <w:bookmarkEnd w:id="96"/>
    </w:p>
    <w:p w14:paraId="52113076" w14:textId="501B6C65" w:rsidR="002832C8" w:rsidRPr="00F448A6" w:rsidRDefault="002832C8" w:rsidP="002832C8">
      <w:pPr>
        <w:pStyle w:val="Body1"/>
        <w:spacing w:before="120" w:after="240"/>
        <w:jc w:val="both"/>
        <w:rPr>
          <w:rFonts w:asciiTheme="minorHAnsi" w:hAnsiTheme="minorHAnsi" w:cstheme="minorBidi"/>
          <w:sz w:val="22"/>
          <w:szCs w:val="22"/>
          <w:lang w:val="es-419"/>
        </w:rPr>
      </w:pPr>
      <w:bookmarkStart w:id="97" w:name="_Hlk9337299"/>
      <w:bookmarkStart w:id="98" w:name="_Toc1538202603"/>
      <w:r w:rsidRPr="06CCC7D2">
        <w:rPr>
          <w:sz w:val="22"/>
          <w:szCs w:val="22"/>
          <w:lang w:val="es-419"/>
        </w:rPr>
        <w:t>Las aprobaciones de subvenciones y la firma de acuerdos de donantes se llevarán a cabo a mediados de 2022.</w:t>
      </w:r>
      <w:r w:rsidRPr="06CCC7D2">
        <w:rPr>
          <w:rFonts w:asciiTheme="minorHAnsi" w:hAnsiTheme="minorHAnsi"/>
          <w:sz w:val="22"/>
          <w:szCs w:val="22"/>
          <w:lang w:val="es-419"/>
        </w:rPr>
        <w:t xml:space="preserve"> </w:t>
      </w:r>
      <w:bookmarkEnd w:id="97"/>
      <w:r w:rsidRPr="06CCC7D2">
        <w:rPr>
          <w:rFonts w:asciiTheme="minorHAnsi" w:hAnsiTheme="minorHAnsi"/>
          <w:sz w:val="22"/>
          <w:szCs w:val="22"/>
          <w:lang w:val="es-419"/>
        </w:rPr>
        <w:t xml:space="preserve">Se espera que todos los beneficiarios exitosos trabajen estrechamente con nuestro equipo para </w:t>
      </w:r>
      <w:r w:rsidRPr="06CCC7D2">
        <w:rPr>
          <w:rFonts w:asciiTheme="minorHAnsi" w:hAnsiTheme="minorHAnsi"/>
          <w:b/>
          <w:sz w:val="22"/>
          <w:szCs w:val="22"/>
          <w:lang w:val="es-419"/>
        </w:rPr>
        <w:t>incorporar comentarios técnicos completos</w:t>
      </w:r>
      <w:r w:rsidRPr="06CCC7D2">
        <w:rPr>
          <w:rFonts w:asciiTheme="minorHAnsi" w:hAnsiTheme="minorHAnsi"/>
          <w:sz w:val="22"/>
          <w:szCs w:val="22"/>
          <w:lang w:val="es-419"/>
        </w:rPr>
        <w:t xml:space="preserve"> y </w:t>
      </w:r>
      <w:r w:rsidRPr="06CCC7D2">
        <w:rPr>
          <w:rFonts w:asciiTheme="minorHAnsi" w:hAnsiTheme="minorHAnsi"/>
          <w:b/>
          <w:sz w:val="22"/>
          <w:szCs w:val="22"/>
          <w:lang w:val="es-419"/>
        </w:rPr>
        <w:t>asegurar estándares de alta calidad en el diseño del programa</w:t>
      </w:r>
      <w:r w:rsidRPr="06CCC7D2">
        <w:rPr>
          <w:rFonts w:asciiTheme="minorHAnsi" w:hAnsiTheme="minorHAnsi"/>
          <w:sz w:val="22"/>
          <w:szCs w:val="22"/>
          <w:lang w:val="es-419"/>
        </w:rPr>
        <w:t xml:space="preserve"> y </w:t>
      </w:r>
      <w:r w:rsidRPr="06CCC7D2">
        <w:rPr>
          <w:rFonts w:asciiTheme="minorHAnsi" w:hAnsiTheme="minorHAnsi"/>
          <w:b/>
          <w:sz w:val="22"/>
          <w:szCs w:val="22"/>
          <w:lang w:val="es-419"/>
        </w:rPr>
        <w:t>planes rigurosos de monitoreo, informe y evaluación.</w:t>
      </w:r>
      <w:r w:rsidRPr="06CCC7D2">
        <w:rPr>
          <w:rFonts w:asciiTheme="minorHAnsi" w:hAnsiTheme="minorHAnsi"/>
          <w:sz w:val="22"/>
          <w:szCs w:val="22"/>
          <w:lang w:val="es-419"/>
        </w:rPr>
        <w:t xml:space="preserve">  </w:t>
      </w:r>
      <w:bookmarkEnd w:id="98"/>
    </w:p>
    <w:p w14:paraId="33381F1F" w14:textId="77777777" w:rsidR="00FF2DA2" w:rsidRPr="00F448A6" w:rsidRDefault="00FF2DA2" w:rsidP="00155F41">
      <w:pPr>
        <w:pStyle w:val="Heading1"/>
      </w:pPr>
      <w:bookmarkStart w:id="99" w:name="_Hlk50460026"/>
      <w:bookmarkStart w:id="100" w:name="_Toc48208425"/>
      <w:bookmarkStart w:id="101" w:name="_Toc88504160"/>
      <w:bookmarkStart w:id="102" w:name="_Toc1991957311"/>
      <w:r w:rsidRPr="00F448A6">
        <w:t xml:space="preserve">Países </w:t>
      </w:r>
      <w:bookmarkEnd w:id="99"/>
      <w:r w:rsidRPr="00F448A6">
        <w:t>y territorios elegibles</w:t>
      </w:r>
      <w:bookmarkEnd w:id="100"/>
      <w:bookmarkEnd w:id="101"/>
      <w:bookmarkEnd w:id="102"/>
    </w:p>
    <w:p w14:paraId="0B0EB07F" w14:textId="77777777" w:rsidR="00FF2DA2" w:rsidRPr="00F448A6" w:rsidRDefault="00FF2DA2" w:rsidP="00FF2DA2">
      <w:pPr>
        <w:pStyle w:val="Body1"/>
        <w:rPr>
          <w:lang w:val="es-419"/>
        </w:rPr>
      </w:pPr>
    </w:p>
    <w:tbl>
      <w:tblPr>
        <w:tblW w:w="10710" w:type="dxa"/>
        <w:tblInd w:w="-4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F448A6" w14:paraId="5E195F0B" w14:textId="77777777" w:rsidTr="009F1E53">
        <w:trPr>
          <w:trHeight w:val="350"/>
        </w:trPr>
        <w:tc>
          <w:tcPr>
            <w:tcW w:w="2700" w:type="dxa"/>
            <w:gridSpan w:val="2"/>
            <w:shd w:val="clear" w:color="auto" w:fill="D9D9D9" w:themeFill="background1" w:themeFillShade="D9"/>
            <w:vAlign w:val="center"/>
          </w:tcPr>
          <w:p w14:paraId="4D95AF82" w14:textId="77777777" w:rsidR="00FF2DA2" w:rsidRPr="00F448A6"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sidRPr="00F448A6">
              <w:rPr>
                <w:rFonts w:ascii="Calibri" w:hAnsi="Calibri"/>
                <w:b/>
                <w:sz w:val="20"/>
              </w:rPr>
              <w:t>África</w:t>
            </w:r>
          </w:p>
        </w:tc>
        <w:tc>
          <w:tcPr>
            <w:tcW w:w="2430" w:type="dxa"/>
            <w:gridSpan w:val="2"/>
            <w:shd w:val="clear" w:color="auto" w:fill="D9D9D9" w:themeFill="background1" w:themeFillShade="D9"/>
            <w:vAlign w:val="center"/>
          </w:tcPr>
          <w:p w14:paraId="027AF0FC" w14:textId="77777777" w:rsidR="00FF2DA2" w:rsidRPr="00F448A6" w:rsidRDefault="00FF2DA2" w:rsidP="009F1E53">
            <w:pPr>
              <w:widowControl w:val="0"/>
              <w:autoSpaceDE w:val="0"/>
              <w:autoSpaceDN w:val="0"/>
              <w:adjustRightInd w:val="0"/>
              <w:spacing w:line="264" w:lineRule="exact"/>
              <w:ind w:left="102" w:right="-20"/>
              <w:rPr>
                <w:rFonts w:ascii="Calibri" w:hAnsi="Calibri" w:cs="Calibri"/>
                <w:b/>
                <w:position w:val="1"/>
                <w:sz w:val="20"/>
                <w:szCs w:val="20"/>
              </w:rPr>
            </w:pPr>
            <w:r w:rsidRPr="00F448A6">
              <w:rPr>
                <w:rFonts w:ascii="Calibri" w:hAnsi="Calibri"/>
                <w:b/>
                <w:sz w:val="20"/>
              </w:rPr>
              <w:t>América y el Caribe</w:t>
            </w:r>
          </w:p>
        </w:tc>
        <w:tc>
          <w:tcPr>
            <w:tcW w:w="1350" w:type="dxa"/>
            <w:shd w:val="clear" w:color="auto" w:fill="D9D9D9" w:themeFill="background1" w:themeFillShade="D9"/>
            <w:vAlign w:val="center"/>
          </w:tcPr>
          <w:p w14:paraId="417BB675" w14:textId="77777777" w:rsidR="00FF2DA2" w:rsidRPr="00F448A6" w:rsidRDefault="00FF2DA2" w:rsidP="009F1E53">
            <w:pPr>
              <w:widowControl w:val="0"/>
              <w:autoSpaceDE w:val="0"/>
              <w:autoSpaceDN w:val="0"/>
              <w:adjustRightInd w:val="0"/>
              <w:spacing w:line="264" w:lineRule="exact"/>
              <w:ind w:left="102" w:right="-20"/>
              <w:rPr>
                <w:sz w:val="20"/>
                <w:szCs w:val="20"/>
              </w:rPr>
            </w:pPr>
            <w:r w:rsidRPr="00F448A6">
              <w:rPr>
                <w:rFonts w:ascii="Calibri" w:hAnsi="Calibri"/>
                <w:b/>
                <w:sz w:val="20"/>
              </w:rPr>
              <w:t>Estados Árabes</w:t>
            </w:r>
          </w:p>
        </w:tc>
        <w:tc>
          <w:tcPr>
            <w:tcW w:w="2790" w:type="dxa"/>
            <w:gridSpan w:val="2"/>
            <w:shd w:val="clear" w:color="auto" w:fill="D9D9D9" w:themeFill="background1" w:themeFillShade="D9"/>
            <w:vAlign w:val="center"/>
          </w:tcPr>
          <w:p w14:paraId="42138837" w14:textId="77777777" w:rsidR="00FF2DA2" w:rsidRPr="00F448A6"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sidRPr="00F448A6">
              <w:rPr>
                <w:rFonts w:ascii="Calibri" w:hAnsi="Calibri"/>
                <w:b/>
                <w:sz w:val="20"/>
              </w:rPr>
              <w:t>Asia y el Pacífico</w:t>
            </w:r>
          </w:p>
        </w:tc>
        <w:tc>
          <w:tcPr>
            <w:tcW w:w="1440" w:type="dxa"/>
            <w:shd w:val="clear" w:color="auto" w:fill="D9D9D9" w:themeFill="background1" w:themeFillShade="D9"/>
            <w:vAlign w:val="center"/>
          </w:tcPr>
          <w:p w14:paraId="025D6B12" w14:textId="77777777" w:rsidR="00FF2DA2" w:rsidRPr="00F448A6" w:rsidRDefault="00FF2DA2" w:rsidP="009F1E53">
            <w:pPr>
              <w:widowControl w:val="0"/>
              <w:autoSpaceDE w:val="0"/>
              <w:autoSpaceDN w:val="0"/>
              <w:adjustRightInd w:val="0"/>
              <w:spacing w:line="264" w:lineRule="exact"/>
              <w:ind w:left="102" w:right="-20"/>
              <w:rPr>
                <w:rFonts w:ascii="Calibri" w:hAnsi="Calibri" w:cs="Calibri"/>
                <w:sz w:val="20"/>
                <w:szCs w:val="20"/>
              </w:rPr>
            </w:pPr>
            <w:r w:rsidRPr="00F448A6">
              <w:rPr>
                <w:rFonts w:ascii="Calibri" w:hAnsi="Calibri"/>
                <w:b/>
                <w:sz w:val="20"/>
              </w:rPr>
              <w:t>Europa y</w:t>
            </w:r>
          </w:p>
          <w:p w14:paraId="54E130C9" w14:textId="77777777" w:rsidR="00FF2DA2" w:rsidRPr="00F448A6" w:rsidRDefault="00FF2DA2" w:rsidP="009F1E53">
            <w:pPr>
              <w:widowControl w:val="0"/>
              <w:autoSpaceDE w:val="0"/>
              <w:autoSpaceDN w:val="0"/>
              <w:adjustRightInd w:val="0"/>
              <w:ind w:left="102" w:right="-20"/>
              <w:rPr>
                <w:sz w:val="20"/>
                <w:szCs w:val="20"/>
              </w:rPr>
            </w:pPr>
            <w:r w:rsidRPr="00F448A6">
              <w:rPr>
                <w:rFonts w:ascii="Calibri" w:hAnsi="Calibri"/>
                <w:b/>
                <w:sz w:val="20"/>
              </w:rPr>
              <w:t>Asia Central</w:t>
            </w:r>
          </w:p>
        </w:tc>
      </w:tr>
      <w:tr w:rsidR="00FF2DA2" w:rsidRPr="00F448A6" w14:paraId="0B87CB39" w14:textId="77777777" w:rsidTr="009F1E53">
        <w:trPr>
          <w:trHeight w:val="20"/>
        </w:trPr>
        <w:tc>
          <w:tcPr>
            <w:tcW w:w="1440" w:type="dxa"/>
          </w:tcPr>
          <w:p w14:paraId="0E60198B"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Angola</w:t>
            </w:r>
          </w:p>
        </w:tc>
        <w:tc>
          <w:tcPr>
            <w:tcW w:w="1260" w:type="dxa"/>
          </w:tcPr>
          <w:p w14:paraId="17C0963B"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Liberia</w:t>
            </w:r>
          </w:p>
        </w:tc>
        <w:tc>
          <w:tcPr>
            <w:tcW w:w="1170" w:type="dxa"/>
          </w:tcPr>
          <w:p w14:paraId="525019C4"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Antigua y</w:t>
            </w:r>
          </w:p>
          <w:p w14:paraId="65F96737"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Barbuda</w:t>
            </w:r>
          </w:p>
        </w:tc>
        <w:tc>
          <w:tcPr>
            <w:tcW w:w="1260" w:type="dxa"/>
          </w:tcPr>
          <w:p w14:paraId="2BF9A23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 xml:space="preserve">San Vicente y las </w:t>
            </w:r>
            <w:proofErr w:type="gramStart"/>
            <w:r w:rsidRPr="00F448A6">
              <w:rPr>
                <w:rFonts w:ascii="Calibri" w:hAnsi="Calibri"/>
                <w:sz w:val="18"/>
              </w:rPr>
              <w:t>Granadinas</w:t>
            </w:r>
            <w:proofErr w:type="gramEnd"/>
          </w:p>
        </w:tc>
        <w:tc>
          <w:tcPr>
            <w:tcW w:w="1350" w:type="dxa"/>
          </w:tcPr>
          <w:p w14:paraId="22D0EDC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Argelia</w:t>
            </w:r>
          </w:p>
        </w:tc>
        <w:tc>
          <w:tcPr>
            <w:tcW w:w="1440" w:type="dxa"/>
          </w:tcPr>
          <w:p w14:paraId="443E9DF2"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Afganistán</w:t>
            </w:r>
          </w:p>
        </w:tc>
        <w:tc>
          <w:tcPr>
            <w:tcW w:w="1350" w:type="dxa"/>
          </w:tcPr>
          <w:p w14:paraId="313E1EA9"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Samoa</w:t>
            </w:r>
          </w:p>
        </w:tc>
        <w:tc>
          <w:tcPr>
            <w:tcW w:w="1440" w:type="dxa"/>
          </w:tcPr>
          <w:p w14:paraId="372B19C1"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Albania</w:t>
            </w:r>
          </w:p>
        </w:tc>
      </w:tr>
      <w:tr w:rsidR="00FF2DA2" w:rsidRPr="00F448A6" w14:paraId="01047257" w14:textId="77777777" w:rsidTr="009F1E53">
        <w:trPr>
          <w:trHeight w:val="20"/>
        </w:trPr>
        <w:tc>
          <w:tcPr>
            <w:tcW w:w="1440" w:type="dxa"/>
          </w:tcPr>
          <w:p w14:paraId="738BEF78" w14:textId="38DE8D45" w:rsidR="00FF2DA2" w:rsidRPr="00F448A6" w:rsidRDefault="15B2A9EE" w:rsidP="009F1E53">
            <w:pPr>
              <w:widowControl w:val="0"/>
              <w:autoSpaceDE w:val="0"/>
              <w:autoSpaceDN w:val="0"/>
              <w:adjustRightInd w:val="0"/>
              <w:spacing w:line="242" w:lineRule="exact"/>
              <w:ind w:left="102" w:right="-20"/>
              <w:rPr>
                <w:sz w:val="18"/>
                <w:szCs w:val="18"/>
              </w:rPr>
            </w:pPr>
            <w:r w:rsidRPr="63835E06">
              <w:rPr>
                <w:rFonts w:ascii="Calibri" w:hAnsi="Calibri"/>
                <w:sz w:val="18"/>
                <w:szCs w:val="18"/>
              </w:rPr>
              <w:t>Benín</w:t>
            </w:r>
          </w:p>
        </w:tc>
        <w:tc>
          <w:tcPr>
            <w:tcW w:w="1260" w:type="dxa"/>
          </w:tcPr>
          <w:p w14:paraId="5A6EBD69"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Madagascar</w:t>
            </w:r>
          </w:p>
        </w:tc>
        <w:tc>
          <w:tcPr>
            <w:tcW w:w="1170" w:type="dxa"/>
          </w:tcPr>
          <w:p w14:paraId="656557DC"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Argentina</w:t>
            </w:r>
          </w:p>
        </w:tc>
        <w:tc>
          <w:tcPr>
            <w:tcW w:w="1260" w:type="dxa"/>
          </w:tcPr>
          <w:p w14:paraId="7BE87047" w14:textId="7C5D8E9A" w:rsidR="00FF2DA2" w:rsidRPr="00F448A6" w:rsidRDefault="33D30BE5"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63835E06">
              <w:rPr>
                <w:rFonts w:ascii="Calibri" w:hAnsi="Calibri"/>
                <w:sz w:val="18"/>
                <w:szCs w:val="18"/>
              </w:rPr>
              <w:t>Surinam</w:t>
            </w:r>
          </w:p>
        </w:tc>
        <w:tc>
          <w:tcPr>
            <w:tcW w:w="1350" w:type="dxa"/>
          </w:tcPr>
          <w:p w14:paraId="1F286070"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Egipto</w:t>
            </w:r>
          </w:p>
        </w:tc>
        <w:tc>
          <w:tcPr>
            <w:tcW w:w="1440" w:type="dxa"/>
          </w:tcPr>
          <w:p w14:paraId="6B0859EA"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Bangladesh</w:t>
            </w:r>
          </w:p>
        </w:tc>
        <w:tc>
          <w:tcPr>
            <w:tcW w:w="1350" w:type="dxa"/>
          </w:tcPr>
          <w:p w14:paraId="3A6E4CCF"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Islas Salomón</w:t>
            </w:r>
          </w:p>
        </w:tc>
        <w:tc>
          <w:tcPr>
            <w:tcW w:w="1440" w:type="dxa"/>
          </w:tcPr>
          <w:p w14:paraId="34858322"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Armenia</w:t>
            </w:r>
          </w:p>
        </w:tc>
      </w:tr>
      <w:tr w:rsidR="00FF2DA2" w:rsidRPr="00F448A6" w14:paraId="49EB25C3" w14:textId="77777777" w:rsidTr="009F1E53">
        <w:trPr>
          <w:trHeight w:val="20"/>
        </w:trPr>
        <w:tc>
          <w:tcPr>
            <w:tcW w:w="1440" w:type="dxa"/>
          </w:tcPr>
          <w:p w14:paraId="22A335EB" w14:textId="42A5B2FD" w:rsidR="00FF2DA2" w:rsidRPr="00F448A6" w:rsidRDefault="637B35C4" w:rsidP="009F1E53">
            <w:pPr>
              <w:widowControl w:val="0"/>
              <w:autoSpaceDE w:val="0"/>
              <w:autoSpaceDN w:val="0"/>
              <w:adjustRightInd w:val="0"/>
              <w:spacing w:line="243" w:lineRule="exact"/>
              <w:ind w:left="102" w:right="-20"/>
              <w:rPr>
                <w:sz w:val="18"/>
                <w:szCs w:val="18"/>
              </w:rPr>
            </w:pPr>
            <w:r w:rsidRPr="63835E06">
              <w:rPr>
                <w:rFonts w:ascii="Calibri" w:hAnsi="Calibri"/>
                <w:sz w:val="18"/>
                <w:szCs w:val="18"/>
              </w:rPr>
              <w:t>Botsuana</w:t>
            </w:r>
          </w:p>
        </w:tc>
        <w:tc>
          <w:tcPr>
            <w:tcW w:w="1260" w:type="dxa"/>
          </w:tcPr>
          <w:p w14:paraId="6A5848B1" w14:textId="77777777" w:rsidR="00FF2DA2" w:rsidRPr="00F448A6"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F448A6">
              <w:rPr>
                <w:rFonts w:ascii="Calibri" w:hAnsi="Calibri"/>
                <w:sz w:val="18"/>
              </w:rPr>
              <w:t>Malawi</w:t>
            </w:r>
          </w:p>
        </w:tc>
        <w:tc>
          <w:tcPr>
            <w:tcW w:w="1170" w:type="dxa"/>
          </w:tcPr>
          <w:p w14:paraId="57E9AF37" w14:textId="77777777" w:rsidR="00FF2DA2" w:rsidRPr="00F448A6" w:rsidRDefault="00FF2DA2" w:rsidP="009F1E53">
            <w:pPr>
              <w:widowControl w:val="0"/>
              <w:autoSpaceDE w:val="0"/>
              <w:autoSpaceDN w:val="0"/>
              <w:adjustRightInd w:val="0"/>
              <w:spacing w:line="243" w:lineRule="exact"/>
              <w:ind w:left="102" w:right="-20"/>
              <w:rPr>
                <w:sz w:val="18"/>
                <w:szCs w:val="18"/>
              </w:rPr>
            </w:pPr>
            <w:r w:rsidRPr="00F448A6">
              <w:rPr>
                <w:rFonts w:ascii="Calibri" w:hAnsi="Calibri"/>
                <w:sz w:val="18"/>
              </w:rPr>
              <w:t>Belice</w:t>
            </w:r>
          </w:p>
        </w:tc>
        <w:tc>
          <w:tcPr>
            <w:tcW w:w="1260" w:type="dxa"/>
          </w:tcPr>
          <w:p w14:paraId="3AF3AB58" w14:textId="77777777" w:rsidR="00FF2DA2" w:rsidRPr="00F448A6"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F448A6">
              <w:rPr>
                <w:rFonts w:ascii="Calibri" w:hAnsi="Calibri"/>
                <w:sz w:val="18"/>
              </w:rPr>
              <w:t>Venezuela</w:t>
            </w:r>
          </w:p>
        </w:tc>
        <w:tc>
          <w:tcPr>
            <w:tcW w:w="1350" w:type="dxa"/>
          </w:tcPr>
          <w:p w14:paraId="31012B0F" w14:textId="77777777" w:rsidR="00FF2DA2" w:rsidRPr="00F448A6" w:rsidRDefault="00FF2DA2" w:rsidP="009F1E53">
            <w:pPr>
              <w:widowControl w:val="0"/>
              <w:autoSpaceDE w:val="0"/>
              <w:autoSpaceDN w:val="0"/>
              <w:adjustRightInd w:val="0"/>
              <w:spacing w:line="243" w:lineRule="exact"/>
              <w:ind w:left="102" w:right="-20"/>
              <w:rPr>
                <w:sz w:val="18"/>
                <w:szCs w:val="18"/>
              </w:rPr>
            </w:pPr>
            <w:r w:rsidRPr="00F448A6">
              <w:rPr>
                <w:rFonts w:ascii="Calibri" w:hAnsi="Calibri"/>
                <w:sz w:val="18"/>
              </w:rPr>
              <w:t>Iraq</w:t>
            </w:r>
          </w:p>
        </w:tc>
        <w:tc>
          <w:tcPr>
            <w:tcW w:w="1440" w:type="dxa"/>
          </w:tcPr>
          <w:p w14:paraId="14DD9AFF" w14:textId="43659405" w:rsidR="00FF2DA2" w:rsidRPr="00F448A6" w:rsidRDefault="41758A36" w:rsidP="009F1E53">
            <w:pPr>
              <w:widowControl w:val="0"/>
              <w:autoSpaceDE w:val="0"/>
              <w:autoSpaceDN w:val="0"/>
              <w:adjustRightInd w:val="0"/>
              <w:spacing w:line="243" w:lineRule="exact"/>
              <w:ind w:left="102" w:right="-20"/>
              <w:rPr>
                <w:sz w:val="18"/>
                <w:szCs w:val="18"/>
              </w:rPr>
            </w:pPr>
            <w:r w:rsidRPr="63835E06">
              <w:rPr>
                <w:rFonts w:ascii="Calibri" w:hAnsi="Calibri"/>
                <w:sz w:val="18"/>
                <w:szCs w:val="18"/>
              </w:rPr>
              <w:t>Bután</w:t>
            </w:r>
          </w:p>
        </w:tc>
        <w:tc>
          <w:tcPr>
            <w:tcW w:w="1350" w:type="dxa"/>
          </w:tcPr>
          <w:p w14:paraId="148FD320" w14:textId="77777777" w:rsidR="00FF2DA2" w:rsidRPr="00F448A6" w:rsidRDefault="00FF2DA2" w:rsidP="009F1E53">
            <w:pPr>
              <w:widowControl w:val="0"/>
              <w:autoSpaceDE w:val="0"/>
              <w:autoSpaceDN w:val="0"/>
              <w:adjustRightInd w:val="0"/>
              <w:spacing w:line="243" w:lineRule="exact"/>
              <w:ind w:left="102" w:right="-20"/>
              <w:rPr>
                <w:rFonts w:ascii="Calibri" w:hAnsi="Calibri" w:cs="Calibri"/>
                <w:position w:val="1"/>
                <w:sz w:val="18"/>
                <w:szCs w:val="18"/>
              </w:rPr>
            </w:pPr>
            <w:r w:rsidRPr="00F448A6">
              <w:rPr>
                <w:rFonts w:ascii="Calibri" w:hAnsi="Calibri"/>
                <w:sz w:val="18"/>
              </w:rPr>
              <w:t>Sri Lanka</w:t>
            </w:r>
          </w:p>
        </w:tc>
        <w:tc>
          <w:tcPr>
            <w:tcW w:w="1440" w:type="dxa"/>
          </w:tcPr>
          <w:p w14:paraId="6CA325B9" w14:textId="77777777" w:rsidR="00FF2DA2" w:rsidRPr="00F448A6" w:rsidRDefault="00FF2DA2" w:rsidP="009F1E53">
            <w:pPr>
              <w:widowControl w:val="0"/>
              <w:autoSpaceDE w:val="0"/>
              <w:autoSpaceDN w:val="0"/>
              <w:adjustRightInd w:val="0"/>
              <w:spacing w:line="243" w:lineRule="exact"/>
              <w:ind w:left="102" w:right="-20"/>
              <w:rPr>
                <w:sz w:val="18"/>
                <w:szCs w:val="18"/>
              </w:rPr>
            </w:pPr>
            <w:r w:rsidRPr="00F448A6">
              <w:rPr>
                <w:rFonts w:ascii="Calibri" w:hAnsi="Calibri"/>
                <w:sz w:val="18"/>
              </w:rPr>
              <w:t>Azerbaiyán</w:t>
            </w:r>
          </w:p>
        </w:tc>
      </w:tr>
      <w:tr w:rsidR="00FF2DA2" w:rsidRPr="00F448A6" w14:paraId="0F6F336D" w14:textId="77777777" w:rsidTr="009F1E53">
        <w:trPr>
          <w:trHeight w:val="20"/>
        </w:trPr>
        <w:tc>
          <w:tcPr>
            <w:tcW w:w="1440" w:type="dxa"/>
          </w:tcPr>
          <w:p w14:paraId="5D1497E8"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Burkina Faso</w:t>
            </w:r>
          </w:p>
        </w:tc>
        <w:tc>
          <w:tcPr>
            <w:tcW w:w="1260" w:type="dxa"/>
          </w:tcPr>
          <w:p w14:paraId="7A1498F6"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Malí</w:t>
            </w:r>
          </w:p>
        </w:tc>
        <w:tc>
          <w:tcPr>
            <w:tcW w:w="1170" w:type="dxa"/>
          </w:tcPr>
          <w:p w14:paraId="033D14F9"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 xml:space="preserve">Bolivia </w:t>
            </w:r>
          </w:p>
        </w:tc>
        <w:tc>
          <w:tcPr>
            <w:tcW w:w="1260" w:type="dxa"/>
          </w:tcPr>
          <w:p w14:paraId="595A54D2" w14:textId="77777777" w:rsidR="00FF2DA2" w:rsidRPr="00F448A6" w:rsidRDefault="00FF2DA2" w:rsidP="009F1E53">
            <w:pPr>
              <w:widowControl w:val="0"/>
              <w:autoSpaceDE w:val="0"/>
              <w:autoSpaceDN w:val="0"/>
              <w:adjustRightInd w:val="0"/>
              <w:spacing w:line="218" w:lineRule="exact"/>
              <w:ind w:left="102" w:right="-20"/>
              <w:rPr>
                <w:rFonts w:ascii="Calibri" w:hAnsi="Calibri" w:cs="Calibri"/>
                <w:spacing w:val="-1"/>
                <w:position w:val="1"/>
                <w:sz w:val="18"/>
                <w:szCs w:val="18"/>
              </w:rPr>
            </w:pPr>
          </w:p>
        </w:tc>
        <w:tc>
          <w:tcPr>
            <w:tcW w:w="1350" w:type="dxa"/>
          </w:tcPr>
          <w:p w14:paraId="7974D740" w14:textId="77777777" w:rsidR="00FF2DA2" w:rsidRPr="00F448A6" w:rsidRDefault="00FF2DA2" w:rsidP="009F1E53">
            <w:pPr>
              <w:widowControl w:val="0"/>
              <w:autoSpaceDE w:val="0"/>
              <w:autoSpaceDN w:val="0"/>
              <w:adjustRightInd w:val="0"/>
              <w:spacing w:line="218" w:lineRule="exact"/>
              <w:ind w:left="102" w:right="-20"/>
              <w:rPr>
                <w:sz w:val="18"/>
                <w:szCs w:val="18"/>
              </w:rPr>
            </w:pPr>
            <w:r w:rsidRPr="00F448A6">
              <w:rPr>
                <w:rFonts w:ascii="Calibri" w:hAnsi="Calibri"/>
                <w:sz w:val="18"/>
              </w:rPr>
              <w:t>Jordania</w:t>
            </w:r>
          </w:p>
        </w:tc>
        <w:tc>
          <w:tcPr>
            <w:tcW w:w="1440" w:type="dxa"/>
          </w:tcPr>
          <w:p w14:paraId="1272B6BA"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Camboya</w:t>
            </w:r>
          </w:p>
        </w:tc>
        <w:tc>
          <w:tcPr>
            <w:tcW w:w="1350" w:type="dxa"/>
          </w:tcPr>
          <w:p w14:paraId="55D8B671"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Tailandia</w:t>
            </w:r>
          </w:p>
        </w:tc>
        <w:tc>
          <w:tcPr>
            <w:tcW w:w="1440" w:type="dxa"/>
          </w:tcPr>
          <w:p w14:paraId="75DBE1B7" w14:textId="54491B6D" w:rsidR="00FF2DA2" w:rsidRPr="00F448A6" w:rsidRDefault="300DFAFC" w:rsidP="009F1E53">
            <w:pPr>
              <w:widowControl w:val="0"/>
              <w:autoSpaceDE w:val="0"/>
              <w:autoSpaceDN w:val="0"/>
              <w:adjustRightInd w:val="0"/>
              <w:spacing w:line="242" w:lineRule="exact"/>
              <w:ind w:left="102" w:right="-20"/>
              <w:rPr>
                <w:sz w:val="18"/>
                <w:szCs w:val="18"/>
              </w:rPr>
            </w:pPr>
            <w:r w:rsidRPr="63835E06">
              <w:rPr>
                <w:rFonts w:ascii="Calibri" w:hAnsi="Calibri"/>
                <w:sz w:val="18"/>
                <w:szCs w:val="18"/>
              </w:rPr>
              <w:t>Bielorrusia</w:t>
            </w:r>
          </w:p>
        </w:tc>
      </w:tr>
      <w:tr w:rsidR="00FF2DA2" w:rsidRPr="00F448A6" w14:paraId="1AA37FE4" w14:textId="77777777" w:rsidTr="009F1E53">
        <w:trPr>
          <w:trHeight w:val="20"/>
        </w:trPr>
        <w:tc>
          <w:tcPr>
            <w:tcW w:w="1440" w:type="dxa"/>
          </w:tcPr>
          <w:p w14:paraId="38149F82"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Burundi</w:t>
            </w:r>
          </w:p>
        </w:tc>
        <w:tc>
          <w:tcPr>
            <w:tcW w:w="1260" w:type="dxa"/>
          </w:tcPr>
          <w:p w14:paraId="0A381FF0"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Mauritania</w:t>
            </w:r>
          </w:p>
        </w:tc>
        <w:tc>
          <w:tcPr>
            <w:tcW w:w="1170" w:type="dxa"/>
          </w:tcPr>
          <w:p w14:paraId="262DE845"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Brasil</w:t>
            </w:r>
          </w:p>
        </w:tc>
        <w:tc>
          <w:tcPr>
            <w:tcW w:w="1260" w:type="dxa"/>
          </w:tcPr>
          <w:p w14:paraId="4A346DBE"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5862E139"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Líbano</w:t>
            </w:r>
          </w:p>
        </w:tc>
        <w:tc>
          <w:tcPr>
            <w:tcW w:w="1440" w:type="dxa"/>
          </w:tcPr>
          <w:p w14:paraId="64672152"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China</w:t>
            </w:r>
          </w:p>
        </w:tc>
        <w:tc>
          <w:tcPr>
            <w:tcW w:w="1350" w:type="dxa"/>
          </w:tcPr>
          <w:p w14:paraId="637629EB"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Timor-Leste</w:t>
            </w:r>
          </w:p>
        </w:tc>
        <w:tc>
          <w:tcPr>
            <w:tcW w:w="1440" w:type="dxa"/>
          </w:tcPr>
          <w:p w14:paraId="47330220"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Bosnia y</w:t>
            </w:r>
          </w:p>
          <w:p w14:paraId="0AE552BB"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Herzegovina</w:t>
            </w:r>
          </w:p>
        </w:tc>
      </w:tr>
      <w:tr w:rsidR="00FF2DA2" w:rsidRPr="00F448A6" w14:paraId="45892FC4" w14:textId="77777777" w:rsidTr="009F1E53">
        <w:trPr>
          <w:trHeight w:val="20"/>
        </w:trPr>
        <w:tc>
          <w:tcPr>
            <w:tcW w:w="1440" w:type="dxa"/>
          </w:tcPr>
          <w:p w14:paraId="0D6E0AE6"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Cabo Verde</w:t>
            </w:r>
          </w:p>
        </w:tc>
        <w:tc>
          <w:tcPr>
            <w:tcW w:w="1260" w:type="dxa"/>
          </w:tcPr>
          <w:p w14:paraId="51A4CE74"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Mauricio</w:t>
            </w:r>
          </w:p>
        </w:tc>
        <w:tc>
          <w:tcPr>
            <w:tcW w:w="1170" w:type="dxa"/>
          </w:tcPr>
          <w:p w14:paraId="3A911B1F"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Colombia</w:t>
            </w:r>
          </w:p>
        </w:tc>
        <w:tc>
          <w:tcPr>
            <w:tcW w:w="1260" w:type="dxa"/>
          </w:tcPr>
          <w:p w14:paraId="6BCA4C13"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p>
        </w:tc>
        <w:tc>
          <w:tcPr>
            <w:tcW w:w="1350" w:type="dxa"/>
          </w:tcPr>
          <w:p w14:paraId="4AD5709C"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Libia</w:t>
            </w:r>
          </w:p>
        </w:tc>
        <w:tc>
          <w:tcPr>
            <w:tcW w:w="1440" w:type="dxa"/>
          </w:tcPr>
          <w:p w14:paraId="794DE650"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 xml:space="preserve">República Popular </w:t>
            </w:r>
          </w:p>
          <w:p w14:paraId="3C897C81"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Democrática de Corea</w:t>
            </w:r>
          </w:p>
        </w:tc>
        <w:tc>
          <w:tcPr>
            <w:tcW w:w="1350" w:type="dxa"/>
          </w:tcPr>
          <w:p w14:paraId="017A3B02"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F448A6">
              <w:rPr>
                <w:rFonts w:ascii="Calibri" w:hAnsi="Calibri"/>
                <w:sz w:val="18"/>
              </w:rPr>
              <w:t>Tokelau</w:t>
            </w:r>
          </w:p>
        </w:tc>
        <w:tc>
          <w:tcPr>
            <w:tcW w:w="1440" w:type="dxa"/>
          </w:tcPr>
          <w:p w14:paraId="49365C8C"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Georgia</w:t>
            </w:r>
          </w:p>
        </w:tc>
      </w:tr>
      <w:tr w:rsidR="00FF2DA2" w:rsidRPr="00F448A6" w14:paraId="35FD241F" w14:textId="77777777" w:rsidTr="009F1E53">
        <w:trPr>
          <w:trHeight w:val="20"/>
        </w:trPr>
        <w:tc>
          <w:tcPr>
            <w:tcW w:w="1440" w:type="dxa"/>
          </w:tcPr>
          <w:p w14:paraId="3AFA4D64"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Camerún</w:t>
            </w:r>
          </w:p>
        </w:tc>
        <w:tc>
          <w:tcPr>
            <w:tcW w:w="1260" w:type="dxa"/>
          </w:tcPr>
          <w:p w14:paraId="2F77D15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Mozambique</w:t>
            </w:r>
          </w:p>
        </w:tc>
        <w:tc>
          <w:tcPr>
            <w:tcW w:w="1170" w:type="dxa"/>
          </w:tcPr>
          <w:p w14:paraId="22A6D28B"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Costa Rica</w:t>
            </w:r>
          </w:p>
        </w:tc>
        <w:tc>
          <w:tcPr>
            <w:tcW w:w="1260" w:type="dxa"/>
          </w:tcPr>
          <w:p w14:paraId="74E7F376"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0173F553"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Marruecos</w:t>
            </w:r>
          </w:p>
        </w:tc>
        <w:tc>
          <w:tcPr>
            <w:tcW w:w="1440" w:type="dxa"/>
          </w:tcPr>
          <w:p w14:paraId="58972394" w14:textId="4F2ACF69" w:rsidR="00FF2DA2" w:rsidRPr="00F448A6" w:rsidRDefault="203248D2" w:rsidP="009F1E53">
            <w:pPr>
              <w:widowControl w:val="0"/>
              <w:autoSpaceDE w:val="0"/>
              <w:autoSpaceDN w:val="0"/>
              <w:adjustRightInd w:val="0"/>
              <w:ind w:left="102" w:right="-20"/>
              <w:rPr>
                <w:sz w:val="18"/>
                <w:szCs w:val="18"/>
              </w:rPr>
            </w:pPr>
            <w:r w:rsidRPr="63835E06">
              <w:rPr>
                <w:rFonts w:ascii="Calibri" w:hAnsi="Calibri"/>
                <w:sz w:val="18"/>
                <w:szCs w:val="18"/>
              </w:rPr>
              <w:t>Fiyi</w:t>
            </w:r>
          </w:p>
        </w:tc>
        <w:tc>
          <w:tcPr>
            <w:tcW w:w="1350" w:type="dxa"/>
          </w:tcPr>
          <w:p w14:paraId="393CC7F9"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Tonga</w:t>
            </w:r>
          </w:p>
        </w:tc>
        <w:tc>
          <w:tcPr>
            <w:tcW w:w="1440" w:type="dxa"/>
          </w:tcPr>
          <w:p w14:paraId="6BD06D4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Kazajstán</w:t>
            </w:r>
          </w:p>
        </w:tc>
      </w:tr>
      <w:tr w:rsidR="00FF2DA2" w:rsidRPr="00F448A6" w14:paraId="7FF484E0" w14:textId="77777777" w:rsidTr="009F1E53">
        <w:trPr>
          <w:trHeight w:val="20"/>
        </w:trPr>
        <w:tc>
          <w:tcPr>
            <w:tcW w:w="1440" w:type="dxa"/>
          </w:tcPr>
          <w:p w14:paraId="4B5F7F52"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 xml:space="preserve">República </w:t>
            </w:r>
          </w:p>
          <w:p w14:paraId="29A44043"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Centroafricana</w:t>
            </w:r>
          </w:p>
        </w:tc>
        <w:tc>
          <w:tcPr>
            <w:tcW w:w="1260" w:type="dxa"/>
          </w:tcPr>
          <w:p w14:paraId="1D420B28"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Namibia</w:t>
            </w:r>
          </w:p>
        </w:tc>
        <w:tc>
          <w:tcPr>
            <w:tcW w:w="1170" w:type="dxa"/>
          </w:tcPr>
          <w:p w14:paraId="09B2B595"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Cuba</w:t>
            </w:r>
          </w:p>
        </w:tc>
        <w:tc>
          <w:tcPr>
            <w:tcW w:w="1260" w:type="dxa"/>
          </w:tcPr>
          <w:p w14:paraId="27ECC383"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41153CC6"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Estado de Palestina</w:t>
            </w:r>
          </w:p>
        </w:tc>
        <w:tc>
          <w:tcPr>
            <w:tcW w:w="1440" w:type="dxa"/>
          </w:tcPr>
          <w:p w14:paraId="66C95D02"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La India</w:t>
            </w:r>
          </w:p>
        </w:tc>
        <w:tc>
          <w:tcPr>
            <w:tcW w:w="1350" w:type="dxa"/>
          </w:tcPr>
          <w:p w14:paraId="5601F0D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Tuvalu</w:t>
            </w:r>
          </w:p>
        </w:tc>
        <w:tc>
          <w:tcPr>
            <w:tcW w:w="1440" w:type="dxa"/>
          </w:tcPr>
          <w:p w14:paraId="23813D2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Kosovo (Territorio administrado por las Naciones Unidas</w:t>
            </w:r>
          </w:p>
          <w:p w14:paraId="3013BADD" w14:textId="77777777" w:rsidR="00FF2DA2" w:rsidRPr="00F448A6" w:rsidRDefault="00FF2DA2" w:rsidP="009F1E53">
            <w:pPr>
              <w:widowControl w:val="0"/>
              <w:autoSpaceDE w:val="0"/>
              <w:autoSpaceDN w:val="0"/>
              <w:adjustRightInd w:val="0"/>
              <w:ind w:left="102" w:right="77"/>
              <w:rPr>
                <w:sz w:val="18"/>
                <w:szCs w:val="18"/>
              </w:rPr>
            </w:pPr>
            <w:r w:rsidRPr="00F448A6">
              <w:rPr>
                <w:rFonts w:ascii="Calibri" w:hAnsi="Calibri"/>
                <w:sz w:val="18"/>
              </w:rPr>
              <w:t>al amparo de la Resolución 1244 del Consejo de Seguridad de las Naciones Unidas)</w:t>
            </w:r>
          </w:p>
        </w:tc>
      </w:tr>
      <w:tr w:rsidR="00FF2DA2" w:rsidRPr="00F448A6" w14:paraId="33D49CD7" w14:textId="77777777" w:rsidTr="009F1E53">
        <w:trPr>
          <w:trHeight w:val="20"/>
        </w:trPr>
        <w:tc>
          <w:tcPr>
            <w:tcW w:w="1440" w:type="dxa"/>
          </w:tcPr>
          <w:p w14:paraId="629A8859"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Chad</w:t>
            </w:r>
          </w:p>
        </w:tc>
        <w:tc>
          <w:tcPr>
            <w:tcW w:w="1260" w:type="dxa"/>
          </w:tcPr>
          <w:p w14:paraId="5D6DABA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Níger</w:t>
            </w:r>
          </w:p>
        </w:tc>
        <w:tc>
          <w:tcPr>
            <w:tcW w:w="1170" w:type="dxa"/>
          </w:tcPr>
          <w:p w14:paraId="535F0008"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Dominica</w:t>
            </w:r>
          </w:p>
        </w:tc>
        <w:tc>
          <w:tcPr>
            <w:tcW w:w="1260" w:type="dxa"/>
          </w:tcPr>
          <w:p w14:paraId="7E910EFD"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1DF9092E"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República Árabe Siria</w:t>
            </w:r>
          </w:p>
        </w:tc>
        <w:tc>
          <w:tcPr>
            <w:tcW w:w="1440" w:type="dxa"/>
          </w:tcPr>
          <w:p w14:paraId="75E1FA8E"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Indonesia</w:t>
            </w:r>
          </w:p>
        </w:tc>
        <w:tc>
          <w:tcPr>
            <w:tcW w:w="1350" w:type="dxa"/>
          </w:tcPr>
          <w:p w14:paraId="79561969"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Vanuatu</w:t>
            </w:r>
          </w:p>
        </w:tc>
        <w:tc>
          <w:tcPr>
            <w:tcW w:w="1440" w:type="dxa"/>
          </w:tcPr>
          <w:p w14:paraId="7719CCD9"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Kirguistán</w:t>
            </w:r>
          </w:p>
        </w:tc>
      </w:tr>
      <w:tr w:rsidR="00FF2DA2" w:rsidRPr="00F448A6" w14:paraId="26CC9082" w14:textId="77777777" w:rsidTr="009F1E53">
        <w:trPr>
          <w:trHeight w:val="20"/>
        </w:trPr>
        <w:tc>
          <w:tcPr>
            <w:tcW w:w="1440" w:type="dxa"/>
          </w:tcPr>
          <w:p w14:paraId="7E91AF41" w14:textId="77777777" w:rsidR="00FF2DA2" w:rsidRPr="00F448A6" w:rsidRDefault="00FF2DA2" w:rsidP="009F1E53">
            <w:pPr>
              <w:widowControl w:val="0"/>
              <w:autoSpaceDE w:val="0"/>
              <w:autoSpaceDN w:val="0"/>
              <w:adjustRightInd w:val="0"/>
              <w:spacing w:before="1"/>
              <w:ind w:left="102" w:right="-20"/>
              <w:rPr>
                <w:sz w:val="18"/>
                <w:szCs w:val="18"/>
              </w:rPr>
            </w:pPr>
            <w:r w:rsidRPr="00F448A6">
              <w:rPr>
                <w:rFonts w:ascii="Calibri" w:hAnsi="Calibri"/>
                <w:sz w:val="18"/>
              </w:rPr>
              <w:t>Comoras</w:t>
            </w:r>
          </w:p>
        </w:tc>
        <w:tc>
          <w:tcPr>
            <w:tcW w:w="1260" w:type="dxa"/>
          </w:tcPr>
          <w:p w14:paraId="35FD57EF" w14:textId="77777777" w:rsidR="00FF2DA2" w:rsidRPr="00F448A6" w:rsidRDefault="00FF2DA2" w:rsidP="009F1E53">
            <w:pPr>
              <w:widowControl w:val="0"/>
              <w:autoSpaceDE w:val="0"/>
              <w:autoSpaceDN w:val="0"/>
              <w:adjustRightInd w:val="0"/>
              <w:spacing w:before="1"/>
              <w:ind w:left="102" w:right="-20"/>
              <w:rPr>
                <w:rFonts w:ascii="Calibri" w:hAnsi="Calibri" w:cs="Calibri"/>
                <w:position w:val="1"/>
                <w:sz w:val="18"/>
                <w:szCs w:val="18"/>
              </w:rPr>
            </w:pPr>
            <w:r w:rsidRPr="00F448A6">
              <w:rPr>
                <w:rFonts w:ascii="Calibri" w:hAnsi="Calibri"/>
                <w:sz w:val="18"/>
              </w:rPr>
              <w:t>Nigeria</w:t>
            </w:r>
          </w:p>
        </w:tc>
        <w:tc>
          <w:tcPr>
            <w:tcW w:w="1170" w:type="dxa"/>
          </w:tcPr>
          <w:p w14:paraId="53234776" w14:textId="77777777" w:rsidR="00FF2DA2" w:rsidRPr="00F448A6" w:rsidRDefault="00FF2DA2" w:rsidP="009F1E53">
            <w:pPr>
              <w:widowControl w:val="0"/>
              <w:autoSpaceDE w:val="0"/>
              <w:autoSpaceDN w:val="0"/>
              <w:adjustRightInd w:val="0"/>
              <w:spacing w:before="1"/>
              <w:ind w:left="102" w:right="-20"/>
              <w:rPr>
                <w:sz w:val="18"/>
                <w:szCs w:val="18"/>
              </w:rPr>
            </w:pPr>
            <w:r w:rsidRPr="00F448A6">
              <w:rPr>
                <w:rFonts w:ascii="Calibri" w:hAnsi="Calibri"/>
                <w:sz w:val="18"/>
              </w:rPr>
              <w:t>República Dominicana</w:t>
            </w:r>
          </w:p>
        </w:tc>
        <w:tc>
          <w:tcPr>
            <w:tcW w:w="1260" w:type="dxa"/>
          </w:tcPr>
          <w:p w14:paraId="0B795954" w14:textId="77777777" w:rsidR="00FF2DA2" w:rsidRPr="00F448A6" w:rsidRDefault="00FF2DA2" w:rsidP="009F1E53">
            <w:pPr>
              <w:widowControl w:val="0"/>
              <w:autoSpaceDE w:val="0"/>
              <w:autoSpaceDN w:val="0"/>
              <w:adjustRightInd w:val="0"/>
              <w:spacing w:before="1"/>
              <w:ind w:left="102" w:right="-20"/>
              <w:rPr>
                <w:rFonts w:ascii="Calibri" w:hAnsi="Calibri" w:cs="Calibri"/>
                <w:spacing w:val="-1"/>
                <w:sz w:val="18"/>
                <w:szCs w:val="18"/>
              </w:rPr>
            </w:pPr>
          </w:p>
        </w:tc>
        <w:tc>
          <w:tcPr>
            <w:tcW w:w="1350" w:type="dxa"/>
          </w:tcPr>
          <w:p w14:paraId="4964AEBA" w14:textId="77777777" w:rsidR="00FF2DA2" w:rsidRPr="00F448A6" w:rsidRDefault="00FF2DA2" w:rsidP="009F1E53">
            <w:pPr>
              <w:widowControl w:val="0"/>
              <w:autoSpaceDE w:val="0"/>
              <w:autoSpaceDN w:val="0"/>
              <w:adjustRightInd w:val="0"/>
              <w:spacing w:before="1"/>
              <w:ind w:left="102" w:right="-20"/>
              <w:rPr>
                <w:sz w:val="18"/>
                <w:szCs w:val="18"/>
              </w:rPr>
            </w:pPr>
            <w:r w:rsidRPr="00F448A6">
              <w:rPr>
                <w:rFonts w:ascii="Calibri" w:hAnsi="Calibri"/>
                <w:sz w:val="18"/>
              </w:rPr>
              <w:t>Túnez</w:t>
            </w:r>
          </w:p>
        </w:tc>
        <w:tc>
          <w:tcPr>
            <w:tcW w:w="1440" w:type="dxa"/>
          </w:tcPr>
          <w:p w14:paraId="368FECCA"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Irán (República</w:t>
            </w:r>
          </w:p>
          <w:p w14:paraId="4A7BC558" w14:textId="77777777" w:rsidR="00FF2DA2" w:rsidRPr="00F448A6" w:rsidRDefault="00FF2DA2" w:rsidP="009F1E53">
            <w:pPr>
              <w:widowControl w:val="0"/>
              <w:autoSpaceDE w:val="0"/>
              <w:autoSpaceDN w:val="0"/>
              <w:adjustRightInd w:val="0"/>
              <w:spacing w:before="1"/>
              <w:ind w:left="102" w:right="-20"/>
              <w:rPr>
                <w:sz w:val="18"/>
                <w:szCs w:val="18"/>
              </w:rPr>
            </w:pPr>
            <w:r w:rsidRPr="00F448A6">
              <w:rPr>
                <w:rFonts w:ascii="Calibri" w:hAnsi="Calibri"/>
                <w:sz w:val="18"/>
              </w:rPr>
              <w:t>Islámica del)</w:t>
            </w:r>
          </w:p>
        </w:tc>
        <w:tc>
          <w:tcPr>
            <w:tcW w:w="1350" w:type="dxa"/>
          </w:tcPr>
          <w:p w14:paraId="094E9125" w14:textId="38501B0E" w:rsidR="00FF2DA2" w:rsidRPr="00F448A6" w:rsidRDefault="00FF2DA2" w:rsidP="009F1E53">
            <w:pPr>
              <w:widowControl w:val="0"/>
              <w:autoSpaceDE w:val="0"/>
              <w:autoSpaceDN w:val="0"/>
              <w:adjustRightInd w:val="0"/>
              <w:spacing w:before="1" w:line="239" w:lineRule="auto"/>
              <w:ind w:left="102" w:right="366"/>
              <w:jc w:val="both"/>
              <w:rPr>
                <w:rFonts w:ascii="Calibri" w:hAnsi="Calibri"/>
                <w:position w:val="1"/>
                <w:sz w:val="18"/>
                <w:szCs w:val="18"/>
              </w:rPr>
            </w:pPr>
            <w:r w:rsidRPr="63835E06">
              <w:rPr>
                <w:rFonts w:ascii="Calibri" w:hAnsi="Calibri"/>
                <w:sz w:val="18"/>
                <w:szCs w:val="18"/>
              </w:rPr>
              <w:t>Viet</w:t>
            </w:r>
            <w:r w:rsidR="68DC4014" w:rsidRPr="63835E06">
              <w:rPr>
                <w:rFonts w:ascii="Calibri" w:hAnsi="Calibri"/>
                <w:sz w:val="18"/>
                <w:szCs w:val="18"/>
              </w:rPr>
              <w:t>nam</w:t>
            </w:r>
          </w:p>
        </w:tc>
        <w:tc>
          <w:tcPr>
            <w:tcW w:w="1440" w:type="dxa"/>
            <w:shd w:val="clear" w:color="auto" w:fill="auto"/>
          </w:tcPr>
          <w:p w14:paraId="2622F98E" w14:textId="77777777" w:rsidR="00FF2DA2" w:rsidRPr="00F448A6" w:rsidRDefault="00FF2DA2" w:rsidP="009F1E53">
            <w:pPr>
              <w:widowControl w:val="0"/>
              <w:autoSpaceDE w:val="0"/>
              <w:autoSpaceDN w:val="0"/>
              <w:adjustRightInd w:val="0"/>
              <w:spacing w:before="1" w:line="239" w:lineRule="auto"/>
              <w:ind w:left="102" w:right="366"/>
              <w:jc w:val="both"/>
              <w:rPr>
                <w:rFonts w:ascii="Calibri" w:hAnsi="Calibri"/>
                <w:position w:val="1"/>
                <w:sz w:val="18"/>
                <w:szCs w:val="18"/>
              </w:rPr>
            </w:pPr>
            <w:r w:rsidRPr="00F448A6">
              <w:rPr>
                <w:rFonts w:ascii="Calibri" w:hAnsi="Calibri"/>
                <w:sz w:val="18"/>
              </w:rPr>
              <w:t>República de Moldova</w:t>
            </w:r>
          </w:p>
        </w:tc>
      </w:tr>
      <w:tr w:rsidR="00FF2DA2" w:rsidRPr="00F448A6" w14:paraId="0E8B555E" w14:textId="77777777" w:rsidTr="009F1E53">
        <w:trPr>
          <w:trHeight w:val="20"/>
        </w:trPr>
        <w:tc>
          <w:tcPr>
            <w:tcW w:w="1440" w:type="dxa"/>
          </w:tcPr>
          <w:p w14:paraId="10D08F7D"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Congo</w:t>
            </w:r>
          </w:p>
        </w:tc>
        <w:tc>
          <w:tcPr>
            <w:tcW w:w="1260" w:type="dxa"/>
          </w:tcPr>
          <w:p w14:paraId="2C1D7418" w14:textId="1CC138AE" w:rsidR="00FF2DA2" w:rsidRPr="00F448A6" w:rsidRDefault="6B0BCE9E" w:rsidP="009F1E53">
            <w:pPr>
              <w:widowControl w:val="0"/>
              <w:autoSpaceDE w:val="0"/>
              <w:autoSpaceDN w:val="0"/>
              <w:adjustRightInd w:val="0"/>
              <w:spacing w:line="242" w:lineRule="exact"/>
              <w:ind w:left="102" w:right="-20"/>
              <w:rPr>
                <w:rFonts w:ascii="Calibri" w:hAnsi="Calibri" w:cs="Calibri"/>
                <w:spacing w:val="1"/>
                <w:sz w:val="18"/>
                <w:szCs w:val="18"/>
              </w:rPr>
            </w:pPr>
            <w:r w:rsidRPr="63835E06">
              <w:rPr>
                <w:rFonts w:ascii="Calibri" w:hAnsi="Calibri"/>
                <w:sz w:val="18"/>
                <w:szCs w:val="18"/>
              </w:rPr>
              <w:t>Ruanda</w:t>
            </w:r>
          </w:p>
        </w:tc>
        <w:tc>
          <w:tcPr>
            <w:tcW w:w="1170" w:type="dxa"/>
          </w:tcPr>
          <w:p w14:paraId="00FB93B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Ecuador</w:t>
            </w:r>
          </w:p>
        </w:tc>
        <w:tc>
          <w:tcPr>
            <w:tcW w:w="1260" w:type="dxa"/>
          </w:tcPr>
          <w:p w14:paraId="4E5E8289"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350" w:type="dxa"/>
          </w:tcPr>
          <w:p w14:paraId="1AC29E4F"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Yemen</w:t>
            </w:r>
          </w:p>
        </w:tc>
        <w:tc>
          <w:tcPr>
            <w:tcW w:w="1440" w:type="dxa"/>
          </w:tcPr>
          <w:p w14:paraId="3740082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Kiribati</w:t>
            </w:r>
          </w:p>
        </w:tc>
        <w:tc>
          <w:tcPr>
            <w:tcW w:w="1350" w:type="dxa"/>
          </w:tcPr>
          <w:p w14:paraId="2E8596A3"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Wallis y Futuna</w:t>
            </w:r>
          </w:p>
        </w:tc>
        <w:tc>
          <w:tcPr>
            <w:tcW w:w="1440" w:type="dxa"/>
          </w:tcPr>
          <w:p w14:paraId="55F0B638"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Montenegro</w:t>
            </w:r>
          </w:p>
        </w:tc>
      </w:tr>
      <w:tr w:rsidR="00FF2DA2" w:rsidRPr="00F448A6" w14:paraId="3F0371D9" w14:textId="77777777" w:rsidTr="009F1E53">
        <w:trPr>
          <w:trHeight w:val="20"/>
        </w:trPr>
        <w:tc>
          <w:tcPr>
            <w:tcW w:w="1440" w:type="dxa"/>
          </w:tcPr>
          <w:p w14:paraId="1256B485" w14:textId="77777777" w:rsidR="00FF2DA2" w:rsidRPr="00F448A6" w:rsidRDefault="00FF2DA2" w:rsidP="009F1E53">
            <w:pPr>
              <w:widowControl w:val="0"/>
              <w:autoSpaceDE w:val="0"/>
              <w:autoSpaceDN w:val="0"/>
              <w:adjustRightInd w:val="0"/>
              <w:ind w:left="102" w:right="-20"/>
              <w:rPr>
                <w:sz w:val="18"/>
                <w:szCs w:val="18"/>
              </w:rPr>
            </w:pPr>
            <w:proofErr w:type="spellStart"/>
            <w:r w:rsidRPr="00F448A6">
              <w:rPr>
                <w:rFonts w:ascii="Calibri" w:hAnsi="Calibri"/>
                <w:sz w:val="18"/>
              </w:rPr>
              <w:t>Côte</w:t>
            </w:r>
            <w:proofErr w:type="spellEnd"/>
            <w:r w:rsidRPr="00F448A6">
              <w:rPr>
                <w:rFonts w:ascii="Calibri" w:hAnsi="Calibri"/>
                <w:sz w:val="18"/>
              </w:rPr>
              <w:t xml:space="preserve"> </w:t>
            </w:r>
            <w:proofErr w:type="spellStart"/>
            <w:r w:rsidRPr="00F448A6">
              <w:rPr>
                <w:rFonts w:ascii="Calibri" w:hAnsi="Calibri"/>
                <w:sz w:val="18"/>
              </w:rPr>
              <w:t>d’Ivoire</w:t>
            </w:r>
            <w:proofErr w:type="spellEnd"/>
          </w:p>
        </w:tc>
        <w:tc>
          <w:tcPr>
            <w:tcW w:w="1260" w:type="dxa"/>
          </w:tcPr>
          <w:p w14:paraId="2357FCBA" w14:textId="77777777" w:rsidR="00FF2DA2" w:rsidRPr="00F448A6" w:rsidRDefault="00FF2DA2" w:rsidP="009F1E53">
            <w:pPr>
              <w:widowControl w:val="0"/>
              <w:autoSpaceDE w:val="0"/>
              <w:autoSpaceDN w:val="0"/>
              <w:adjustRightInd w:val="0"/>
              <w:ind w:left="102" w:right="-20"/>
              <w:rPr>
                <w:rFonts w:ascii="Calibri" w:hAnsi="Calibri" w:cs="Calibri"/>
                <w:spacing w:val="1"/>
                <w:position w:val="1"/>
                <w:sz w:val="18"/>
                <w:szCs w:val="18"/>
              </w:rPr>
            </w:pPr>
            <w:r w:rsidRPr="00F448A6">
              <w:rPr>
                <w:rFonts w:ascii="Calibri" w:hAnsi="Calibri"/>
                <w:sz w:val="18"/>
              </w:rPr>
              <w:t>Santa Helena</w:t>
            </w:r>
          </w:p>
        </w:tc>
        <w:tc>
          <w:tcPr>
            <w:tcW w:w="1170" w:type="dxa"/>
          </w:tcPr>
          <w:p w14:paraId="01873E12"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El Salvador</w:t>
            </w:r>
          </w:p>
        </w:tc>
        <w:tc>
          <w:tcPr>
            <w:tcW w:w="1260" w:type="dxa"/>
          </w:tcPr>
          <w:p w14:paraId="3C64EB7E" w14:textId="77777777" w:rsidR="00FF2DA2" w:rsidRPr="00F448A6" w:rsidRDefault="00FF2DA2" w:rsidP="009F1E53">
            <w:pPr>
              <w:widowControl w:val="0"/>
              <w:autoSpaceDE w:val="0"/>
              <w:autoSpaceDN w:val="0"/>
              <w:adjustRightInd w:val="0"/>
              <w:rPr>
                <w:sz w:val="18"/>
                <w:szCs w:val="18"/>
              </w:rPr>
            </w:pPr>
          </w:p>
        </w:tc>
        <w:tc>
          <w:tcPr>
            <w:tcW w:w="1350" w:type="dxa"/>
          </w:tcPr>
          <w:p w14:paraId="06AB0809" w14:textId="77777777" w:rsidR="00FF2DA2" w:rsidRPr="00F448A6" w:rsidRDefault="00FF2DA2" w:rsidP="009F1E53">
            <w:pPr>
              <w:widowControl w:val="0"/>
              <w:autoSpaceDE w:val="0"/>
              <w:autoSpaceDN w:val="0"/>
              <w:adjustRightInd w:val="0"/>
              <w:rPr>
                <w:sz w:val="18"/>
                <w:szCs w:val="18"/>
              </w:rPr>
            </w:pPr>
          </w:p>
        </w:tc>
        <w:tc>
          <w:tcPr>
            <w:tcW w:w="1440" w:type="dxa"/>
          </w:tcPr>
          <w:p w14:paraId="6A5FF63E"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República Democrática</w:t>
            </w:r>
          </w:p>
          <w:p w14:paraId="7E769278"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Popular Lao</w:t>
            </w:r>
          </w:p>
          <w:p w14:paraId="25DDFFA7"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República de</w:t>
            </w:r>
          </w:p>
        </w:tc>
        <w:tc>
          <w:tcPr>
            <w:tcW w:w="1350" w:type="dxa"/>
          </w:tcPr>
          <w:p w14:paraId="50A57F76" w14:textId="77777777" w:rsidR="00FF2DA2" w:rsidRPr="00F448A6" w:rsidRDefault="00FF2DA2" w:rsidP="009F1E53">
            <w:pPr>
              <w:widowControl w:val="0"/>
              <w:autoSpaceDE w:val="0"/>
              <w:autoSpaceDN w:val="0"/>
              <w:adjustRightInd w:val="0"/>
              <w:ind w:left="102" w:right="-20"/>
              <w:rPr>
                <w:rFonts w:ascii="Calibri" w:hAnsi="Calibri"/>
                <w:position w:val="1"/>
                <w:sz w:val="18"/>
                <w:szCs w:val="18"/>
              </w:rPr>
            </w:pPr>
          </w:p>
        </w:tc>
        <w:tc>
          <w:tcPr>
            <w:tcW w:w="1440" w:type="dxa"/>
          </w:tcPr>
          <w:p w14:paraId="7817AAE1"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 xml:space="preserve">Macedonia del Norte </w:t>
            </w:r>
          </w:p>
        </w:tc>
      </w:tr>
      <w:tr w:rsidR="00FF2DA2" w:rsidRPr="00F448A6" w14:paraId="034B6831" w14:textId="77777777" w:rsidTr="009F1E53">
        <w:trPr>
          <w:trHeight w:val="20"/>
        </w:trPr>
        <w:tc>
          <w:tcPr>
            <w:tcW w:w="1440" w:type="dxa"/>
          </w:tcPr>
          <w:p w14:paraId="02337245"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Popular Lao</w:t>
            </w:r>
          </w:p>
          <w:p w14:paraId="0AB36BC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República Democrática del</w:t>
            </w:r>
          </w:p>
          <w:p w14:paraId="203A794E"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Congo</w:t>
            </w:r>
          </w:p>
        </w:tc>
        <w:tc>
          <w:tcPr>
            <w:tcW w:w="1260" w:type="dxa"/>
          </w:tcPr>
          <w:p w14:paraId="7E4C5ECB"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Sao Tomé y</w:t>
            </w:r>
          </w:p>
          <w:p w14:paraId="52DD8EEA"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F448A6">
              <w:rPr>
                <w:rFonts w:ascii="Calibri" w:hAnsi="Calibri"/>
                <w:sz w:val="18"/>
              </w:rPr>
              <w:t>Príncipe</w:t>
            </w:r>
          </w:p>
        </w:tc>
        <w:tc>
          <w:tcPr>
            <w:tcW w:w="1170" w:type="dxa"/>
          </w:tcPr>
          <w:p w14:paraId="18C07E4D"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Granada</w:t>
            </w:r>
          </w:p>
        </w:tc>
        <w:tc>
          <w:tcPr>
            <w:tcW w:w="1260" w:type="dxa"/>
          </w:tcPr>
          <w:p w14:paraId="2BBA1AE7" w14:textId="77777777" w:rsidR="00FF2DA2" w:rsidRPr="00F448A6" w:rsidRDefault="00FF2DA2" w:rsidP="009F1E53">
            <w:pPr>
              <w:widowControl w:val="0"/>
              <w:autoSpaceDE w:val="0"/>
              <w:autoSpaceDN w:val="0"/>
              <w:adjustRightInd w:val="0"/>
              <w:rPr>
                <w:sz w:val="18"/>
                <w:szCs w:val="18"/>
              </w:rPr>
            </w:pPr>
          </w:p>
        </w:tc>
        <w:tc>
          <w:tcPr>
            <w:tcW w:w="1350" w:type="dxa"/>
          </w:tcPr>
          <w:p w14:paraId="1DA6DBF9" w14:textId="77777777" w:rsidR="00FF2DA2" w:rsidRPr="00F448A6" w:rsidRDefault="00FF2DA2" w:rsidP="009F1E53">
            <w:pPr>
              <w:widowControl w:val="0"/>
              <w:autoSpaceDE w:val="0"/>
              <w:autoSpaceDN w:val="0"/>
              <w:adjustRightInd w:val="0"/>
              <w:rPr>
                <w:sz w:val="18"/>
                <w:szCs w:val="18"/>
              </w:rPr>
            </w:pPr>
          </w:p>
        </w:tc>
        <w:tc>
          <w:tcPr>
            <w:tcW w:w="1440" w:type="dxa"/>
          </w:tcPr>
          <w:p w14:paraId="2551A0F2"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Malasia</w:t>
            </w:r>
          </w:p>
        </w:tc>
        <w:tc>
          <w:tcPr>
            <w:tcW w:w="1350" w:type="dxa"/>
          </w:tcPr>
          <w:p w14:paraId="47983450"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351BB715"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Serbia</w:t>
            </w:r>
          </w:p>
        </w:tc>
      </w:tr>
      <w:tr w:rsidR="00FF2DA2" w:rsidRPr="00F448A6" w14:paraId="5C3BECB0" w14:textId="77777777" w:rsidTr="009F1E53">
        <w:trPr>
          <w:trHeight w:val="20"/>
        </w:trPr>
        <w:tc>
          <w:tcPr>
            <w:tcW w:w="1440" w:type="dxa"/>
          </w:tcPr>
          <w:p w14:paraId="7EE8BED1" w14:textId="77777777" w:rsidR="00FF2DA2" w:rsidRPr="00F448A6" w:rsidRDefault="00FF2DA2" w:rsidP="009F1E53">
            <w:pPr>
              <w:widowControl w:val="0"/>
              <w:autoSpaceDE w:val="0"/>
              <w:autoSpaceDN w:val="0"/>
              <w:adjustRightInd w:val="0"/>
              <w:spacing w:line="242" w:lineRule="exact"/>
              <w:ind w:left="102" w:right="-20"/>
              <w:rPr>
                <w:sz w:val="18"/>
                <w:szCs w:val="18"/>
              </w:rPr>
            </w:pPr>
            <w:proofErr w:type="spellStart"/>
            <w:r w:rsidRPr="00F448A6">
              <w:rPr>
                <w:rFonts w:ascii="Calibri" w:hAnsi="Calibri"/>
                <w:sz w:val="18"/>
              </w:rPr>
              <w:t>Djibouti</w:t>
            </w:r>
            <w:proofErr w:type="spellEnd"/>
          </w:p>
        </w:tc>
        <w:tc>
          <w:tcPr>
            <w:tcW w:w="1260" w:type="dxa"/>
          </w:tcPr>
          <w:p w14:paraId="41ED5FC6"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F448A6">
              <w:rPr>
                <w:rFonts w:ascii="Calibri" w:hAnsi="Calibri"/>
                <w:sz w:val="18"/>
              </w:rPr>
              <w:t>Senegal</w:t>
            </w:r>
          </w:p>
        </w:tc>
        <w:tc>
          <w:tcPr>
            <w:tcW w:w="1170" w:type="dxa"/>
          </w:tcPr>
          <w:p w14:paraId="4A800579"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Guatemala</w:t>
            </w:r>
          </w:p>
        </w:tc>
        <w:tc>
          <w:tcPr>
            <w:tcW w:w="1260" w:type="dxa"/>
          </w:tcPr>
          <w:p w14:paraId="2C5EC4EE" w14:textId="77777777" w:rsidR="00FF2DA2" w:rsidRPr="00F448A6" w:rsidRDefault="00FF2DA2" w:rsidP="009F1E53">
            <w:pPr>
              <w:widowControl w:val="0"/>
              <w:autoSpaceDE w:val="0"/>
              <w:autoSpaceDN w:val="0"/>
              <w:adjustRightInd w:val="0"/>
              <w:rPr>
                <w:sz w:val="18"/>
                <w:szCs w:val="18"/>
              </w:rPr>
            </w:pPr>
          </w:p>
        </w:tc>
        <w:tc>
          <w:tcPr>
            <w:tcW w:w="1350" w:type="dxa"/>
          </w:tcPr>
          <w:p w14:paraId="4AB5AD5C" w14:textId="77777777" w:rsidR="00FF2DA2" w:rsidRPr="00F448A6" w:rsidRDefault="00FF2DA2" w:rsidP="009F1E53">
            <w:pPr>
              <w:widowControl w:val="0"/>
              <w:autoSpaceDE w:val="0"/>
              <w:autoSpaceDN w:val="0"/>
              <w:adjustRightInd w:val="0"/>
              <w:rPr>
                <w:sz w:val="18"/>
                <w:szCs w:val="18"/>
              </w:rPr>
            </w:pPr>
          </w:p>
        </w:tc>
        <w:tc>
          <w:tcPr>
            <w:tcW w:w="1440" w:type="dxa"/>
          </w:tcPr>
          <w:p w14:paraId="36C8868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Maldivas</w:t>
            </w:r>
          </w:p>
        </w:tc>
        <w:tc>
          <w:tcPr>
            <w:tcW w:w="1350" w:type="dxa"/>
          </w:tcPr>
          <w:p w14:paraId="45DDB64B"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65A73F80"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Tayikistán</w:t>
            </w:r>
          </w:p>
        </w:tc>
      </w:tr>
      <w:tr w:rsidR="00FF2DA2" w:rsidRPr="00F448A6" w14:paraId="54A669DD" w14:textId="77777777" w:rsidTr="009F1E53">
        <w:trPr>
          <w:trHeight w:val="20"/>
        </w:trPr>
        <w:tc>
          <w:tcPr>
            <w:tcW w:w="1440" w:type="dxa"/>
          </w:tcPr>
          <w:p w14:paraId="01F3F7F4"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Guinea Ecuatorial</w:t>
            </w:r>
          </w:p>
        </w:tc>
        <w:tc>
          <w:tcPr>
            <w:tcW w:w="1260" w:type="dxa"/>
          </w:tcPr>
          <w:p w14:paraId="077C0138"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F448A6">
              <w:rPr>
                <w:rFonts w:ascii="Calibri" w:hAnsi="Calibri"/>
                <w:sz w:val="18"/>
              </w:rPr>
              <w:t>Sierra Leona</w:t>
            </w:r>
          </w:p>
        </w:tc>
        <w:tc>
          <w:tcPr>
            <w:tcW w:w="1170" w:type="dxa"/>
          </w:tcPr>
          <w:p w14:paraId="3B476FF4"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Guyana</w:t>
            </w:r>
          </w:p>
        </w:tc>
        <w:tc>
          <w:tcPr>
            <w:tcW w:w="1260" w:type="dxa"/>
          </w:tcPr>
          <w:p w14:paraId="3E9EAD5C" w14:textId="77777777" w:rsidR="00FF2DA2" w:rsidRPr="00F448A6" w:rsidRDefault="00FF2DA2" w:rsidP="009F1E53">
            <w:pPr>
              <w:widowControl w:val="0"/>
              <w:autoSpaceDE w:val="0"/>
              <w:autoSpaceDN w:val="0"/>
              <w:adjustRightInd w:val="0"/>
              <w:rPr>
                <w:sz w:val="18"/>
                <w:szCs w:val="18"/>
              </w:rPr>
            </w:pPr>
          </w:p>
        </w:tc>
        <w:tc>
          <w:tcPr>
            <w:tcW w:w="1350" w:type="dxa"/>
          </w:tcPr>
          <w:p w14:paraId="686D8925" w14:textId="77777777" w:rsidR="00FF2DA2" w:rsidRPr="00F448A6" w:rsidRDefault="00FF2DA2" w:rsidP="009F1E53">
            <w:pPr>
              <w:widowControl w:val="0"/>
              <w:autoSpaceDE w:val="0"/>
              <w:autoSpaceDN w:val="0"/>
              <w:adjustRightInd w:val="0"/>
              <w:rPr>
                <w:sz w:val="18"/>
                <w:szCs w:val="18"/>
              </w:rPr>
            </w:pPr>
          </w:p>
        </w:tc>
        <w:tc>
          <w:tcPr>
            <w:tcW w:w="1440" w:type="dxa"/>
          </w:tcPr>
          <w:p w14:paraId="4D3351C4"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Islas Marshall</w:t>
            </w:r>
          </w:p>
        </w:tc>
        <w:tc>
          <w:tcPr>
            <w:tcW w:w="1350" w:type="dxa"/>
          </w:tcPr>
          <w:p w14:paraId="44D4B9AC"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FE3E3C9"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Turquía</w:t>
            </w:r>
          </w:p>
        </w:tc>
      </w:tr>
      <w:tr w:rsidR="00FF2DA2" w:rsidRPr="00F448A6" w14:paraId="5732846F" w14:textId="77777777" w:rsidTr="009F1E53">
        <w:trPr>
          <w:trHeight w:val="20"/>
        </w:trPr>
        <w:tc>
          <w:tcPr>
            <w:tcW w:w="1440" w:type="dxa"/>
          </w:tcPr>
          <w:p w14:paraId="0F3826F1" w14:textId="77777777" w:rsidR="00FF2DA2" w:rsidRPr="00F448A6" w:rsidRDefault="00FF2DA2" w:rsidP="009F1E53">
            <w:pPr>
              <w:widowControl w:val="0"/>
              <w:autoSpaceDE w:val="0"/>
              <w:autoSpaceDN w:val="0"/>
              <w:adjustRightInd w:val="0"/>
              <w:spacing w:line="242" w:lineRule="exact"/>
              <w:ind w:left="102" w:right="-20"/>
              <w:rPr>
                <w:rFonts w:ascii="Calibri" w:hAnsi="Calibri"/>
                <w:spacing w:val="1"/>
                <w:position w:val="1"/>
                <w:sz w:val="18"/>
                <w:szCs w:val="18"/>
              </w:rPr>
            </w:pPr>
            <w:proofErr w:type="spellStart"/>
            <w:r w:rsidRPr="00F448A6">
              <w:rPr>
                <w:rFonts w:ascii="Calibri" w:hAnsi="Calibri"/>
                <w:sz w:val="18"/>
              </w:rPr>
              <w:t>Eswatini</w:t>
            </w:r>
            <w:proofErr w:type="spellEnd"/>
          </w:p>
        </w:tc>
        <w:tc>
          <w:tcPr>
            <w:tcW w:w="1260" w:type="dxa"/>
          </w:tcPr>
          <w:p w14:paraId="783AB55A"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r w:rsidRPr="00F448A6">
              <w:rPr>
                <w:rFonts w:ascii="Calibri" w:hAnsi="Calibri"/>
                <w:sz w:val="18"/>
              </w:rPr>
              <w:t>Somalia</w:t>
            </w:r>
          </w:p>
        </w:tc>
        <w:tc>
          <w:tcPr>
            <w:tcW w:w="1170" w:type="dxa"/>
          </w:tcPr>
          <w:p w14:paraId="7F4C3AAC" w14:textId="77777777" w:rsidR="00FF2DA2" w:rsidRPr="00F448A6" w:rsidRDefault="00FF2DA2" w:rsidP="009F1E53">
            <w:pPr>
              <w:widowControl w:val="0"/>
              <w:autoSpaceDE w:val="0"/>
              <w:autoSpaceDN w:val="0"/>
              <w:adjustRightInd w:val="0"/>
              <w:spacing w:line="242" w:lineRule="exact"/>
              <w:ind w:left="102" w:right="-20"/>
              <w:rPr>
                <w:rFonts w:ascii="Calibri" w:hAnsi="Calibri"/>
                <w:spacing w:val="1"/>
                <w:sz w:val="18"/>
                <w:szCs w:val="18"/>
              </w:rPr>
            </w:pPr>
            <w:r w:rsidRPr="00F448A6">
              <w:rPr>
                <w:rFonts w:ascii="Calibri" w:hAnsi="Calibri"/>
                <w:sz w:val="18"/>
              </w:rPr>
              <w:t>Haití</w:t>
            </w:r>
          </w:p>
        </w:tc>
        <w:tc>
          <w:tcPr>
            <w:tcW w:w="1260" w:type="dxa"/>
          </w:tcPr>
          <w:p w14:paraId="2A73D7CA" w14:textId="77777777" w:rsidR="00FF2DA2" w:rsidRPr="00F448A6" w:rsidRDefault="00FF2DA2" w:rsidP="009F1E53">
            <w:pPr>
              <w:widowControl w:val="0"/>
              <w:autoSpaceDE w:val="0"/>
              <w:autoSpaceDN w:val="0"/>
              <w:adjustRightInd w:val="0"/>
              <w:rPr>
                <w:sz w:val="18"/>
                <w:szCs w:val="18"/>
              </w:rPr>
            </w:pPr>
          </w:p>
        </w:tc>
        <w:tc>
          <w:tcPr>
            <w:tcW w:w="1350" w:type="dxa"/>
          </w:tcPr>
          <w:p w14:paraId="392A2B3D" w14:textId="77777777" w:rsidR="00FF2DA2" w:rsidRPr="00F448A6" w:rsidRDefault="00FF2DA2" w:rsidP="009F1E53">
            <w:pPr>
              <w:widowControl w:val="0"/>
              <w:autoSpaceDE w:val="0"/>
              <w:autoSpaceDN w:val="0"/>
              <w:adjustRightInd w:val="0"/>
              <w:rPr>
                <w:sz w:val="18"/>
                <w:szCs w:val="18"/>
              </w:rPr>
            </w:pPr>
          </w:p>
        </w:tc>
        <w:tc>
          <w:tcPr>
            <w:tcW w:w="1440" w:type="dxa"/>
          </w:tcPr>
          <w:p w14:paraId="21C9883F" w14:textId="77777777" w:rsidR="00FF2DA2" w:rsidRPr="00F448A6" w:rsidRDefault="00FF2DA2" w:rsidP="009F1E53">
            <w:pPr>
              <w:widowControl w:val="0"/>
              <w:autoSpaceDE w:val="0"/>
              <w:autoSpaceDN w:val="0"/>
              <w:adjustRightInd w:val="0"/>
              <w:spacing w:line="242" w:lineRule="exact"/>
              <w:ind w:left="102" w:right="-20"/>
              <w:rPr>
                <w:rFonts w:ascii="Calibri" w:hAnsi="Calibri"/>
                <w:position w:val="1"/>
                <w:sz w:val="18"/>
                <w:szCs w:val="18"/>
              </w:rPr>
            </w:pPr>
            <w:r w:rsidRPr="00F448A6">
              <w:rPr>
                <w:rFonts w:ascii="Calibri" w:hAnsi="Calibri"/>
                <w:sz w:val="18"/>
              </w:rPr>
              <w:t>Estados Federados de Micronesia</w:t>
            </w:r>
          </w:p>
        </w:tc>
        <w:tc>
          <w:tcPr>
            <w:tcW w:w="1350" w:type="dxa"/>
          </w:tcPr>
          <w:p w14:paraId="4B7C9E7F"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06D93E2A" w14:textId="77777777" w:rsidR="00FF2DA2" w:rsidRPr="00F448A6" w:rsidRDefault="00FF2DA2" w:rsidP="009F1E53">
            <w:pPr>
              <w:widowControl w:val="0"/>
              <w:autoSpaceDE w:val="0"/>
              <w:autoSpaceDN w:val="0"/>
              <w:adjustRightInd w:val="0"/>
              <w:spacing w:line="242" w:lineRule="exact"/>
              <w:ind w:left="102" w:right="-20"/>
              <w:rPr>
                <w:rFonts w:ascii="Calibri" w:hAnsi="Calibri"/>
                <w:spacing w:val="-1"/>
                <w:position w:val="1"/>
                <w:sz w:val="18"/>
                <w:szCs w:val="18"/>
              </w:rPr>
            </w:pPr>
            <w:r w:rsidRPr="00F448A6">
              <w:rPr>
                <w:rFonts w:ascii="Calibri" w:hAnsi="Calibri"/>
                <w:sz w:val="18"/>
              </w:rPr>
              <w:t>Turkmenistán</w:t>
            </w:r>
          </w:p>
        </w:tc>
      </w:tr>
      <w:tr w:rsidR="00FF2DA2" w:rsidRPr="00F448A6" w14:paraId="51B00ADE" w14:textId="77777777" w:rsidTr="009F1E53">
        <w:trPr>
          <w:trHeight w:val="20"/>
        </w:trPr>
        <w:tc>
          <w:tcPr>
            <w:tcW w:w="1440" w:type="dxa"/>
          </w:tcPr>
          <w:p w14:paraId="480F727C"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lastRenderedPageBreak/>
              <w:t>Eritrea</w:t>
            </w:r>
          </w:p>
        </w:tc>
        <w:tc>
          <w:tcPr>
            <w:tcW w:w="1260" w:type="dxa"/>
          </w:tcPr>
          <w:p w14:paraId="13A7E8EC"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r w:rsidRPr="00F448A6">
              <w:rPr>
                <w:rFonts w:ascii="Calibri" w:hAnsi="Calibri"/>
                <w:sz w:val="18"/>
              </w:rPr>
              <w:t>Sudáfrica</w:t>
            </w:r>
          </w:p>
        </w:tc>
        <w:tc>
          <w:tcPr>
            <w:tcW w:w="1170" w:type="dxa"/>
          </w:tcPr>
          <w:p w14:paraId="2B9F7276"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Honduras</w:t>
            </w:r>
          </w:p>
        </w:tc>
        <w:tc>
          <w:tcPr>
            <w:tcW w:w="1260" w:type="dxa"/>
          </w:tcPr>
          <w:p w14:paraId="1EF6F2B5" w14:textId="77777777" w:rsidR="00FF2DA2" w:rsidRPr="00F448A6" w:rsidRDefault="00FF2DA2" w:rsidP="009F1E53">
            <w:pPr>
              <w:widowControl w:val="0"/>
              <w:autoSpaceDE w:val="0"/>
              <w:autoSpaceDN w:val="0"/>
              <w:adjustRightInd w:val="0"/>
              <w:rPr>
                <w:sz w:val="18"/>
                <w:szCs w:val="18"/>
              </w:rPr>
            </w:pPr>
          </w:p>
        </w:tc>
        <w:tc>
          <w:tcPr>
            <w:tcW w:w="1350" w:type="dxa"/>
          </w:tcPr>
          <w:p w14:paraId="02C9DB6E" w14:textId="77777777" w:rsidR="00FF2DA2" w:rsidRPr="00F448A6" w:rsidRDefault="00FF2DA2" w:rsidP="009F1E53">
            <w:pPr>
              <w:widowControl w:val="0"/>
              <w:autoSpaceDE w:val="0"/>
              <w:autoSpaceDN w:val="0"/>
              <w:adjustRightInd w:val="0"/>
              <w:rPr>
                <w:sz w:val="18"/>
                <w:szCs w:val="18"/>
              </w:rPr>
            </w:pPr>
          </w:p>
        </w:tc>
        <w:tc>
          <w:tcPr>
            <w:tcW w:w="1440" w:type="dxa"/>
          </w:tcPr>
          <w:p w14:paraId="14F3BDFD"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Mongolia</w:t>
            </w:r>
          </w:p>
        </w:tc>
        <w:tc>
          <w:tcPr>
            <w:tcW w:w="1350" w:type="dxa"/>
          </w:tcPr>
          <w:p w14:paraId="65CC6123"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6CB75E78"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Ucrania</w:t>
            </w:r>
          </w:p>
        </w:tc>
      </w:tr>
      <w:tr w:rsidR="00FF2DA2" w:rsidRPr="00F448A6" w14:paraId="26D82059" w14:textId="77777777" w:rsidTr="009F1E53">
        <w:trPr>
          <w:trHeight w:val="20"/>
        </w:trPr>
        <w:tc>
          <w:tcPr>
            <w:tcW w:w="1440" w:type="dxa"/>
          </w:tcPr>
          <w:p w14:paraId="699DC86D"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Etiopía</w:t>
            </w:r>
          </w:p>
        </w:tc>
        <w:tc>
          <w:tcPr>
            <w:tcW w:w="1260" w:type="dxa"/>
          </w:tcPr>
          <w:p w14:paraId="651EFF5F" w14:textId="77777777" w:rsidR="00FF2DA2" w:rsidRPr="00F448A6" w:rsidRDefault="00FF2DA2" w:rsidP="009F1E53">
            <w:pPr>
              <w:widowControl w:val="0"/>
              <w:autoSpaceDE w:val="0"/>
              <w:autoSpaceDN w:val="0"/>
              <w:adjustRightInd w:val="0"/>
              <w:ind w:left="102" w:right="-20"/>
              <w:rPr>
                <w:rFonts w:ascii="Calibri" w:hAnsi="Calibri" w:cs="Calibri"/>
                <w:spacing w:val="-1"/>
                <w:position w:val="1"/>
                <w:sz w:val="18"/>
                <w:szCs w:val="18"/>
              </w:rPr>
            </w:pPr>
            <w:r w:rsidRPr="00F448A6">
              <w:rPr>
                <w:rFonts w:ascii="Calibri" w:hAnsi="Calibri"/>
                <w:sz w:val="18"/>
              </w:rPr>
              <w:t>Sudán del Sur</w:t>
            </w:r>
          </w:p>
        </w:tc>
        <w:tc>
          <w:tcPr>
            <w:tcW w:w="1170" w:type="dxa"/>
          </w:tcPr>
          <w:p w14:paraId="7137D06D"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Jamaica</w:t>
            </w:r>
          </w:p>
        </w:tc>
        <w:tc>
          <w:tcPr>
            <w:tcW w:w="1260" w:type="dxa"/>
          </w:tcPr>
          <w:p w14:paraId="0543DB8A" w14:textId="77777777" w:rsidR="00FF2DA2" w:rsidRPr="00F448A6" w:rsidRDefault="00FF2DA2" w:rsidP="009F1E53">
            <w:pPr>
              <w:widowControl w:val="0"/>
              <w:autoSpaceDE w:val="0"/>
              <w:autoSpaceDN w:val="0"/>
              <w:adjustRightInd w:val="0"/>
              <w:rPr>
                <w:sz w:val="18"/>
                <w:szCs w:val="18"/>
              </w:rPr>
            </w:pPr>
          </w:p>
        </w:tc>
        <w:tc>
          <w:tcPr>
            <w:tcW w:w="1350" w:type="dxa"/>
          </w:tcPr>
          <w:p w14:paraId="1749ED04" w14:textId="77777777" w:rsidR="00FF2DA2" w:rsidRPr="00F448A6" w:rsidRDefault="00FF2DA2" w:rsidP="009F1E53">
            <w:pPr>
              <w:widowControl w:val="0"/>
              <w:autoSpaceDE w:val="0"/>
              <w:autoSpaceDN w:val="0"/>
              <w:adjustRightInd w:val="0"/>
              <w:rPr>
                <w:sz w:val="18"/>
                <w:szCs w:val="18"/>
              </w:rPr>
            </w:pPr>
          </w:p>
        </w:tc>
        <w:tc>
          <w:tcPr>
            <w:tcW w:w="1440" w:type="dxa"/>
          </w:tcPr>
          <w:p w14:paraId="0A16688E" w14:textId="77777777" w:rsidR="00FF2DA2" w:rsidRPr="00F448A6" w:rsidRDefault="00FF2DA2" w:rsidP="009F1E53">
            <w:pPr>
              <w:widowControl w:val="0"/>
              <w:autoSpaceDE w:val="0"/>
              <w:autoSpaceDN w:val="0"/>
              <w:adjustRightInd w:val="0"/>
              <w:spacing w:before="1" w:line="238" w:lineRule="auto"/>
              <w:ind w:left="102" w:right="97"/>
              <w:rPr>
                <w:sz w:val="18"/>
                <w:szCs w:val="18"/>
              </w:rPr>
            </w:pPr>
            <w:r w:rsidRPr="00F448A6">
              <w:rPr>
                <w:rFonts w:ascii="Calibri" w:hAnsi="Calibri"/>
                <w:sz w:val="18"/>
              </w:rPr>
              <w:t>Myanmar</w:t>
            </w:r>
          </w:p>
        </w:tc>
        <w:tc>
          <w:tcPr>
            <w:tcW w:w="1350" w:type="dxa"/>
          </w:tcPr>
          <w:p w14:paraId="18B5C89C" w14:textId="77777777" w:rsidR="00FF2DA2" w:rsidRPr="00F448A6" w:rsidRDefault="00FF2DA2" w:rsidP="009F1E53">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10DDC4EB"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Uzbekistán</w:t>
            </w:r>
          </w:p>
        </w:tc>
      </w:tr>
      <w:tr w:rsidR="00FF2DA2" w:rsidRPr="00F448A6" w14:paraId="12CDD68D" w14:textId="77777777" w:rsidTr="009F1E53">
        <w:trPr>
          <w:trHeight w:val="20"/>
        </w:trPr>
        <w:tc>
          <w:tcPr>
            <w:tcW w:w="1440" w:type="dxa"/>
          </w:tcPr>
          <w:p w14:paraId="4C5DB9EB"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Gabón</w:t>
            </w:r>
          </w:p>
        </w:tc>
        <w:tc>
          <w:tcPr>
            <w:tcW w:w="1260" w:type="dxa"/>
          </w:tcPr>
          <w:p w14:paraId="42B24011"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sz w:val="18"/>
                <w:szCs w:val="18"/>
              </w:rPr>
            </w:pPr>
            <w:r w:rsidRPr="00F448A6">
              <w:rPr>
                <w:rFonts w:ascii="Calibri" w:hAnsi="Calibri"/>
                <w:sz w:val="18"/>
              </w:rPr>
              <w:t>Sudán</w:t>
            </w:r>
          </w:p>
        </w:tc>
        <w:tc>
          <w:tcPr>
            <w:tcW w:w="1170" w:type="dxa"/>
          </w:tcPr>
          <w:p w14:paraId="4B50A1E5"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México</w:t>
            </w:r>
          </w:p>
        </w:tc>
        <w:tc>
          <w:tcPr>
            <w:tcW w:w="1260" w:type="dxa"/>
          </w:tcPr>
          <w:p w14:paraId="6F5FA03C" w14:textId="77777777" w:rsidR="00FF2DA2" w:rsidRPr="00F448A6" w:rsidRDefault="00FF2DA2" w:rsidP="009F1E53">
            <w:pPr>
              <w:widowControl w:val="0"/>
              <w:autoSpaceDE w:val="0"/>
              <w:autoSpaceDN w:val="0"/>
              <w:adjustRightInd w:val="0"/>
              <w:rPr>
                <w:sz w:val="18"/>
                <w:szCs w:val="18"/>
              </w:rPr>
            </w:pPr>
          </w:p>
        </w:tc>
        <w:tc>
          <w:tcPr>
            <w:tcW w:w="1350" w:type="dxa"/>
          </w:tcPr>
          <w:p w14:paraId="42931A07" w14:textId="77777777" w:rsidR="00FF2DA2" w:rsidRPr="00F448A6" w:rsidRDefault="00FF2DA2" w:rsidP="009F1E53">
            <w:pPr>
              <w:widowControl w:val="0"/>
              <w:autoSpaceDE w:val="0"/>
              <w:autoSpaceDN w:val="0"/>
              <w:adjustRightInd w:val="0"/>
              <w:rPr>
                <w:sz w:val="18"/>
                <w:szCs w:val="18"/>
              </w:rPr>
            </w:pPr>
          </w:p>
        </w:tc>
        <w:tc>
          <w:tcPr>
            <w:tcW w:w="1440" w:type="dxa"/>
          </w:tcPr>
          <w:p w14:paraId="205A5EAE"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Nauru</w:t>
            </w:r>
          </w:p>
        </w:tc>
        <w:tc>
          <w:tcPr>
            <w:tcW w:w="1350" w:type="dxa"/>
          </w:tcPr>
          <w:p w14:paraId="45EEEE69" w14:textId="77777777" w:rsidR="00FF2DA2" w:rsidRPr="00F448A6" w:rsidRDefault="00FF2DA2" w:rsidP="009F1E53">
            <w:pPr>
              <w:widowControl w:val="0"/>
              <w:autoSpaceDE w:val="0"/>
              <w:autoSpaceDN w:val="0"/>
              <w:adjustRightInd w:val="0"/>
              <w:spacing w:line="242" w:lineRule="exact"/>
              <w:ind w:left="102" w:right="-20"/>
              <w:rPr>
                <w:sz w:val="18"/>
                <w:szCs w:val="18"/>
              </w:rPr>
            </w:pPr>
          </w:p>
        </w:tc>
        <w:tc>
          <w:tcPr>
            <w:tcW w:w="1440" w:type="dxa"/>
          </w:tcPr>
          <w:p w14:paraId="7A3D0AA2" w14:textId="77777777" w:rsidR="00FF2DA2" w:rsidRPr="00F448A6" w:rsidRDefault="00FF2DA2" w:rsidP="009F1E53">
            <w:pPr>
              <w:widowControl w:val="0"/>
              <w:autoSpaceDE w:val="0"/>
              <w:autoSpaceDN w:val="0"/>
              <w:adjustRightInd w:val="0"/>
              <w:spacing w:line="242" w:lineRule="exact"/>
              <w:ind w:left="102" w:right="-20"/>
              <w:rPr>
                <w:sz w:val="18"/>
                <w:szCs w:val="18"/>
              </w:rPr>
            </w:pPr>
          </w:p>
        </w:tc>
      </w:tr>
      <w:tr w:rsidR="00FF2DA2" w:rsidRPr="00F448A6" w14:paraId="683AA764" w14:textId="77777777" w:rsidTr="009F1E53">
        <w:trPr>
          <w:trHeight w:val="20"/>
        </w:trPr>
        <w:tc>
          <w:tcPr>
            <w:tcW w:w="1440" w:type="dxa"/>
          </w:tcPr>
          <w:p w14:paraId="7DAC8FB3"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República de Gambia</w:t>
            </w:r>
          </w:p>
        </w:tc>
        <w:tc>
          <w:tcPr>
            <w:tcW w:w="1260" w:type="dxa"/>
          </w:tcPr>
          <w:p w14:paraId="6011B3DF"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Togo</w:t>
            </w:r>
          </w:p>
        </w:tc>
        <w:tc>
          <w:tcPr>
            <w:tcW w:w="1170" w:type="dxa"/>
          </w:tcPr>
          <w:p w14:paraId="222E56F1"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Montserrat</w:t>
            </w:r>
          </w:p>
        </w:tc>
        <w:tc>
          <w:tcPr>
            <w:tcW w:w="1260" w:type="dxa"/>
          </w:tcPr>
          <w:p w14:paraId="66CA28BA" w14:textId="77777777" w:rsidR="00FF2DA2" w:rsidRPr="00F448A6" w:rsidRDefault="00FF2DA2" w:rsidP="009F1E53">
            <w:pPr>
              <w:widowControl w:val="0"/>
              <w:autoSpaceDE w:val="0"/>
              <w:autoSpaceDN w:val="0"/>
              <w:adjustRightInd w:val="0"/>
              <w:rPr>
                <w:sz w:val="18"/>
                <w:szCs w:val="18"/>
              </w:rPr>
            </w:pPr>
          </w:p>
        </w:tc>
        <w:tc>
          <w:tcPr>
            <w:tcW w:w="1350" w:type="dxa"/>
          </w:tcPr>
          <w:p w14:paraId="748944DA" w14:textId="77777777" w:rsidR="00FF2DA2" w:rsidRPr="00F448A6" w:rsidRDefault="00FF2DA2" w:rsidP="009F1E53">
            <w:pPr>
              <w:widowControl w:val="0"/>
              <w:autoSpaceDE w:val="0"/>
              <w:autoSpaceDN w:val="0"/>
              <w:adjustRightInd w:val="0"/>
              <w:rPr>
                <w:sz w:val="18"/>
                <w:szCs w:val="18"/>
              </w:rPr>
            </w:pPr>
          </w:p>
        </w:tc>
        <w:tc>
          <w:tcPr>
            <w:tcW w:w="1440" w:type="dxa"/>
          </w:tcPr>
          <w:p w14:paraId="512364DE"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Nepal</w:t>
            </w:r>
          </w:p>
        </w:tc>
        <w:tc>
          <w:tcPr>
            <w:tcW w:w="1350" w:type="dxa"/>
          </w:tcPr>
          <w:p w14:paraId="55E17449" w14:textId="77777777" w:rsidR="00FF2DA2" w:rsidRPr="00F448A6" w:rsidRDefault="00FF2DA2" w:rsidP="009F1E53">
            <w:pPr>
              <w:widowControl w:val="0"/>
              <w:autoSpaceDE w:val="0"/>
              <w:autoSpaceDN w:val="0"/>
              <w:adjustRightInd w:val="0"/>
              <w:rPr>
                <w:sz w:val="18"/>
                <w:szCs w:val="18"/>
              </w:rPr>
            </w:pPr>
          </w:p>
        </w:tc>
        <w:tc>
          <w:tcPr>
            <w:tcW w:w="1440" w:type="dxa"/>
          </w:tcPr>
          <w:p w14:paraId="4536F3FA" w14:textId="77777777" w:rsidR="00FF2DA2" w:rsidRPr="00F448A6" w:rsidRDefault="00FF2DA2" w:rsidP="009F1E53">
            <w:pPr>
              <w:widowControl w:val="0"/>
              <w:autoSpaceDE w:val="0"/>
              <w:autoSpaceDN w:val="0"/>
              <w:adjustRightInd w:val="0"/>
              <w:rPr>
                <w:sz w:val="18"/>
                <w:szCs w:val="18"/>
              </w:rPr>
            </w:pPr>
          </w:p>
        </w:tc>
      </w:tr>
      <w:tr w:rsidR="00FF2DA2" w:rsidRPr="00F448A6" w14:paraId="2B17761C" w14:textId="77777777" w:rsidTr="009F1E53">
        <w:trPr>
          <w:trHeight w:val="20"/>
        </w:trPr>
        <w:tc>
          <w:tcPr>
            <w:tcW w:w="1440" w:type="dxa"/>
          </w:tcPr>
          <w:p w14:paraId="2D34A4E9"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Ghana</w:t>
            </w:r>
          </w:p>
        </w:tc>
        <w:tc>
          <w:tcPr>
            <w:tcW w:w="1260" w:type="dxa"/>
          </w:tcPr>
          <w:p w14:paraId="57A7429A" w14:textId="77777777" w:rsidR="00FF2DA2" w:rsidRPr="00F448A6" w:rsidRDefault="00FF2DA2" w:rsidP="009F1E53">
            <w:pPr>
              <w:widowControl w:val="0"/>
              <w:autoSpaceDE w:val="0"/>
              <w:autoSpaceDN w:val="0"/>
              <w:adjustRightInd w:val="0"/>
              <w:ind w:left="102" w:right="-20"/>
              <w:rPr>
                <w:rFonts w:ascii="Calibri" w:hAnsi="Calibri" w:cs="Calibri"/>
                <w:spacing w:val="1"/>
                <w:position w:val="1"/>
                <w:sz w:val="18"/>
                <w:szCs w:val="18"/>
              </w:rPr>
            </w:pPr>
            <w:r w:rsidRPr="00F448A6">
              <w:rPr>
                <w:rFonts w:ascii="Calibri" w:hAnsi="Calibri"/>
                <w:sz w:val="18"/>
              </w:rPr>
              <w:t>Uganda</w:t>
            </w:r>
          </w:p>
        </w:tc>
        <w:tc>
          <w:tcPr>
            <w:tcW w:w="1170" w:type="dxa"/>
          </w:tcPr>
          <w:p w14:paraId="46B3047B"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Nicaragua</w:t>
            </w:r>
          </w:p>
        </w:tc>
        <w:tc>
          <w:tcPr>
            <w:tcW w:w="1260" w:type="dxa"/>
          </w:tcPr>
          <w:p w14:paraId="5CBFCA28" w14:textId="77777777" w:rsidR="00FF2DA2" w:rsidRPr="00F448A6" w:rsidRDefault="00FF2DA2" w:rsidP="009F1E53">
            <w:pPr>
              <w:widowControl w:val="0"/>
              <w:autoSpaceDE w:val="0"/>
              <w:autoSpaceDN w:val="0"/>
              <w:adjustRightInd w:val="0"/>
              <w:rPr>
                <w:sz w:val="18"/>
                <w:szCs w:val="18"/>
              </w:rPr>
            </w:pPr>
          </w:p>
        </w:tc>
        <w:tc>
          <w:tcPr>
            <w:tcW w:w="1350" w:type="dxa"/>
          </w:tcPr>
          <w:p w14:paraId="44BB5AD0" w14:textId="77777777" w:rsidR="00FF2DA2" w:rsidRPr="00F448A6" w:rsidRDefault="00FF2DA2" w:rsidP="009F1E53">
            <w:pPr>
              <w:widowControl w:val="0"/>
              <w:autoSpaceDE w:val="0"/>
              <w:autoSpaceDN w:val="0"/>
              <w:adjustRightInd w:val="0"/>
              <w:rPr>
                <w:sz w:val="18"/>
                <w:szCs w:val="18"/>
              </w:rPr>
            </w:pPr>
          </w:p>
        </w:tc>
        <w:tc>
          <w:tcPr>
            <w:tcW w:w="1440" w:type="dxa"/>
          </w:tcPr>
          <w:p w14:paraId="6297C82F" w14:textId="77777777" w:rsidR="00FF2DA2" w:rsidRPr="00F448A6" w:rsidRDefault="00FF2DA2" w:rsidP="009F1E53">
            <w:pPr>
              <w:widowControl w:val="0"/>
              <w:autoSpaceDE w:val="0"/>
              <w:autoSpaceDN w:val="0"/>
              <w:adjustRightInd w:val="0"/>
              <w:ind w:left="102" w:right="-20"/>
              <w:rPr>
                <w:sz w:val="18"/>
                <w:szCs w:val="18"/>
              </w:rPr>
            </w:pPr>
            <w:r w:rsidRPr="00F448A6">
              <w:rPr>
                <w:rFonts w:ascii="Calibri" w:hAnsi="Calibri"/>
                <w:sz w:val="18"/>
              </w:rPr>
              <w:t>Niue</w:t>
            </w:r>
          </w:p>
        </w:tc>
        <w:tc>
          <w:tcPr>
            <w:tcW w:w="1350" w:type="dxa"/>
          </w:tcPr>
          <w:p w14:paraId="73E79F1E" w14:textId="77777777" w:rsidR="00FF2DA2" w:rsidRPr="00F448A6" w:rsidRDefault="00FF2DA2" w:rsidP="009F1E53">
            <w:pPr>
              <w:widowControl w:val="0"/>
              <w:autoSpaceDE w:val="0"/>
              <w:autoSpaceDN w:val="0"/>
              <w:adjustRightInd w:val="0"/>
              <w:rPr>
                <w:sz w:val="18"/>
                <w:szCs w:val="18"/>
              </w:rPr>
            </w:pPr>
          </w:p>
        </w:tc>
        <w:tc>
          <w:tcPr>
            <w:tcW w:w="1440" w:type="dxa"/>
          </w:tcPr>
          <w:p w14:paraId="17D03F42" w14:textId="77777777" w:rsidR="00FF2DA2" w:rsidRPr="00F448A6" w:rsidRDefault="00FF2DA2" w:rsidP="009F1E53">
            <w:pPr>
              <w:widowControl w:val="0"/>
              <w:autoSpaceDE w:val="0"/>
              <w:autoSpaceDN w:val="0"/>
              <w:adjustRightInd w:val="0"/>
              <w:rPr>
                <w:sz w:val="18"/>
                <w:szCs w:val="18"/>
              </w:rPr>
            </w:pPr>
          </w:p>
        </w:tc>
      </w:tr>
      <w:tr w:rsidR="00FF2DA2" w:rsidRPr="00F448A6" w14:paraId="11C15602" w14:textId="77777777" w:rsidTr="009F1E53">
        <w:trPr>
          <w:trHeight w:val="20"/>
        </w:trPr>
        <w:tc>
          <w:tcPr>
            <w:tcW w:w="1440" w:type="dxa"/>
          </w:tcPr>
          <w:p w14:paraId="3E1ACD50"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Guinea</w:t>
            </w:r>
          </w:p>
        </w:tc>
        <w:tc>
          <w:tcPr>
            <w:tcW w:w="1260" w:type="dxa"/>
          </w:tcPr>
          <w:p w14:paraId="2543584C"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República Unida de</w:t>
            </w:r>
          </w:p>
          <w:p w14:paraId="239F141B"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Tanzania</w:t>
            </w:r>
          </w:p>
        </w:tc>
        <w:tc>
          <w:tcPr>
            <w:tcW w:w="1170" w:type="dxa"/>
          </w:tcPr>
          <w:p w14:paraId="28D32800"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Panamá</w:t>
            </w:r>
          </w:p>
        </w:tc>
        <w:tc>
          <w:tcPr>
            <w:tcW w:w="1260" w:type="dxa"/>
          </w:tcPr>
          <w:p w14:paraId="47B259D2" w14:textId="77777777" w:rsidR="00FF2DA2" w:rsidRPr="00F448A6" w:rsidRDefault="00FF2DA2" w:rsidP="009F1E53">
            <w:pPr>
              <w:widowControl w:val="0"/>
              <w:autoSpaceDE w:val="0"/>
              <w:autoSpaceDN w:val="0"/>
              <w:adjustRightInd w:val="0"/>
              <w:rPr>
                <w:sz w:val="18"/>
                <w:szCs w:val="18"/>
              </w:rPr>
            </w:pPr>
          </w:p>
        </w:tc>
        <w:tc>
          <w:tcPr>
            <w:tcW w:w="1350" w:type="dxa"/>
          </w:tcPr>
          <w:p w14:paraId="202CB49E" w14:textId="77777777" w:rsidR="00FF2DA2" w:rsidRPr="00F448A6" w:rsidRDefault="00FF2DA2" w:rsidP="009F1E53">
            <w:pPr>
              <w:widowControl w:val="0"/>
              <w:autoSpaceDE w:val="0"/>
              <w:autoSpaceDN w:val="0"/>
              <w:adjustRightInd w:val="0"/>
              <w:rPr>
                <w:sz w:val="18"/>
                <w:szCs w:val="18"/>
              </w:rPr>
            </w:pPr>
          </w:p>
        </w:tc>
        <w:tc>
          <w:tcPr>
            <w:tcW w:w="1440" w:type="dxa"/>
          </w:tcPr>
          <w:p w14:paraId="6E19D761"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Pakistán</w:t>
            </w:r>
          </w:p>
        </w:tc>
        <w:tc>
          <w:tcPr>
            <w:tcW w:w="1350" w:type="dxa"/>
          </w:tcPr>
          <w:p w14:paraId="7068971A" w14:textId="77777777" w:rsidR="00FF2DA2" w:rsidRPr="00F448A6" w:rsidRDefault="00FF2DA2" w:rsidP="009F1E53">
            <w:pPr>
              <w:widowControl w:val="0"/>
              <w:autoSpaceDE w:val="0"/>
              <w:autoSpaceDN w:val="0"/>
              <w:adjustRightInd w:val="0"/>
              <w:rPr>
                <w:sz w:val="18"/>
                <w:szCs w:val="18"/>
              </w:rPr>
            </w:pPr>
          </w:p>
        </w:tc>
        <w:tc>
          <w:tcPr>
            <w:tcW w:w="1440" w:type="dxa"/>
          </w:tcPr>
          <w:p w14:paraId="7779ABD1" w14:textId="77777777" w:rsidR="00FF2DA2" w:rsidRPr="00F448A6" w:rsidRDefault="00FF2DA2" w:rsidP="009F1E53">
            <w:pPr>
              <w:widowControl w:val="0"/>
              <w:autoSpaceDE w:val="0"/>
              <w:autoSpaceDN w:val="0"/>
              <w:adjustRightInd w:val="0"/>
              <w:rPr>
                <w:sz w:val="18"/>
                <w:szCs w:val="18"/>
              </w:rPr>
            </w:pPr>
          </w:p>
        </w:tc>
      </w:tr>
      <w:tr w:rsidR="00FF2DA2" w:rsidRPr="00F448A6" w14:paraId="2676EB7D" w14:textId="77777777" w:rsidTr="009F1E53">
        <w:trPr>
          <w:trHeight w:val="20"/>
        </w:trPr>
        <w:tc>
          <w:tcPr>
            <w:tcW w:w="1440" w:type="dxa"/>
          </w:tcPr>
          <w:p w14:paraId="410D3F8D"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Guinea Bissau</w:t>
            </w:r>
          </w:p>
        </w:tc>
        <w:tc>
          <w:tcPr>
            <w:tcW w:w="1260" w:type="dxa"/>
          </w:tcPr>
          <w:p w14:paraId="344BE03C"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Zambia</w:t>
            </w:r>
          </w:p>
        </w:tc>
        <w:tc>
          <w:tcPr>
            <w:tcW w:w="1170" w:type="dxa"/>
          </w:tcPr>
          <w:p w14:paraId="5DE639BB"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Paraguay</w:t>
            </w:r>
          </w:p>
        </w:tc>
        <w:tc>
          <w:tcPr>
            <w:tcW w:w="1260" w:type="dxa"/>
          </w:tcPr>
          <w:p w14:paraId="6441B643" w14:textId="77777777" w:rsidR="00FF2DA2" w:rsidRPr="00F448A6" w:rsidRDefault="00FF2DA2" w:rsidP="009F1E53">
            <w:pPr>
              <w:widowControl w:val="0"/>
              <w:autoSpaceDE w:val="0"/>
              <w:autoSpaceDN w:val="0"/>
              <w:adjustRightInd w:val="0"/>
              <w:rPr>
                <w:sz w:val="18"/>
                <w:szCs w:val="18"/>
              </w:rPr>
            </w:pPr>
          </w:p>
        </w:tc>
        <w:tc>
          <w:tcPr>
            <w:tcW w:w="1350" w:type="dxa"/>
          </w:tcPr>
          <w:p w14:paraId="47FA27CB" w14:textId="77777777" w:rsidR="00FF2DA2" w:rsidRPr="00F448A6" w:rsidRDefault="00FF2DA2" w:rsidP="009F1E53">
            <w:pPr>
              <w:widowControl w:val="0"/>
              <w:autoSpaceDE w:val="0"/>
              <w:autoSpaceDN w:val="0"/>
              <w:adjustRightInd w:val="0"/>
              <w:rPr>
                <w:sz w:val="18"/>
                <w:szCs w:val="18"/>
              </w:rPr>
            </w:pPr>
          </w:p>
        </w:tc>
        <w:tc>
          <w:tcPr>
            <w:tcW w:w="1440" w:type="dxa"/>
          </w:tcPr>
          <w:p w14:paraId="62D56F76"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Palau</w:t>
            </w:r>
          </w:p>
        </w:tc>
        <w:tc>
          <w:tcPr>
            <w:tcW w:w="1350" w:type="dxa"/>
          </w:tcPr>
          <w:p w14:paraId="3121DE1B" w14:textId="77777777" w:rsidR="00FF2DA2" w:rsidRPr="00F448A6" w:rsidRDefault="00FF2DA2" w:rsidP="009F1E53">
            <w:pPr>
              <w:widowControl w:val="0"/>
              <w:autoSpaceDE w:val="0"/>
              <w:autoSpaceDN w:val="0"/>
              <w:adjustRightInd w:val="0"/>
              <w:rPr>
                <w:sz w:val="18"/>
                <w:szCs w:val="18"/>
              </w:rPr>
            </w:pPr>
          </w:p>
        </w:tc>
        <w:tc>
          <w:tcPr>
            <w:tcW w:w="1440" w:type="dxa"/>
          </w:tcPr>
          <w:p w14:paraId="7B527C49" w14:textId="77777777" w:rsidR="00FF2DA2" w:rsidRPr="00F448A6" w:rsidRDefault="00FF2DA2" w:rsidP="009F1E53">
            <w:pPr>
              <w:widowControl w:val="0"/>
              <w:autoSpaceDE w:val="0"/>
              <w:autoSpaceDN w:val="0"/>
              <w:adjustRightInd w:val="0"/>
              <w:rPr>
                <w:sz w:val="18"/>
                <w:szCs w:val="18"/>
              </w:rPr>
            </w:pPr>
          </w:p>
        </w:tc>
      </w:tr>
      <w:tr w:rsidR="00FF2DA2" w:rsidRPr="00F448A6" w14:paraId="63E5BD9B" w14:textId="77777777" w:rsidTr="009F1E53">
        <w:trPr>
          <w:trHeight w:val="20"/>
        </w:trPr>
        <w:tc>
          <w:tcPr>
            <w:tcW w:w="1440" w:type="dxa"/>
          </w:tcPr>
          <w:p w14:paraId="3B34F4B3" w14:textId="6D61B530" w:rsidR="00FF2DA2" w:rsidRPr="00F448A6" w:rsidRDefault="1BF9DB74" w:rsidP="009F1E53">
            <w:pPr>
              <w:widowControl w:val="0"/>
              <w:autoSpaceDE w:val="0"/>
              <w:autoSpaceDN w:val="0"/>
              <w:adjustRightInd w:val="0"/>
              <w:spacing w:line="242" w:lineRule="exact"/>
              <w:ind w:left="102" w:right="-20"/>
              <w:rPr>
                <w:sz w:val="18"/>
                <w:szCs w:val="18"/>
              </w:rPr>
            </w:pPr>
            <w:r w:rsidRPr="63835E06">
              <w:rPr>
                <w:rFonts w:ascii="Calibri" w:hAnsi="Calibri"/>
                <w:sz w:val="18"/>
                <w:szCs w:val="18"/>
              </w:rPr>
              <w:t>Kenia</w:t>
            </w:r>
          </w:p>
        </w:tc>
        <w:tc>
          <w:tcPr>
            <w:tcW w:w="1260" w:type="dxa"/>
          </w:tcPr>
          <w:p w14:paraId="799C4C25" w14:textId="6E96F282" w:rsidR="00FF2DA2" w:rsidRPr="00F448A6" w:rsidRDefault="3DDF4E54" w:rsidP="009F1E53">
            <w:pPr>
              <w:widowControl w:val="0"/>
              <w:autoSpaceDE w:val="0"/>
              <w:autoSpaceDN w:val="0"/>
              <w:adjustRightInd w:val="0"/>
              <w:spacing w:line="242" w:lineRule="exact"/>
              <w:ind w:left="102" w:right="-20"/>
              <w:rPr>
                <w:rFonts w:ascii="Calibri" w:hAnsi="Calibri" w:cs="Calibri"/>
                <w:position w:val="1"/>
                <w:sz w:val="18"/>
                <w:szCs w:val="18"/>
              </w:rPr>
            </w:pPr>
            <w:r w:rsidRPr="63835E06">
              <w:rPr>
                <w:rFonts w:ascii="Calibri" w:hAnsi="Calibri"/>
                <w:sz w:val="18"/>
                <w:szCs w:val="18"/>
              </w:rPr>
              <w:t>Zimbabue</w:t>
            </w:r>
          </w:p>
        </w:tc>
        <w:tc>
          <w:tcPr>
            <w:tcW w:w="1170" w:type="dxa"/>
          </w:tcPr>
          <w:p w14:paraId="7C220E77" w14:textId="77777777" w:rsidR="00FF2DA2" w:rsidRPr="00F448A6" w:rsidRDefault="00FF2DA2" w:rsidP="009F1E53">
            <w:pPr>
              <w:widowControl w:val="0"/>
              <w:autoSpaceDE w:val="0"/>
              <w:autoSpaceDN w:val="0"/>
              <w:adjustRightInd w:val="0"/>
              <w:spacing w:line="242" w:lineRule="exact"/>
              <w:ind w:left="102" w:right="-20"/>
              <w:rPr>
                <w:sz w:val="18"/>
                <w:szCs w:val="18"/>
              </w:rPr>
            </w:pPr>
            <w:r w:rsidRPr="00F448A6">
              <w:rPr>
                <w:rFonts w:ascii="Calibri" w:hAnsi="Calibri"/>
                <w:sz w:val="18"/>
              </w:rPr>
              <w:t>Perú</w:t>
            </w:r>
          </w:p>
        </w:tc>
        <w:tc>
          <w:tcPr>
            <w:tcW w:w="1260" w:type="dxa"/>
          </w:tcPr>
          <w:p w14:paraId="4191E224" w14:textId="77777777" w:rsidR="00FF2DA2" w:rsidRPr="00F448A6" w:rsidRDefault="00FF2DA2" w:rsidP="009F1E53">
            <w:pPr>
              <w:widowControl w:val="0"/>
              <w:autoSpaceDE w:val="0"/>
              <w:autoSpaceDN w:val="0"/>
              <w:adjustRightInd w:val="0"/>
              <w:rPr>
                <w:sz w:val="18"/>
                <w:szCs w:val="18"/>
              </w:rPr>
            </w:pPr>
          </w:p>
        </w:tc>
        <w:tc>
          <w:tcPr>
            <w:tcW w:w="1350" w:type="dxa"/>
          </w:tcPr>
          <w:p w14:paraId="149D631C" w14:textId="77777777" w:rsidR="00FF2DA2" w:rsidRPr="00F448A6" w:rsidRDefault="00FF2DA2" w:rsidP="009F1E53">
            <w:pPr>
              <w:widowControl w:val="0"/>
              <w:autoSpaceDE w:val="0"/>
              <w:autoSpaceDN w:val="0"/>
              <w:adjustRightInd w:val="0"/>
              <w:rPr>
                <w:sz w:val="18"/>
                <w:szCs w:val="18"/>
              </w:rPr>
            </w:pPr>
          </w:p>
        </w:tc>
        <w:tc>
          <w:tcPr>
            <w:tcW w:w="1440" w:type="dxa"/>
          </w:tcPr>
          <w:p w14:paraId="74EFEF74" w14:textId="7F714CDB" w:rsidR="00FF2DA2" w:rsidRPr="00F448A6" w:rsidRDefault="00FF2DA2" w:rsidP="009F1E53">
            <w:pPr>
              <w:widowControl w:val="0"/>
              <w:autoSpaceDE w:val="0"/>
              <w:autoSpaceDN w:val="0"/>
              <w:adjustRightInd w:val="0"/>
              <w:spacing w:line="242" w:lineRule="exact"/>
              <w:ind w:left="102" w:right="-20"/>
              <w:rPr>
                <w:sz w:val="18"/>
                <w:szCs w:val="18"/>
              </w:rPr>
            </w:pPr>
            <w:r w:rsidRPr="63835E06">
              <w:rPr>
                <w:rFonts w:ascii="Calibri" w:hAnsi="Calibri"/>
                <w:sz w:val="18"/>
                <w:szCs w:val="18"/>
              </w:rPr>
              <w:t>Pap</w:t>
            </w:r>
            <w:r w:rsidR="2C77BF1A" w:rsidRPr="63835E06">
              <w:rPr>
                <w:rFonts w:ascii="Calibri" w:hAnsi="Calibri"/>
                <w:sz w:val="18"/>
                <w:szCs w:val="18"/>
              </w:rPr>
              <w:t>úa</w:t>
            </w:r>
            <w:r w:rsidRPr="63835E06">
              <w:rPr>
                <w:rFonts w:ascii="Calibri" w:hAnsi="Calibri"/>
                <w:sz w:val="18"/>
                <w:szCs w:val="18"/>
              </w:rPr>
              <w:t xml:space="preserve"> Nueva Guinea</w:t>
            </w:r>
          </w:p>
        </w:tc>
        <w:tc>
          <w:tcPr>
            <w:tcW w:w="1350" w:type="dxa"/>
          </w:tcPr>
          <w:p w14:paraId="33C21D84" w14:textId="77777777" w:rsidR="00FF2DA2" w:rsidRPr="00F448A6" w:rsidRDefault="00FF2DA2" w:rsidP="009F1E53">
            <w:pPr>
              <w:widowControl w:val="0"/>
              <w:autoSpaceDE w:val="0"/>
              <w:autoSpaceDN w:val="0"/>
              <w:adjustRightInd w:val="0"/>
              <w:rPr>
                <w:sz w:val="18"/>
                <w:szCs w:val="18"/>
              </w:rPr>
            </w:pPr>
          </w:p>
        </w:tc>
        <w:tc>
          <w:tcPr>
            <w:tcW w:w="1440" w:type="dxa"/>
          </w:tcPr>
          <w:p w14:paraId="38F32BD8" w14:textId="77777777" w:rsidR="00FF2DA2" w:rsidRPr="00F448A6" w:rsidRDefault="00FF2DA2" w:rsidP="009F1E53">
            <w:pPr>
              <w:widowControl w:val="0"/>
              <w:autoSpaceDE w:val="0"/>
              <w:autoSpaceDN w:val="0"/>
              <w:adjustRightInd w:val="0"/>
              <w:rPr>
                <w:sz w:val="18"/>
                <w:szCs w:val="18"/>
              </w:rPr>
            </w:pPr>
          </w:p>
        </w:tc>
      </w:tr>
      <w:tr w:rsidR="00FF2DA2" w:rsidRPr="00F448A6" w14:paraId="2A7EE77F" w14:textId="77777777" w:rsidTr="009F1E53">
        <w:trPr>
          <w:trHeight w:val="20"/>
        </w:trPr>
        <w:tc>
          <w:tcPr>
            <w:tcW w:w="1440" w:type="dxa"/>
          </w:tcPr>
          <w:p w14:paraId="7FA7CFBA" w14:textId="06437925" w:rsidR="00FF2DA2" w:rsidRPr="00F448A6" w:rsidRDefault="7C5FBD23" w:rsidP="009F1E53">
            <w:pPr>
              <w:widowControl w:val="0"/>
              <w:autoSpaceDE w:val="0"/>
              <w:autoSpaceDN w:val="0"/>
              <w:adjustRightInd w:val="0"/>
              <w:spacing w:line="242" w:lineRule="exact"/>
              <w:ind w:left="102" w:right="-20"/>
              <w:rPr>
                <w:rFonts w:ascii="Calibri" w:hAnsi="Calibri" w:cs="Calibri"/>
                <w:position w:val="1"/>
                <w:sz w:val="18"/>
                <w:szCs w:val="18"/>
              </w:rPr>
            </w:pPr>
            <w:r w:rsidRPr="63835E06">
              <w:rPr>
                <w:rFonts w:ascii="Calibri" w:hAnsi="Calibri"/>
                <w:sz w:val="18"/>
                <w:szCs w:val="18"/>
              </w:rPr>
              <w:t>Lesoto</w:t>
            </w:r>
          </w:p>
        </w:tc>
        <w:tc>
          <w:tcPr>
            <w:tcW w:w="1260" w:type="dxa"/>
          </w:tcPr>
          <w:p w14:paraId="63D90C67"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170" w:type="dxa"/>
          </w:tcPr>
          <w:p w14:paraId="18BDB2BF"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Santa Lucía</w:t>
            </w:r>
          </w:p>
        </w:tc>
        <w:tc>
          <w:tcPr>
            <w:tcW w:w="1260" w:type="dxa"/>
          </w:tcPr>
          <w:p w14:paraId="407F0F5F" w14:textId="77777777" w:rsidR="00FF2DA2" w:rsidRPr="00F448A6" w:rsidRDefault="00FF2DA2" w:rsidP="009F1E53">
            <w:pPr>
              <w:widowControl w:val="0"/>
              <w:autoSpaceDE w:val="0"/>
              <w:autoSpaceDN w:val="0"/>
              <w:adjustRightInd w:val="0"/>
              <w:rPr>
                <w:sz w:val="18"/>
                <w:szCs w:val="18"/>
              </w:rPr>
            </w:pPr>
          </w:p>
        </w:tc>
        <w:tc>
          <w:tcPr>
            <w:tcW w:w="1350" w:type="dxa"/>
          </w:tcPr>
          <w:p w14:paraId="657D7C03" w14:textId="77777777" w:rsidR="00FF2DA2" w:rsidRPr="00F448A6" w:rsidRDefault="00FF2DA2" w:rsidP="009F1E53">
            <w:pPr>
              <w:widowControl w:val="0"/>
              <w:autoSpaceDE w:val="0"/>
              <w:autoSpaceDN w:val="0"/>
              <w:adjustRightInd w:val="0"/>
              <w:rPr>
                <w:sz w:val="18"/>
                <w:szCs w:val="18"/>
              </w:rPr>
            </w:pPr>
          </w:p>
        </w:tc>
        <w:tc>
          <w:tcPr>
            <w:tcW w:w="1440" w:type="dxa"/>
          </w:tcPr>
          <w:p w14:paraId="1A0B6A64" w14:textId="77777777" w:rsidR="00FF2DA2" w:rsidRPr="00F448A6"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r w:rsidRPr="00F448A6">
              <w:rPr>
                <w:rFonts w:ascii="Calibri" w:hAnsi="Calibri"/>
                <w:sz w:val="18"/>
              </w:rPr>
              <w:t>Filipinas</w:t>
            </w:r>
          </w:p>
        </w:tc>
        <w:tc>
          <w:tcPr>
            <w:tcW w:w="1350" w:type="dxa"/>
          </w:tcPr>
          <w:p w14:paraId="42FD3600" w14:textId="77777777" w:rsidR="00FF2DA2" w:rsidRPr="00F448A6" w:rsidRDefault="00FF2DA2" w:rsidP="009F1E53">
            <w:pPr>
              <w:widowControl w:val="0"/>
              <w:autoSpaceDE w:val="0"/>
              <w:autoSpaceDN w:val="0"/>
              <w:adjustRightInd w:val="0"/>
              <w:rPr>
                <w:sz w:val="18"/>
                <w:szCs w:val="18"/>
              </w:rPr>
            </w:pPr>
          </w:p>
        </w:tc>
        <w:tc>
          <w:tcPr>
            <w:tcW w:w="1440" w:type="dxa"/>
          </w:tcPr>
          <w:p w14:paraId="070D7645" w14:textId="77777777" w:rsidR="00FF2DA2" w:rsidRPr="00F448A6" w:rsidRDefault="00FF2DA2" w:rsidP="009F1E53">
            <w:pPr>
              <w:widowControl w:val="0"/>
              <w:autoSpaceDE w:val="0"/>
              <w:autoSpaceDN w:val="0"/>
              <w:adjustRightInd w:val="0"/>
              <w:rPr>
                <w:sz w:val="18"/>
                <w:szCs w:val="18"/>
              </w:rPr>
            </w:pPr>
          </w:p>
        </w:tc>
      </w:tr>
    </w:tbl>
    <w:p w14:paraId="6183AFFA" w14:textId="77777777" w:rsidR="00FF2DA2" w:rsidRPr="00F448A6" w:rsidRDefault="00FF2DA2" w:rsidP="003135FB">
      <w:pPr>
        <w:pStyle w:val="Heading1"/>
        <w:numPr>
          <w:ilvl w:val="0"/>
          <w:numId w:val="0"/>
        </w:numPr>
        <w:pBdr>
          <w:top w:val="none" w:sz="0" w:space="0" w:color="auto"/>
          <w:left w:val="none" w:sz="0" w:space="0" w:color="auto"/>
        </w:pBdr>
        <w:ind w:left="806"/>
      </w:pPr>
    </w:p>
    <w:p w14:paraId="2F4B788E" w14:textId="3371D887" w:rsidR="00DC3755" w:rsidRPr="00F448A6" w:rsidRDefault="00DC3755" w:rsidP="00155F41">
      <w:pPr>
        <w:pStyle w:val="Heading1"/>
      </w:pPr>
      <w:bookmarkStart w:id="103" w:name="_Toc48208424"/>
      <w:bookmarkStart w:id="104" w:name="_Hlk85334198"/>
      <w:bookmarkStart w:id="105" w:name="_Hlk527550474"/>
      <w:bookmarkStart w:id="106" w:name="_Toc88504161"/>
      <w:bookmarkStart w:id="107" w:name="_Toc1121255458"/>
      <w:bookmarkEnd w:id="95"/>
      <w:r w:rsidRPr="00F448A6">
        <w:t>Recursos útiles</w:t>
      </w:r>
      <w:bookmarkEnd w:id="106"/>
      <w:r w:rsidRPr="00F448A6">
        <w:t xml:space="preserve"> </w:t>
      </w:r>
      <w:bookmarkEnd w:id="103"/>
      <w:bookmarkEnd w:id="107"/>
    </w:p>
    <w:bookmarkEnd w:id="104"/>
    <w:p w14:paraId="7D5CA2F1" w14:textId="2525FCD6" w:rsidR="00DC3755" w:rsidRPr="00F448A6" w:rsidRDefault="00DC3755" w:rsidP="006476B5">
      <w:pPr>
        <w:pStyle w:val="PlainText"/>
        <w:spacing w:before="200" w:after="120"/>
        <w:rPr>
          <w:rFonts w:ascii="Calibri" w:hAnsi="Calibri"/>
          <w:color w:val="auto"/>
          <w:sz w:val="22"/>
          <w:szCs w:val="22"/>
        </w:rPr>
      </w:pPr>
      <w:r w:rsidRPr="00F448A6">
        <w:rPr>
          <w:rFonts w:ascii="Calibri" w:hAnsi="Calibri"/>
          <w:color w:val="auto"/>
          <w:sz w:val="22"/>
        </w:rPr>
        <w:t xml:space="preserve">Los recursos que se citan a continuación podrían resultar particularmente útiles para la preparación de su propuesta: </w:t>
      </w:r>
    </w:p>
    <w:bookmarkEnd w:id="105"/>
    <w:p w14:paraId="51162A14" w14:textId="77777777" w:rsidR="00DC3755" w:rsidRPr="00F448A6" w:rsidRDefault="29D7763E" w:rsidP="00DD1725">
      <w:pPr>
        <w:numPr>
          <w:ilvl w:val="0"/>
          <w:numId w:val="9"/>
        </w:numPr>
        <w:tabs>
          <w:tab w:val="clear" w:pos="720"/>
          <w:tab w:val="num" w:pos="360"/>
        </w:tabs>
        <w:spacing w:after="40"/>
        <w:ind w:left="360"/>
        <w:rPr>
          <w:rStyle w:val="Hyperlink"/>
          <w:rFonts w:asciiTheme="minorHAnsi" w:eastAsiaTheme="minorEastAsia" w:hAnsiTheme="minorHAnsi" w:cstheme="minorBidi"/>
          <w:color w:val="4472C4" w:themeColor="accent1"/>
          <w:sz w:val="20"/>
          <w:szCs w:val="20"/>
        </w:rPr>
      </w:pPr>
      <w:r w:rsidRPr="00DD697F">
        <w:rPr>
          <w:rFonts w:asciiTheme="minorHAnsi" w:hAnsiTheme="minorHAnsi"/>
          <w:b/>
          <w:sz w:val="20"/>
          <w:lang w:val="en-US"/>
        </w:rPr>
        <w:t xml:space="preserve">RESPECT women: preventing violence against women. </w:t>
      </w:r>
      <w:r w:rsidRPr="00F448A6">
        <w:rPr>
          <w:rFonts w:asciiTheme="minorHAnsi" w:hAnsiTheme="minorHAnsi"/>
          <w:sz w:val="20"/>
        </w:rPr>
        <w:t xml:space="preserve">ONU Mujeres, OMS. 2019.  </w:t>
      </w:r>
      <w:r w:rsidRPr="00F448A6">
        <w:rPr>
          <w:rStyle w:val="Hyperlink"/>
          <w:rFonts w:asciiTheme="minorHAnsi" w:hAnsiTheme="minorHAnsi"/>
          <w:color w:val="4472C4" w:themeColor="accent1"/>
          <w:sz w:val="20"/>
        </w:rPr>
        <w:t xml:space="preserve"> </w:t>
      </w:r>
      <w:r w:rsidRPr="00F448A6">
        <w:rPr>
          <w:rStyle w:val="Hyperlink"/>
          <w:rFonts w:asciiTheme="minorHAnsi" w:hAnsiTheme="minorHAnsi"/>
          <w:color w:val="0070C0"/>
          <w:sz w:val="20"/>
        </w:rPr>
        <w:t>https://www.who.int/reproductivehealth/topics/violence/respect-women-framework/en/</w:t>
      </w:r>
    </w:p>
    <w:p w14:paraId="5A59327B" w14:textId="56912E14" w:rsidR="00DC3755" w:rsidRPr="00F448A6" w:rsidRDefault="00DC3755" w:rsidP="00DD1725">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F448A6">
        <w:rPr>
          <w:rFonts w:asciiTheme="minorHAnsi" w:hAnsiTheme="minorHAnsi"/>
          <w:b/>
          <w:sz w:val="20"/>
        </w:rPr>
        <w:t xml:space="preserve">Paquete de servicios </w:t>
      </w:r>
      <w:proofErr w:type="spellStart"/>
      <w:r w:rsidRPr="00F448A6">
        <w:rPr>
          <w:rFonts w:asciiTheme="minorHAnsi" w:hAnsiTheme="minorHAnsi"/>
          <w:b/>
          <w:sz w:val="20"/>
        </w:rPr>
        <w:t>essenciales</w:t>
      </w:r>
      <w:proofErr w:type="spellEnd"/>
      <w:r w:rsidRPr="00F448A6">
        <w:rPr>
          <w:rFonts w:asciiTheme="minorHAnsi" w:hAnsiTheme="minorHAnsi"/>
          <w:b/>
          <w:sz w:val="20"/>
        </w:rPr>
        <w:t xml:space="preserve"> para mujeres y niñas que sufren violencia. </w:t>
      </w:r>
      <w:r w:rsidRPr="00F448A6">
        <w:rPr>
          <w:rFonts w:asciiTheme="minorHAnsi" w:hAnsiTheme="minorHAnsi"/>
          <w:sz w:val="20"/>
        </w:rPr>
        <w:t xml:space="preserve">ONU Mujeres, UNFPA, OMS, PNUD y UNODC. 2015. </w:t>
      </w:r>
      <w:r w:rsidRPr="00F448A6">
        <w:rPr>
          <w:rStyle w:val="Hyperlink"/>
          <w:rFonts w:asciiTheme="minorHAnsi" w:hAnsiTheme="minorHAnsi"/>
          <w:color w:val="0070C0"/>
          <w:sz w:val="20"/>
        </w:rPr>
        <w:t>https://www.unwomen.org/es/digital-library/publications/2015/12/essential-services-package-for-women-and-girls-subject-to-violence</w:t>
      </w:r>
    </w:p>
    <w:p w14:paraId="20EF8E61" w14:textId="4455BA40" w:rsidR="00016C9F" w:rsidRPr="00F448A6" w:rsidRDefault="00016C9F" w:rsidP="00016C9F">
      <w:pPr>
        <w:numPr>
          <w:ilvl w:val="0"/>
          <w:numId w:val="9"/>
        </w:numPr>
        <w:tabs>
          <w:tab w:val="clear" w:pos="720"/>
          <w:tab w:val="num" w:pos="360"/>
        </w:tabs>
        <w:spacing w:after="40"/>
        <w:ind w:left="360"/>
        <w:rPr>
          <w:rFonts w:asciiTheme="minorHAnsi" w:hAnsiTheme="minorHAnsi" w:cstheme="minorBidi"/>
          <w:b/>
          <w:bCs/>
          <w:sz w:val="20"/>
          <w:szCs w:val="20"/>
        </w:rPr>
      </w:pPr>
      <w:r w:rsidRPr="00DD697F">
        <w:rPr>
          <w:rFonts w:asciiTheme="minorHAnsi" w:hAnsiTheme="minorHAnsi"/>
          <w:b/>
          <w:sz w:val="20"/>
          <w:lang w:val="en-US"/>
        </w:rPr>
        <w:t xml:space="preserve">Learning from Practice: Lessons on preventing violence from civil society organizations funded by the UN Trust Fund to End Violence against Women. </w:t>
      </w:r>
      <w:r w:rsidRPr="00F448A6">
        <w:rPr>
          <w:rFonts w:asciiTheme="minorHAnsi" w:hAnsiTheme="minorHAnsi"/>
          <w:sz w:val="20"/>
        </w:rPr>
        <w:t xml:space="preserve">Fondo Fiduciario de la ONU para Eliminar la Violencia contra la Mujer 2021. </w:t>
      </w:r>
      <w:hyperlink r:id="rId27" w:history="1">
        <w:r w:rsidRPr="00F448A6">
          <w:rPr>
            <w:rStyle w:val="Hyperlink"/>
            <w:rFonts w:asciiTheme="minorHAnsi" w:hAnsiTheme="minorHAnsi"/>
            <w:color w:val="0070C0"/>
            <w:sz w:val="20"/>
          </w:rPr>
          <w:t>https://untf.unwomen.org/en/learning-hub/prevention-series</w:t>
        </w:r>
      </w:hyperlink>
    </w:p>
    <w:p w14:paraId="6198A975" w14:textId="27D70A6F" w:rsidR="0042141C" w:rsidRPr="00F448A6" w:rsidRDefault="0042141C" w:rsidP="0042141C">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0F448A6">
        <w:rPr>
          <w:rFonts w:asciiTheme="minorHAnsi" w:hAnsiTheme="minorHAnsi"/>
          <w:b/>
          <w:sz w:val="20"/>
        </w:rPr>
        <w:t>El Centro de conocimiento virtual para poner fin a la violencia contra las mujeres y las niñas.</w:t>
      </w:r>
      <w:r w:rsidRPr="00F448A6">
        <w:rPr>
          <w:rFonts w:asciiTheme="minorHAnsi" w:hAnsiTheme="minorHAnsi"/>
          <w:sz w:val="20"/>
        </w:rPr>
        <w:t xml:space="preserve"> ONU Mujeres. Orientación de programación </w:t>
      </w:r>
      <w:hyperlink r:id="rId28">
        <w:r w:rsidRPr="00F448A6">
          <w:rPr>
            <w:rStyle w:val="Hyperlink"/>
            <w:rFonts w:asciiTheme="minorHAnsi" w:hAnsiTheme="minorHAnsi"/>
            <w:color w:val="0070C0"/>
            <w:sz w:val="20"/>
          </w:rPr>
          <w:t>http://endvawnow.org/</w:t>
        </w:r>
      </w:hyperlink>
      <w:r w:rsidRPr="00F448A6">
        <w:rPr>
          <w:rStyle w:val="Hyperlink"/>
          <w:rFonts w:asciiTheme="minorHAnsi" w:hAnsiTheme="minorHAnsi"/>
          <w:color w:val="4472C4" w:themeColor="accent1"/>
          <w:sz w:val="20"/>
        </w:rPr>
        <w:t xml:space="preserve"> </w:t>
      </w:r>
      <w:r w:rsidRPr="00F448A6">
        <w:rPr>
          <w:rStyle w:val="Hyperlink"/>
          <w:rFonts w:asciiTheme="minorHAnsi" w:hAnsiTheme="minorHAnsi"/>
          <w:sz w:val="20"/>
        </w:rPr>
        <w:t>(indexado por idioma)</w:t>
      </w:r>
    </w:p>
    <w:p w14:paraId="7EBB5B99" w14:textId="7FB80E5A" w:rsidR="0042141C" w:rsidRPr="00F448A6" w:rsidRDefault="0042141C" w:rsidP="0042141C">
      <w:pPr>
        <w:numPr>
          <w:ilvl w:val="0"/>
          <w:numId w:val="9"/>
        </w:numPr>
        <w:tabs>
          <w:tab w:val="clear" w:pos="720"/>
          <w:tab w:val="num" w:pos="360"/>
        </w:tabs>
        <w:spacing w:after="40"/>
        <w:ind w:left="360"/>
        <w:rPr>
          <w:rFonts w:asciiTheme="minorHAnsi" w:eastAsia="Arial Unicode MS" w:hAnsiTheme="minorHAnsi" w:cstheme="minorBidi"/>
          <w:color w:val="0070C0"/>
          <w:sz w:val="20"/>
          <w:szCs w:val="20"/>
        </w:rPr>
      </w:pPr>
      <w:r w:rsidRPr="00DD697F">
        <w:rPr>
          <w:rFonts w:asciiTheme="minorHAnsi" w:hAnsiTheme="minorHAnsi"/>
          <w:b/>
          <w:sz w:val="20"/>
          <w:lang w:val="en-US"/>
        </w:rPr>
        <w:t xml:space="preserve">A rigorous global evidence </w:t>
      </w:r>
      <w:proofErr w:type="gramStart"/>
      <w:r w:rsidRPr="00DD697F">
        <w:rPr>
          <w:rFonts w:asciiTheme="minorHAnsi" w:hAnsiTheme="minorHAnsi"/>
          <w:b/>
          <w:sz w:val="20"/>
          <w:lang w:val="en-US"/>
        </w:rPr>
        <w:t>review</w:t>
      </w:r>
      <w:proofErr w:type="gramEnd"/>
      <w:r w:rsidRPr="00DD697F">
        <w:rPr>
          <w:rFonts w:asciiTheme="minorHAnsi" w:hAnsiTheme="minorHAnsi"/>
          <w:b/>
          <w:sz w:val="20"/>
          <w:lang w:val="en-US"/>
        </w:rPr>
        <w:t xml:space="preserve"> of interventions to prevent violence against women and girls </w:t>
      </w:r>
      <w:proofErr w:type="spellStart"/>
      <w:r w:rsidRPr="00DD697F">
        <w:rPr>
          <w:rFonts w:asciiTheme="minorHAnsi" w:hAnsiTheme="minorHAnsi"/>
          <w:sz w:val="20"/>
          <w:lang w:val="en-US"/>
        </w:rPr>
        <w:t>encargado</w:t>
      </w:r>
      <w:proofErr w:type="spellEnd"/>
      <w:r w:rsidRPr="00DD697F">
        <w:rPr>
          <w:rFonts w:asciiTheme="minorHAnsi" w:hAnsiTheme="minorHAnsi"/>
          <w:sz w:val="20"/>
          <w:lang w:val="en-US"/>
        </w:rPr>
        <w:t xml:space="preserve"> por What Works to Prevent Violence Global Programme to End Violence against Women, </w:t>
      </w:r>
      <w:proofErr w:type="spellStart"/>
      <w:r w:rsidRPr="00DD697F">
        <w:rPr>
          <w:rFonts w:asciiTheme="minorHAnsi" w:hAnsiTheme="minorHAnsi"/>
          <w:sz w:val="20"/>
          <w:lang w:val="en-US"/>
        </w:rPr>
        <w:t>financiada</w:t>
      </w:r>
      <w:proofErr w:type="spellEnd"/>
      <w:r w:rsidRPr="00DD697F">
        <w:rPr>
          <w:rFonts w:asciiTheme="minorHAnsi" w:hAnsiTheme="minorHAnsi"/>
          <w:sz w:val="20"/>
          <w:lang w:val="en-US"/>
        </w:rPr>
        <w:t xml:space="preserve"> por el </w:t>
      </w:r>
      <w:proofErr w:type="spellStart"/>
      <w:r w:rsidRPr="00DD697F">
        <w:rPr>
          <w:rFonts w:asciiTheme="minorHAnsi" w:hAnsiTheme="minorHAnsi"/>
          <w:sz w:val="20"/>
          <w:lang w:val="en-US"/>
        </w:rPr>
        <w:t>Reino</w:t>
      </w:r>
      <w:proofErr w:type="spellEnd"/>
      <w:r w:rsidRPr="00DD697F">
        <w:rPr>
          <w:rFonts w:asciiTheme="minorHAnsi" w:hAnsiTheme="minorHAnsi"/>
          <w:sz w:val="20"/>
          <w:lang w:val="en-US"/>
        </w:rPr>
        <w:t xml:space="preserve"> </w:t>
      </w:r>
      <w:proofErr w:type="spellStart"/>
      <w:r w:rsidRPr="00DD697F">
        <w:rPr>
          <w:rFonts w:asciiTheme="minorHAnsi" w:hAnsiTheme="minorHAnsi"/>
          <w:sz w:val="20"/>
          <w:lang w:val="en-US"/>
        </w:rPr>
        <w:t>Unido</w:t>
      </w:r>
      <w:proofErr w:type="spellEnd"/>
      <w:r w:rsidRPr="00DD697F">
        <w:rPr>
          <w:rFonts w:asciiTheme="minorHAnsi" w:hAnsiTheme="minorHAnsi"/>
          <w:sz w:val="20"/>
          <w:lang w:val="en-US"/>
        </w:rPr>
        <w:t xml:space="preserve">. </w:t>
      </w:r>
      <w:r w:rsidRPr="00F448A6">
        <w:rPr>
          <w:rFonts w:asciiTheme="minorHAnsi" w:hAnsiTheme="minorHAnsi"/>
          <w:sz w:val="20"/>
        </w:rPr>
        <w:t xml:space="preserve">2020. </w:t>
      </w:r>
      <w:hyperlink r:id="rId29">
        <w:r w:rsidRPr="00F448A6">
          <w:rPr>
            <w:rStyle w:val="Hyperlink"/>
            <w:rFonts w:asciiTheme="minorHAnsi" w:hAnsiTheme="minorHAnsi"/>
            <w:color w:val="0070C0"/>
            <w:sz w:val="20"/>
          </w:rPr>
          <w:t>https://www.whatworks.co.za/documents/publications/374-evidence-reviewfweb/file</w:t>
        </w:r>
      </w:hyperlink>
      <w:r w:rsidRPr="00F448A6">
        <w:rPr>
          <w:rStyle w:val="Hyperlink"/>
          <w:rFonts w:asciiTheme="minorHAnsi" w:hAnsiTheme="minorHAnsi"/>
          <w:color w:val="0070C0"/>
          <w:sz w:val="20"/>
        </w:rPr>
        <w:t xml:space="preserve"> </w:t>
      </w:r>
    </w:p>
    <w:p w14:paraId="1533464F" w14:textId="530B7E37" w:rsidR="00280109" w:rsidRPr="00F448A6" w:rsidRDefault="00280109" w:rsidP="00280109">
      <w:pPr>
        <w:numPr>
          <w:ilvl w:val="0"/>
          <w:numId w:val="9"/>
        </w:numPr>
        <w:tabs>
          <w:tab w:val="clear" w:pos="720"/>
          <w:tab w:val="num" w:pos="360"/>
        </w:tabs>
        <w:spacing w:after="40"/>
        <w:ind w:left="360"/>
        <w:rPr>
          <w:rStyle w:val="Hyperlink"/>
          <w:rFonts w:asciiTheme="minorHAnsi" w:hAnsiTheme="minorHAnsi" w:cstheme="minorBidi"/>
          <w:i w:val="0"/>
          <w:color w:val="0070C0"/>
          <w:sz w:val="20"/>
          <w:szCs w:val="20"/>
        </w:rPr>
      </w:pPr>
      <w:r w:rsidRPr="00DD697F">
        <w:rPr>
          <w:rFonts w:asciiTheme="minorHAnsi" w:hAnsiTheme="minorHAnsi"/>
          <w:b/>
          <w:sz w:val="20"/>
          <w:lang w:val="en-US"/>
        </w:rPr>
        <w:t xml:space="preserve">Effective design and implementation elements in interventions to prevent violence against women and girls </w:t>
      </w:r>
      <w:proofErr w:type="spellStart"/>
      <w:r w:rsidRPr="00DD697F">
        <w:rPr>
          <w:rFonts w:asciiTheme="minorHAnsi" w:hAnsiTheme="minorHAnsi"/>
          <w:sz w:val="20"/>
          <w:lang w:val="en-US"/>
        </w:rPr>
        <w:t>encargado</w:t>
      </w:r>
      <w:proofErr w:type="spellEnd"/>
      <w:r w:rsidRPr="00DD697F">
        <w:rPr>
          <w:rFonts w:asciiTheme="minorHAnsi" w:hAnsiTheme="minorHAnsi"/>
          <w:sz w:val="20"/>
          <w:lang w:val="en-US"/>
        </w:rPr>
        <w:t xml:space="preserve"> por What Works to Prevent Violence Global Programme to End Violence against Women, </w:t>
      </w:r>
      <w:proofErr w:type="spellStart"/>
      <w:r w:rsidRPr="00DD697F">
        <w:rPr>
          <w:rFonts w:asciiTheme="minorHAnsi" w:hAnsiTheme="minorHAnsi"/>
          <w:sz w:val="20"/>
          <w:lang w:val="en-US"/>
        </w:rPr>
        <w:t>financiada</w:t>
      </w:r>
      <w:proofErr w:type="spellEnd"/>
      <w:r w:rsidRPr="00DD697F">
        <w:rPr>
          <w:rFonts w:asciiTheme="minorHAnsi" w:hAnsiTheme="minorHAnsi"/>
          <w:sz w:val="20"/>
          <w:lang w:val="en-US"/>
        </w:rPr>
        <w:t xml:space="preserve"> por el </w:t>
      </w:r>
      <w:proofErr w:type="spellStart"/>
      <w:r w:rsidRPr="00DD697F">
        <w:rPr>
          <w:rFonts w:asciiTheme="minorHAnsi" w:hAnsiTheme="minorHAnsi"/>
          <w:sz w:val="20"/>
          <w:lang w:val="en-US"/>
        </w:rPr>
        <w:t>Reino</w:t>
      </w:r>
      <w:proofErr w:type="spellEnd"/>
      <w:r w:rsidRPr="00DD697F">
        <w:rPr>
          <w:rFonts w:asciiTheme="minorHAnsi" w:hAnsiTheme="minorHAnsi"/>
          <w:sz w:val="20"/>
          <w:lang w:val="en-US"/>
        </w:rPr>
        <w:t xml:space="preserve"> </w:t>
      </w:r>
      <w:proofErr w:type="spellStart"/>
      <w:r w:rsidRPr="00DD697F">
        <w:rPr>
          <w:rFonts w:asciiTheme="minorHAnsi" w:hAnsiTheme="minorHAnsi"/>
          <w:sz w:val="20"/>
          <w:lang w:val="en-US"/>
        </w:rPr>
        <w:t>Unido</w:t>
      </w:r>
      <w:proofErr w:type="spellEnd"/>
      <w:r w:rsidRPr="00DD697F">
        <w:rPr>
          <w:rFonts w:asciiTheme="minorHAnsi" w:hAnsiTheme="minorHAnsi"/>
          <w:sz w:val="20"/>
          <w:lang w:val="en-US"/>
        </w:rPr>
        <w:t xml:space="preserve">. </w:t>
      </w:r>
      <w:r w:rsidRPr="00F448A6">
        <w:rPr>
          <w:rFonts w:asciiTheme="minorHAnsi" w:hAnsiTheme="minorHAnsi"/>
          <w:sz w:val="20"/>
        </w:rPr>
        <w:t xml:space="preserve">2020. </w:t>
      </w:r>
      <w:hyperlink r:id="rId30">
        <w:r w:rsidRPr="00F448A6">
          <w:rPr>
            <w:rStyle w:val="Hyperlink"/>
            <w:rFonts w:asciiTheme="minorHAnsi" w:hAnsiTheme="minorHAnsi"/>
            <w:color w:val="0070C0"/>
            <w:sz w:val="20"/>
          </w:rPr>
          <w:t>https://www.whatworks.co.za/documents/publications/373-intervention-report19-02-20/file</w:t>
        </w:r>
      </w:hyperlink>
    </w:p>
    <w:p w14:paraId="74EA819B" w14:textId="5C461196" w:rsidR="00280109" w:rsidRPr="00F448A6" w:rsidRDefault="00280109" w:rsidP="00280109">
      <w:pPr>
        <w:numPr>
          <w:ilvl w:val="0"/>
          <w:numId w:val="9"/>
        </w:numPr>
        <w:tabs>
          <w:tab w:val="clear" w:pos="720"/>
          <w:tab w:val="num" w:pos="360"/>
        </w:tabs>
        <w:spacing w:after="40"/>
        <w:ind w:left="360"/>
        <w:rPr>
          <w:rFonts w:asciiTheme="minorHAnsi" w:hAnsiTheme="minorHAnsi" w:cstheme="minorBidi"/>
          <w:b/>
          <w:bCs/>
          <w:sz w:val="20"/>
          <w:szCs w:val="20"/>
        </w:rPr>
      </w:pPr>
      <w:r w:rsidRPr="00F448A6">
        <w:rPr>
          <w:rFonts w:asciiTheme="minorHAnsi" w:hAnsiTheme="minorHAnsi"/>
          <w:b/>
          <w:sz w:val="20"/>
        </w:rPr>
        <w:t>Respuesta a la violencia de pareja y a la violencia sexual contra las mujeres</w:t>
      </w:r>
      <w:r w:rsidRPr="00F448A6">
        <w:rPr>
          <w:rFonts w:asciiTheme="minorHAnsi" w:hAnsiTheme="minorHAnsi"/>
          <w:sz w:val="20"/>
        </w:rPr>
        <w:t xml:space="preserve"> OMS. 2013. </w:t>
      </w:r>
      <w:r w:rsidRPr="00F448A6">
        <w:rPr>
          <w:rStyle w:val="Hyperlink"/>
          <w:rFonts w:asciiTheme="minorHAnsi" w:hAnsiTheme="minorHAnsi"/>
          <w:color w:val="0070C0"/>
          <w:sz w:val="20"/>
        </w:rPr>
        <w:t>https://www.who.int/reproductivehealth/publications/violence/9789241548595/es/</w:t>
      </w:r>
    </w:p>
    <w:p w14:paraId="23A5BED4" w14:textId="7AF5F6FE" w:rsidR="00280109" w:rsidRPr="00DD697F" w:rsidRDefault="00280109" w:rsidP="00280109">
      <w:pPr>
        <w:numPr>
          <w:ilvl w:val="0"/>
          <w:numId w:val="9"/>
        </w:numPr>
        <w:tabs>
          <w:tab w:val="clear" w:pos="720"/>
          <w:tab w:val="num" w:pos="360"/>
        </w:tabs>
        <w:spacing w:after="40"/>
        <w:ind w:left="360"/>
        <w:rPr>
          <w:rFonts w:asciiTheme="minorHAnsi" w:eastAsia="Arial Unicode MS" w:hAnsiTheme="minorHAnsi" w:cstheme="minorBidi"/>
          <w:i/>
          <w:color w:val="4472C4"/>
          <w:sz w:val="20"/>
          <w:szCs w:val="20"/>
          <w:lang w:val="en-US"/>
        </w:rPr>
      </w:pPr>
      <w:r w:rsidRPr="00DD697F">
        <w:rPr>
          <w:rFonts w:asciiTheme="minorHAnsi" w:hAnsiTheme="minorHAnsi"/>
          <w:b/>
          <w:color w:val="000000" w:themeColor="text1"/>
          <w:sz w:val="20"/>
          <w:lang w:val="en-US"/>
        </w:rPr>
        <w:t xml:space="preserve">Ethical and safety recommendations for intervention research on violence against women. </w:t>
      </w:r>
      <w:proofErr w:type="spellStart"/>
      <w:r w:rsidRPr="00DD697F">
        <w:rPr>
          <w:rFonts w:asciiTheme="minorHAnsi" w:hAnsiTheme="minorHAnsi"/>
          <w:color w:val="000000" w:themeColor="text1"/>
          <w:sz w:val="20"/>
          <w:lang w:val="en-US"/>
        </w:rPr>
        <w:t>Partiendo</w:t>
      </w:r>
      <w:proofErr w:type="spellEnd"/>
      <w:r w:rsidRPr="00DD697F">
        <w:rPr>
          <w:rFonts w:asciiTheme="minorHAnsi" w:hAnsiTheme="minorHAnsi"/>
          <w:color w:val="000000" w:themeColor="text1"/>
          <w:sz w:val="20"/>
          <w:lang w:val="en-US"/>
        </w:rPr>
        <w:t xml:space="preserve"> de </w:t>
      </w:r>
      <w:proofErr w:type="spellStart"/>
      <w:r w:rsidRPr="00DD697F">
        <w:rPr>
          <w:rFonts w:asciiTheme="minorHAnsi" w:hAnsiTheme="minorHAnsi"/>
          <w:color w:val="000000" w:themeColor="text1"/>
          <w:sz w:val="20"/>
          <w:lang w:val="en-US"/>
        </w:rPr>
        <w:t>lecciones</w:t>
      </w:r>
      <w:proofErr w:type="spellEnd"/>
      <w:r w:rsidRPr="00DD697F">
        <w:rPr>
          <w:rFonts w:asciiTheme="minorHAnsi" w:hAnsiTheme="minorHAnsi"/>
          <w:color w:val="000000" w:themeColor="text1"/>
          <w:sz w:val="20"/>
          <w:lang w:val="en-US"/>
        </w:rPr>
        <w:t xml:space="preserve"> de la </w:t>
      </w:r>
      <w:proofErr w:type="spellStart"/>
      <w:r w:rsidRPr="00DD697F">
        <w:rPr>
          <w:rFonts w:asciiTheme="minorHAnsi" w:hAnsiTheme="minorHAnsi"/>
          <w:color w:val="000000" w:themeColor="text1"/>
          <w:sz w:val="20"/>
          <w:lang w:val="en-US"/>
        </w:rPr>
        <w:t>publicación</w:t>
      </w:r>
      <w:proofErr w:type="spellEnd"/>
      <w:r w:rsidRPr="00DD697F">
        <w:rPr>
          <w:rFonts w:asciiTheme="minorHAnsi" w:hAnsiTheme="minorHAnsi"/>
          <w:color w:val="000000" w:themeColor="text1"/>
          <w:sz w:val="20"/>
          <w:lang w:val="en-US"/>
        </w:rPr>
        <w:t xml:space="preserve"> de la OMS </w:t>
      </w:r>
      <w:proofErr w:type="spellStart"/>
      <w:r w:rsidRPr="00DD697F">
        <w:rPr>
          <w:rFonts w:asciiTheme="minorHAnsi" w:hAnsiTheme="minorHAnsi"/>
          <w:color w:val="000000" w:themeColor="text1"/>
          <w:sz w:val="20"/>
          <w:lang w:val="en-US"/>
        </w:rPr>
        <w:t>titulada</w:t>
      </w:r>
      <w:proofErr w:type="spellEnd"/>
      <w:r w:rsidRPr="00DD697F">
        <w:rPr>
          <w:rFonts w:asciiTheme="minorHAnsi" w:hAnsiTheme="minorHAnsi"/>
          <w:b/>
          <w:color w:val="000000" w:themeColor="text1"/>
          <w:sz w:val="20"/>
          <w:lang w:val="en-US"/>
        </w:rPr>
        <w:t xml:space="preserve"> </w:t>
      </w:r>
      <w:r w:rsidRPr="00DD697F">
        <w:rPr>
          <w:rFonts w:asciiTheme="minorHAnsi" w:hAnsiTheme="minorHAnsi"/>
          <w:i/>
          <w:color w:val="000000" w:themeColor="text1"/>
          <w:sz w:val="20"/>
          <w:lang w:val="en-US"/>
        </w:rPr>
        <w:t>Putting women first: ethical and safety recommendations for research on domestic violence against women</w:t>
      </w:r>
      <w:r w:rsidRPr="00DD697F">
        <w:rPr>
          <w:rFonts w:asciiTheme="minorHAnsi" w:hAnsiTheme="minorHAnsi"/>
          <w:color w:val="000000" w:themeColor="text1"/>
          <w:sz w:val="20"/>
          <w:lang w:val="en-US"/>
        </w:rPr>
        <w:t>. OMS. 2016.</w:t>
      </w:r>
      <w:r w:rsidRPr="00DD697F">
        <w:rPr>
          <w:rStyle w:val="Hyperlink"/>
          <w:rFonts w:asciiTheme="minorHAnsi" w:hAnsiTheme="minorHAnsi"/>
          <w:color w:val="0070C0"/>
          <w:sz w:val="20"/>
          <w:lang w:val="en-US"/>
        </w:rPr>
        <w:t xml:space="preserve"> </w:t>
      </w:r>
      <w:hyperlink r:id="rId31" w:history="1">
        <w:r w:rsidRPr="00DD697F">
          <w:rPr>
            <w:rStyle w:val="Hyperlink"/>
            <w:rFonts w:asciiTheme="minorHAnsi" w:hAnsiTheme="minorHAnsi"/>
            <w:color w:val="0070C0"/>
            <w:sz w:val="20"/>
            <w:lang w:val="en-US"/>
          </w:rPr>
          <w:t>https://www.who.int/reproductivehealth/publications/violence/intervention-research-vaw/en/</w:t>
        </w:r>
      </w:hyperlink>
    </w:p>
    <w:p w14:paraId="34C3D1F6" w14:textId="49116782" w:rsidR="00DC3755" w:rsidRPr="00F448A6" w:rsidRDefault="00DC3755" w:rsidP="00DD1725">
      <w:pPr>
        <w:numPr>
          <w:ilvl w:val="0"/>
          <w:numId w:val="9"/>
        </w:numPr>
        <w:tabs>
          <w:tab w:val="clear" w:pos="720"/>
          <w:tab w:val="num" w:pos="360"/>
        </w:tabs>
        <w:spacing w:after="40"/>
        <w:ind w:left="360"/>
        <w:rPr>
          <w:rFonts w:asciiTheme="minorHAnsi" w:hAnsiTheme="minorHAnsi" w:cstheme="minorBidi"/>
          <w:color w:val="0070C0"/>
          <w:sz w:val="20"/>
          <w:szCs w:val="20"/>
        </w:rPr>
      </w:pPr>
      <w:r w:rsidRPr="00F448A6">
        <w:rPr>
          <w:rFonts w:asciiTheme="minorHAnsi" w:hAnsiTheme="minorHAnsi"/>
          <w:b/>
          <w:sz w:val="20"/>
        </w:rPr>
        <w:t xml:space="preserve">Términos sobre </w:t>
      </w:r>
      <w:proofErr w:type="spellStart"/>
      <w:r w:rsidRPr="00F448A6">
        <w:rPr>
          <w:rFonts w:asciiTheme="minorHAnsi" w:hAnsiTheme="minorHAnsi"/>
          <w:b/>
          <w:sz w:val="20"/>
        </w:rPr>
        <w:t>evalluación</w:t>
      </w:r>
      <w:proofErr w:type="spellEnd"/>
      <w:r w:rsidRPr="00F448A6">
        <w:rPr>
          <w:rFonts w:asciiTheme="minorHAnsi" w:hAnsiTheme="minorHAnsi"/>
          <w:b/>
          <w:sz w:val="20"/>
        </w:rPr>
        <w:t xml:space="preserve"> y </w:t>
      </w:r>
      <w:proofErr w:type="spellStart"/>
      <w:r w:rsidRPr="00F448A6">
        <w:rPr>
          <w:rFonts w:asciiTheme="minorHAnsi" w:hAnsiTheme="minorHAnsi"/>
          <w:b/>
          <w:sz w:val="20"/>
        </w:rPr>
        <w:t>gestiónbasada</w:t>
      </w:r>
      <w:proofErr w:type="spellEnd"/>
      <w:r w:rsidRPr="00F448A6">
        <w:rPr>
          <w:rFonts w:asciiTheme="minorHAnsi" w:hAnsiTheme="minorHAnsi"/>
          <w:b/>
          <w:sz w:val="20"/>
        </w:rPr>
        <w:t xml:space="preserve"> en resultados.</w:t>
      </w:r>
      <w:r w:rsidRPr="00F448A6">
        <w:rPr>
          <w:rFonts w:asciiTheme="minorHAnsi" w:hAnsiTheme="minorHAnsi"/>
          <w:sz w:val="20"/>
        </w:rPr>
        <w:t xml:space="preserve"> El glosario de la OECD/CAD de términos clave de evaluación, disponible en inglés, francés y español.</w:t>
      </w:r>
      <w:r w:rsidRPr="00F448A6">
        <w:rPr>
          <w:rFonts w:asciiTheme="minorHAnsi" w:hAnsiTheme="minorHAnsi"/>
          <w:color w:val="0070C0"/>
          <w:sz w:val="20"/>
        </w:rPr>
        <w:t xml:space="preserve"> </w:t>
      </w:r>
      <w:hyperlink r:id="rId32">
        <w:r w:rsidRPr="00F448A6">
          <w:rPr>
            <w:rStyle w:val="Hyperlink"/>
            <w:rFonts w:asciiTheme="minorHAnsi" w:hAnsiTheme="minorHAnsi"/>
            <w:color w:val="0070C0"/>
            <w:sz w:val="20"/>
          </w:rPr>
          <w:t>http://www.oecd.org/dataoecd/29/21/2754804.pdf</w:t>
        </w:r>
      </w:hyperlink>
    </w:p>
    <w:p w14:paraId="575A9A64" w14:textId="3BBCBC2B" w:rsidR="00DC3755" w:rsidRPr="00F448A6" w:rsidRDefault="00DC3755" w:rsidP="00DD1725">
      <w:pPr>
        <w:numPr>
          <w:ilvl w:val="0"/>
          <w:numId w:val="9"/>
        </w:numPr>
        <w:tabs>
          <w:tab w:val="clear" w:pos="720"/>
          <w:tab w:val="num" w:pos="360"/>
        </w:tabs>
        <w:spacing w:after="40"/>
        <w:ind w:left="360"/>
        <w:rPr>
          <w:rFonts w:asciiTheme="minorHAnsi" w:hAnsiTheme="minorHAnsi" w:cstheme="minorBidi"/>
          <w:sz w:val="20"/>
          <w:szCs w:val="20"/>
        </w:rPr>
      </w:pPr>
      <w:r w:rsidRPr="00F448A6">
        <w:rPr>
          <w:rFonts w:asciiTheme="minorHAnsi" w:hAnsiTheme="minorHAnsi"/>
          <w:b/>
          <w:sz w:val="20"/>
        </w:rPr>
        <w:t>Estándares de evaluación en el Sistema de las Naciones Unidas</w:t>
      </w:r>
      <w:r w:rsidRPr="00F448A6">
        <w:rPr>
          <w:rFonts w:asciiTheme="minorHAnsi" w:hAnsiTheme="minorHAnsi"/>
          <w:sz w:val="20"/>
        </w:rPr>
        <w:t xml:space="preserve"> </w:t>
      </w:r>
      <w:r w:rsidRPr="00F448A6">
        <w:t>Grupo de Evaluación de las Naciones Unidas</w:t>
      </w:r>
      <w:r w:rsidRPr="00F448A6">
        <w:rPr>
          <w:rFonts w:asciiTheme="minorHAnsi" w:hAnsiTheme="minorHAnsi"/>
          <w:sz w:val="20"/>
        </w:rPr>
        <w:t xml:space="preserve"> (UNEG) Estándares de evaluación en el Sistema de las Naciones Unidas, disponible en inglés, francés, español, árabe y ruso. </w:t>
      </w:r>
      <w:hyperlink r:id="rId33">
        <w:r w:rsidRPr="00F448A6">
          <w:rPr>
            <w:rStyle w:val="Hyperlink"/>
            <w:rFonts w:asciiTheme="minorHAnsi" w:hAnsiTheme="minorHAnsi"/>
            <w:color w:val="0070C0"/>
            <w:sz w:val="20"/>
          </w:rPr>
          <w:t>http://www.uneval.org/papersandpubs/documentdetail.jsp?doc_id=22</w:t>
        </w:r>
      </w:hyperlink>
    </w:p>
    <w:p w14:paraId="49E1C7DE" w14:textId="528BA492" w:rsidR="00DC3755" w:rsidRPr="00DD697F" w:rsidRDefault="00DC3755" w:rsidP="00DD1725">
      <w:pPr>
        <w:numPr>
          <w:ilvl w:val="0"/>
          <w:numId w:val="9"/>
        </w:numPr>
        <w:tabs>
          <w:tab w:val="clear" w:pos="720"/>
          <w:tab w:val="num" w:pos="360"/>
        </w:tabs>
        <w:spacing w:after="40"/>
        <w:ind w:left="360"/>
        <w:rPr>
          <w:rFonts w:asciiTheme="minorHAnsi" w:hAnsiTheme="minorHAnsi" w:cstheme="minorBidi"/>
          <w:sz w:val="20"/>
          <w:szCs w:val="20"/>
          <w:lang w:val="en-US"/>
        </w:rPr>
      </w:pPr>
      <w:r w:rsidRPr="00F448A6">
        <w:rPr>
          <w:rFonts w:asciiTheme="minorHAnsi" w:hAnsiTheme="minorHAnsi"/>
          <w:b/>
          <w:bCs/>
          <w:sz w:val="20"/>
        </w:rPr>
        <w:t>Gestión del cono</w:t>
      </w:r>
      <w:r w:rsidRPr="00F448A6">
        <w:rPr>
          <w:rFonts w:asciiTheme="minorHAnsi" w:hAnsiTheme="minorHAnsi"/>
          <w:b/>
          <w:sz w:val="20"/>
        </w:rPr>
        <w:t>cimiento</w:t>
      </w:r>
      <w:r w:rsidRPr="00F448A6">
        <w:rPr>
          <w:rFonts w:asciiTheme="minorHAnsi" w:hAnsiTheme="minorHAnsi"/>
          <w:sz w:val="20"/>
        </w:rPr>
        <w:t xml:space="preserve">. ACNUDH. </w:t>
      </w:r>
      <w:proofErr w:type="gramStart"/>
      <w:r w:rsidRPr="00F448A6">
        <w:rPr>
          <w:rFonts w:asciiTheme="minorHAnsi" w:hAnsiTheme="minorHAnsi"/>
          <w:sz w:val="20"/>
        </w:rPr>
        <w:t>Share!</w:t>
      </w:r>
      <w:proofErr w:type="gramEnd"/>
      <w:r w:rsidRPr="00F448A6">
        <w:rPr>
          <w:rFonts w:asciiTheme="minorHAnsi" w:hAnsiTheme="minorHAnsi"/>
          <w:sz w:val="20"/>
        </w:rPr>
        <w:t xml:space="preserve"> </w:t>
      </w:r>
      <w:r w:rsidRPr="00DD697F">
        <w:rPr>
          <w:rFonts w:asciiTheme="minorHAnsi" w:hAnsiTheme="minorHAnsi"/>
          <w:sz w:val="20"/>
          <w:lang w:val="en-US"/>
        </w:rPr>
        <w:t xml:space="preserve">Learn! Innovate! Methods and Technologies to Share Human Rights Knowledge and Ideas </w:t>
      </w:r>
      <w:hyperlink r:id="rId34">
        <w:r w:rsidRPr="00DD697F">
          <w:rPr>
            <w:rStyle w:val="Hyperlink"/>
            <w:rFonts w:asciiTheme="minorHAnsi" w:hAnsiTheme="minorHAnsi"/>
            <w:color w:val="0070C0"/>
            <w:sz w:val="20"/>
            <w:lang w:val="en-US"/>
          </w:rPr>
          <w:t>http://acnudh.org/wp-content/uploads/2011/11/slitoolkit.pdf</w:t>
        </w:r>
      </w:hyperlink>
      <w:r w:rsidRPr="00DD697F">
        <w:rPr>
          <w:rFonts w:asciiTheme="minorHAnsi" w:hAnsiTheme="minorHAnsi"/>
          <w:color w:val="0070C0"/>
          <w:sz w:val="20"/>
          <w:lang w:val="en-US"/>
        </w:rPr>
        <w:t xml:space="preserve"> </w:t>
      </w:r>
    </w:p>
    <w:p w14:paraId="515B6AE8" w14:textId="523564E8" w:rsidR="00DC3755" w:rsidRPr="00F448A6"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4472C4"/>
          <w:sz w:val="20"/>
          <w:szCs w:val="20"/>
        </w:rPr>
      </w:pPr>
      <w:proofErr w:type="spellStart"/>
      <w:r w:rsidRPr="00F448A6">
        <w:rPr>
          <w:rFonts w:asciiTheme="minorHAnsi" w:hAnsiTheme="minorHAnsi"/>
          <w:b/>
          <w:color w:val="000000" w:themeColor="text1"/>
          <w:sz w:val="20"/>
        </w:rPr>
        <w:lastRenderedPageBreak/>
        <w:t>Prevención</w:t>
      </w:r>
      <w:proofErr w:type="spellEnd"/>
      <w:r w:rsidRPr="00F448A6">
        <w:rPr>
          <w:rFonts w:asciiTheme="minorHAnsi" w:hAnsiTheme="minorHAnsi"/>
          <w:b/>
          <w:color w:val="000000" w:themeColor="text1"/>
          <w:sz w:val="20"/>
        </w:rPr>
        <w:t xml:space="preserve"> de la violencia sexual y violencia infligida por la pareja contra las </w:t>
      </w:r>
      <w:proofErr w:type="gramStart"/>
      <w:r w:rsidRPr="00F448A6">
        <w:rPr>
          <w:rFonts w:asciiTheme="minorHAnsi" w:hAnsiTheme="minorHAnsi"/>
          <w:b/>
          <w:color w:val="000000" w:themeColor="text1"/>
          <w:sz w:val="20"/>
        </w:rPr>
        <w:t>mujeres :</w:t>
      </w:r>
      <w:proofErr w:type="gramEnd"/>
      <w:r w:rsidRPr="00F448A6">
        <w:rPr>
          <w:rFonts w:asciiTheme="minorHAnsi" w:hAnsiTheme="minorHAnsi"/>
          <w:b/>
          <w:color w:val="000000" w:themeColor="text1"/>
          <w:sz w:val="20"/>
        </w:rPr>
        <w:t xml:space="preserve"> que hacer y </w:t>
      </w:r>
      <w:proofErr w:type="spellStart"/>
      <w:r w:rsidRPr="00F448A6">
        <w:rPr>
          <w:rFonts w:asciiTheme="minorHAnsi" w:hAnsiTheme="minorHAnsi"/>
          <w:b/>
          <w:color w:val="000000" w:themeColor="text1"/>
          <w:sz w:val="20"/>
        </w:rPr>
        <w:t>cómo</w:t>
      </w:r>
      <w:proofErr w:type="spellEnd"/>
      <w:r w:rsidRPr="00F448A6">
        <w:rPr>
          <w:rFonts w:asciiTheme="minorHAnsi" w:hAnsiTheme="minorHAnsi"/>
          <w:b/>
          <w:color w:val="000000" w:themeColor="text1"/>
          <w:sz w:val="20"/>
        </w:rPr>
        <w:t xml:space="preserve"> obtener evidencias  </w:t>
      </w:r>
      <w:r w:rsidRPr="00F448A6">
        <w:rPr>
          <w:rFonts w:asciiTheme="minorHAnsi" w:hAnsiTheme="minorHAnsi"/>
          <w:color w:val="000000" w:themeColor="text1"/>
          <w:sz w:val="20"/>
        </w:rPr>
        <w:t>OMS. 2010. inglés, francés, ruso y español</w:t>
      </w:r>
      <w:r w:rsidRPr="00F448A6">
        <w:t xml:space="preserve"> </w:t>
      </w:r>
      <w:hyperlink r:id="rId35">
        <w:r w:rsidRPr="00F448A6">
          <w:rPr>
            <w:rStyle w:val="Hyperlink"/>
            <w:rFonts w:asciiTheme="minorHAnsi" w:hAnsiTheme="minorHAnsi"/>
            <w:color w:val="0070C0"/>
            <w:sz w:val="20"/>
          </w:rPr>
          <w:t>https://apps.who.int/iris/handle/10665/44350?search-result=true&amp;query=intimate+partner+and+sexual+violence&amp;scope=&amp;rpp=10&amp;sort_by=score&amp;order=desc</w:t>
        </w:r>
      </w:hyperlink>
    </w:p>
    <w:p w14:paraId="3B211E66" w14:textId="656CF963" w:rsidR="00DC3755" w:rsidRPr="00F448A6"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b/>
          <w:bCs/>
          <w:i w:val="0"/>
          <w:color w:val="000000"/>
          <w:sz w:val="20"/>
          <w:szCs w:val="20"/>
        </w:rPr>
      </w:pPr>
      <w:proofErr w:type="spellStart"/>
      <w:r w:rsidRPr="00F448A6">
        <w:rPr>
          <w:rFonts w:asciiTheme="minorHAnsi" w:hAnsiTheme="minorHAnsi"/>
          <w:b/>
          <w:color w:val="000000" w:themeColor="text1"/>
          <w:sz w:val="20"/>
        </w:rPr>
        <w:t>Researcher</w:t>
      </w:r>
      <w:proofErr w:type="spellEnd"/>
      <w:r w:rsidRPr="00F448A6">
        <w:rPr>
          <w:rFonts w:asciiTheme="minorHAnsi" w:hAnsiTheme="minorHAnsi"/>
          <w:b/>
          <w:color w:val="000000" w:themeColor="text1"/>
          <w:sz w:val="20"/>
        </w:rPr>
        <w:t xml:space="preserve"> Trauma and Safety. </w:t>
      </w:r>
      <w:r w:rsidRPr="00F448A6">
        <w:rPr>
          <w:rFonts w:asciiTheme="minorHAnsi" w:hAnsiTheme="minorHAnsi"/>
          <w:color w:val="000000" w:themeColor="text1"/>
          <w:sz w:val="20"/>
        </w:rPr>
        <w:t xml:space="preserve">Documentos, informes y artículos sobre trauma vicario. SVRI. 2017.  </w:t>
      </w:r>
      <w:hyperlink r:id="rId36" w:history="1">
        <w:r w:rsidRPr="00F448A6">
          <w:rPr>
            <w:rStyle w:val="Hyperlink"/>
            <w:rFonts w:asciiTheme="minorHAnsi" w:hAnsiTheme="minorHAnsi"/>
            <w:color w:val="0070C0"/>
            <w:sz w:val="20"/>
          </w:rPr>
          <w:t>http://www.svri.org/research-methods/researcher-trauma-and-safety</w:t>
        </w:r>
      </w:hyperlink>
    </w:p>
    <w:p w14:paraId="0097F9EA" w14:textId="20A83464" w:rsidR="00DC3755" w:rsidRPr="00F448A6" w:rsidRDefault="00DC3755" w:rsidP="009B0954">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0070C0"/>
          <w:sz w:val="20"/>
          <w:szCs w:val="20"/>
        </w:rPr>
      </w:pPr>
      <w:r w:rsidRPr="00DD697F">
        <w:rPr>
          <w:rFonts w:asciiTheme="minorHAnsi" w:hAnsiTheme="minorHAnsi"/>
          <w:b/>
          <w:color w:val="000000" w:themeColor="text1"/>
          <w:sz w:val="20"/>
          <w:lang w:val="en-US"/>
        </w:rPr>
        <w:t xml:space="preserve">Washington Group on Disability Statistics. </w:t>
      </w:r>
      <w:r w:rsidRPr="00F448A6">
        <w:rPr>
          <w:rFonts w:asciiTheme="minorHAnsi" w:hAnsiTheme="minorHAnsi"/>
          <w:color w:val="000000" w:themeColor="text1"/>
          <w:sz w:val="20"/>
        </w:rPr>
        <w:t xml:space="preserve">Herramientas para la recopilación de estadísticas sobre discapacidad internacionalmente </w:t>
      </w:r>
      <w:proofErr w:type="spellStart"/>
      <w:r w:rsidRPr="00F448A6">
        <w:rPr>
          <w:rFonts w:asciiTheme="minorHAnsi" w:hAnsiTheme="minorHAnsi"/>
          <w:color w:val="000000" w:themeColor="text1"/>
          <w:sz w:val="20"/>
        </w:rPr>
        <w:t>comparabls</w:t>
      </w:r>
      <w:proofErr w:type="spellEnd"/>
      <w:r w:rsidRPr="00F448A6">
        <w:rPr>
          <w:rFonts w:asciiTheme="minorHAnsi" w:hAnsiTheme="minorHAnsi"/>
          <w:color w:val="000000" w:themeColor="text1"/>
          <w:sz w:val="20"/>
        </w:rPr>
        <w:t xml:space="preserve">. </w:t>
      </w:r>
      <w:hyperlink r:id="rId37">
        <w:r w:rsidRPr="00F448A6">
          <w:rPr>
            <w:rStyle w:val="Hyperlink"/>
            <w:rFonts w:asciiTheme="minorHAnsi" w:hAnsiTheme="minorHAnsi"/>
            <w:color w:val="0070C0"/>
            <w:sz w:val="20"/>
          </w:rPr>
          <w:t>http://www.washingtongroup-disability.com/</w:t>
        </w:r>
      </w:hyperlink>
    </w:p>
    <w:p w14:paraId="6CBEB730" w14:textId="6FEEA99B" w:rsidR="00C2624A" w:rsidRPr="00F448A6" w:rsidRDefault="00AF6886" w:rsidP="009403EF">
      <w:pPr>
        <w:numPr>
          <w:ilvl w:val="0"/>
          <w:numId w:val="9"/>
        </w:numPr>
        <w:tabs>
          <w:tab w:val="clear" w:pos="720"/>
          <w:tab w:val="num" w:pos="360"/>
        </w:tabs>
        <w:spacing w:after="360"/>
        <w:ind w:left="360"/>
        <w:rPr>
          <w:rFonts w:asciiTheme="minorHAnsi" w:hAnsiTheme="minorHAnsi" w:cstheme="minorBidi"/>
          <w:color w:val="000000"/>
          <w:sz w:val="20"/>
          <w:szCs w:val="20"/>
        </w:rPr>
      </w:pPr>
      <w:proofErr w:type="spellStart"/>
      <w:r w:rsidRPr="00F448A6">
        <w:rPr>
          <w:rFonts w:asciiTheme="minorHAnsi" w:hAnsiTheme="minorHAnsi"/>
          <w:b/>
          <w:color w:val="000000" w:themeColor="text1"/>
          <w:sz w:val="20"/>
        </w:rPr>
        <w:t>Resource</w:t>
      </w:r>
      <w:proofErr w:type="spellEnd"/>
      <w:r w:rsidRPr="00F448A6">
        <w:rPr>
          <w:rFonts w:asciiTheme="minorHAnsi" w:hAnsiTheme="minorHAnsi"/>
          <w:b/>
          <w:color w:val="000000" w:themeColor="text1"/>
          <w:sz w:val="20"/>
        </w:rPr>
        <w:t xml:space="preserve"> &amp; Support </w:t>
      </w:r>
      <w:proofErr w:type="gramStart"/>
      <w:r w:rsidRPr="00F448A6">
        <w:rPr>
          <w:rFonts w:asciiTheme="minorHAnsi" w:hAnsiTheme="minorHAnsi"/>
          <w:b/>
          <w:color w:val="000000" w:themeColor="text1"/>
          <w:sz w:val="20"/>
        </w:rPr>
        <w:t>Hub</w:t>
      </w:r>
      <w:proofErr w:type="gramEnd"/>
      <w:r w:rsidRPr="00F448A6">
        <w:rPr>
          <w:rFonts w:asciiTheme="minorHAnsi" w:hAnsiTheme="minorHAnsi"/>
          <w:b/>
          <w:color w:val="000000" w:themeColor="text1"/>
          <w:sz w:val="20"/>
        </w:rPr>
        <w:t>.</w:t>
      </w:r>
      <w:r w:rsidRPr="00F448A6">
        <w:rPr>
          <w:rFonts w:asciiTheme="minorHAnsi" w:hAnsiTheme="minorHAnsi"/>
          <w:color w:val="000000" w:themeColor="text1"/>
          <w:sz w:val="20"/>
        </w:rPr>
        <w:t xml:space="preserve"> Publicaciones, documentos y notas de orientación relacionadas con el abuso y </w:t>
      </w:r>
      <w:proofErr w:type="gramStart"/>
      <w:r w:rsidRPr="00F448A6">
        <w:rPr>
          <w:rFonts w:asciiTheme="minorHAnsi" w:hAnsiTheme="minorHAnsi"/>
          <w:color w:val="000000" w:themeColor="text1"/>
          <w:sz w:val="20"/>
        </w:rPr>
        <w:t>explotación sexuales y el acoso sexual</w:t>
      </w:r>
      <w:proofErr w:type="gramEnd"/>
      <w:r w:rsidRPr="00F448A6">
        <w:rPr>
          <w:rFonts w:asciiTheme="minorHAnsi" w:hAnsiTheme="minorHAnsi"/>
          <w:color w:val="000000" w:themeColor="text1"/>
          <w:sz w:val="20"/>
        </w:rPr>
        <w:t xml:space="preserve"> y la protección. </w:t>
      </w:r>
      <w:hyperlink r:id="rId38">
        <w:r w:rsidRPr="00F448A6">
          <w:rPr>
            <w:rStyle w:val="Hyperlink"/>
            <w:rFonts w:asciiTheme="minorHAnsi" w:hAnsiTheme="minorHAnsi"/>
            <w:color w:val="4472C4" w:themeColor="accent1"/>
            <w:sz w:val="20"/>
          </w:rPr>
          <w:t>https://safeguardingsupporthub.org/</w:t>
        </w:r>
      </w:hyperlink>
      <w:r w:rsidRPr="00F448A6">
        <w:rPr>
          <w:rStyle w:val="Hyperlink"/>
          <w:rFonts w:asciiTheme="minorHAnsi" w:hAnsiTheme="minorHAnsi"/>
          <w:i w:val="0"/>
          <w:color w:val="4472C4" w:themeColor="accent1"/>
          <w:sz w:val="20"/>
        </w:rPr>
        <w:t xml:space="preserve"> </w:t>
      </w:r>
      <w:r w:rsidRPr="00F448A6">
        <w:rPr>
          <w:rFonts w:asciiTheme="minorHAnsi" w:hAnsiTheme="minorHAnsi"/>
          <w:color w:val="000000" w:themeColor="text1"/>
          <w:sz w:val="20"/>
        </w:rPr>
        <w:t>(indexada por idioma)</w:t>
      </w:r>
    </w:p>
    <w:p w14:paraId="6B2E478D" w14:textId="2DB8E653" w:rsidR="00BC1E0A" w:rsidRPr="00F448A6" w:rsidRDefault="00BC1E0A" w:rsidP="00BC1E0A">
      <w:pPr>
        <w:pStyle w:val="PlainText"/>
        <w:spacing w:before="200" w:after="120"/>
        <w:jc w:val="both"/>
        <w:rPr>
          <w:rFonts w:ascii="Calibri" w:hAnsi="Calibri"/>
          <w:color w:val="auto"/>
          <w:sz w:val="22"/>
          <w:szCs w:val="22"/>
        </w:rPr>
      </w:pPr>
      <w:r w:rsidRPr="00F448A6">
        <w:rPr>
          <w:rFonts w:ascii="Calibri" w:hAnsi="Calibri"/>
          <w:color w:val="auto"/>
          <w:sz w:val="22"/>
        </w:rPr>
        <w:t xml:space="preserve">Los siguientes recursos específicos de la COVID-19 podrían igualmente ser útiles para la preparación de su propuesta: </w:t>
      </w:r>
    </w:p>
    <w:p w14:paraId="697BE7A1" w14:textId="77777777" w:rsidR="00BC1E0A" w:rsidRPr="00F448A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DD697F">
        <w:rPr>
          <w:rFonts w:asciiTheme="minorHAnsi" w:hAnsiTheme="minorHAnsi"/>
          <w:b/>
          <w:sz w:val="20"/>
          <w:lang w:val="en-US"/>
        </w:rPr>
        <w:t>COVID-19 and Ending Violence against Women and Girls.</w:t>
      </w:r>
      <w:r w:rsidRPr="00DD697F">
        <w:rPr>
          <w:rFonts w:asciiTheme="minorHAnsi" w:hAnsiTheme="minorHAnsi"/>
          <w:sz w:val="20"/>
          <w:lang w:val="en-US"/>
        </w:rPr>
        <w:t xml:space="preserve"> </w:t>
      </w:r>
      <w:r w:rsidRPr="00F448A6">
        <w:rPr>
          <w:rFonts w:asciiTheme="minorHAnsi" w:hAnsiTheme="minorHAnsi"/>
          <w:sz w:val="20"/>
        </w:rPr>
        <w:t xml:space="preserve">ONU Mujeres. 2020. </w:t>
      </w:r>
      <w:r w:rsidRPr="00F448A6">
        <w:rPr>
          <w:rStyle w:val="Hyperlink"/>
          <w:rFonts w:asciiTheme="minorHAnsi" w:hAnsiTheme="minorHAnsi"/>
          <w:color w:val="0070C0"/>
          <w:sz w:val="20"/>
        </w:rPr>
        <w:t>https://asiapacific.unwomen.org/en/digital-library/publications/2020/04/covid-19-and-ending-violence-against-women-and-girls#view</w:t>
      </w:r>
    </w:p>
    <w:p w14:paraId="5171EB9F" w14:textId="77777777" w:rsidR="00BC1E0A" w:rsidRPr="00F448A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F448A6">
        <w:rPr>
          <w:rFonts w:asciiTheme="minorHAnsi" w:hAnsiTheme="minorHAnsi"/>
          <w:b/>
          <w:sz w:val="20"/>
        </w:rPr>
        <w:t xml:space="preserve">Violencia contra las mujeres y las niñas: La recopilación de datos en el contexto del COVID-19 </w:t>
      </w:r>
      <w:r w:rsidRPr="00F448A6">
        <w:rPr>
          <w:rFonts w:asciiTheme="minorHAnsi" w:hAnsiTheme="minorHAnsi"/>
          <w:sz w:val="20"/>
        </w:rPr>
        <w:t xml:space="preserve">ONU Mujeres. 2020. </w:t>
      </w:r>
      <w:r w:rsidRPr="00F448A6">
        <w:rPr>
          <w:rStyle w:val="Hyperlink"/>
          <w:rFonts w:asciiTheme="minorHAnsi" w:hAnsiTheme="minorHAnsi"/>
          <w:color w:val="0070C0"/>
          <w:sz w:val="20"/>
        </w:rPr>
        <w:t>https://www.unwomen.org/es/digital-library/publications/2020/04/issue-brief-violence-against-women-and-girls-data-collection-during-covid-19</w:t>
      </w:r>
    </w:p>
    <w:p w14:paraId="1A690E54" w14:textId="31ED91E0" w:rsidR="00BC1E0A" w:rsidRPr="00F448A6" w:rsidRDefault="00BC1E0A" w:rsidP="00BC1E0A">
      <w:pPr>
        <w:numPr>
          <w:ilvl w:val="0"/>
          <w:numId w:val="9"/>
        </w:numPr>
        <w:tabs>
          <w:tab w:val="clear" w:pos="720"/>
          <w:tab w:val="num" w:pos="360"/>
        </w:tabs>
        <w:spacing w:after="40"/>
        <w:ind w:left="360"/>
        <w:rPr>
          <w:rFonts w:asciiTheme="minorHAnsi" w:hAnsiTheme="minorHAnsi" w:cstheme="minorBidi"/>
          <w:color w:val="0070C0"/>
          <w:sz w:val="20"/>
          <w:szCs w:val="20"/>
        </w:rPr>
      </w:pPr>
      <w:r w:rsidRPr="00F448A6">
        <w:rPr>
          <w:rFonts w:asciiTheme="minorHAnsi" w:hAnsiTheme="minorHAnsi"/>
          <w:b/>
          <w:sz w:val="20"/>
        </w:rPr>
        <w:t>COVID-19 y la prestación de servicios esenciales a las sobrevivientes de la violencia contra las mujeres y las niñas.</w:t>
      </w:r>
      <w:r w:rsidRPr="00F448A6">
        <w:rPr>
          <w:rFonts w:asciiTheme="minorHAnsi" w:hAnsiTheme="minorHAnsi"/>
          <w:sz w:val="20"/>
        </w:rPr>
        <w:t xml:space="preserve"> ONU Mujeres. 2020. </w:t>
      </w:r>
      <w:hyperlink r:id="rId39" w:history="1">
        <w:r w:rsidRPr="00F448A6">
          <w:rPr>
            <w:rStyle w:val="Hyperlink"/>
            <w:rFonts w:asciiTheme="minorHAnsi" w:hAnsiTheme="minorHAnsi"/>
            <w:color w:val="0070C0"/>
            <w:sz w:val="20"/>
          </w:rPr>
          <w:t>https://www.unwomen.org/es/digital-library/publications/2020/04/brief-covid-19-and-essential-services-provision-for-survivors-of-violence-against-women-and-girls</w:t>
        </w:r>
      </w:hyperlink>
    </w:p>
    <w:p w14:paraId="4B575EA4" w14:textId="02020DE1" w:rsidR="00BC1E0A" w:rsidRPr="00F448A6" w:rsidRDefault="00BC1E0A" w:rsidP="00BC1E0A">
      <w:pPr>
        <w:numPr>
          <w:ilvl w:val="0"/>
          <w:numId w:val="9"/>
        </w:numPr>
        <w:tabs>
          <w:tab w:val="clear" w:pos="720"/>
          <w:tab w:val="num" w:pos="360"/>
        </w:tabs>
        <w:spacing w:after="40"/>
        <w:ind w:left="360"/>
        <w:rPr>
          <w:rStyle w:val="Hyperlink"/>
          <w:rFonts w:asciiTheme="minorHAnsi" w:hAnsiTheme="minorHAnsi"/>
          <w:color w:val="4472C4" w:themeColor="accent1"/>
          <w:sz w:val="20"/>
          <w:szCs w:val="20"/>
        </w:rPr>
      </w:pPr>
      <w:r w:rsidRPr="00DD697F">
        <w:rPr>
          <w:rFonts w:asciiTheme="minorHAnsi" w:hAnsiTheme="minorHAnsi"/>
          <w:b/>
          <w:sz w:val="20"/>
          <w:lang w:val="en-US"/>
        </w:rPr>
        <w:t>UNTF EVAW Briefing Note on the Impact of COVID-19 on violence against women through the lens of Civil Society and Women’s Rights Organizations.</w:t>
      </w:r>
      <w:r w:rsidRPr="00DD697F">
        <w:rPr>
          <w:rFonts w:asciiTheme="minorHAnsi" w:hAnsiTheme="minorHAnsi"/>
          <w:sz w:val="20"/>
          <w:lang w:val="en-US"/>
        </w:rPr>
        <w:t xml:space="preserve"> </w:t>
      </w:r>
      <w:r w:rsidRPr="00F448A6">
        <w:rPr>
          <w:rFonts w:asciiTheme="minorHAnsi" w:hAnsiTheme="minorHAnsi"/>
          <w:sz w:val="20"/>
        </w:rPr>
        <w:t xml:space="preserve">Fondo Fiduciario de la ONU para Eliminar la Violencia contra la Mujer 2020. </w:t>
      </w:r>
      <w:hyperlink r:id="rId40" w:history="1">
        <w:r w:rsidRPr="00F448A6">
          <w:rPr>
            <w:rStyle w:val="Hyperlink"/>
            <w:rFonts w:asciiTheme="minorHAnsi" w:hAnsiTheme="minorHAnsi"/>
            <w:color w:val="0070C0"/>
            <w:sz w:val="20"/>
          </w:rPr>
          <w:t>http://bit.ly/UNTF-Brief-May2020</w:t>
        </w:r>
      </w:hyperlink>
      <w:r w:rsidRPr="00F448A6">
        <w:rPr>
          <w:rStyle w:val="Hyperlink"/>
          <w:rFonts w:asciiTheme="minorHAnsi" w:hAnsiTheme="minorHAnsi"/>
          <w:color w:val="0070C0"/>
          <w:sz w:val="20"/>
        </w:rPr>
        <w:t xml:space="preserve"> </w:t>
      </w:r>
    </w:p>
    <w:p w14:paraId="71D6A745" w14:textId="23DB1980" w:rsidR="00BC1E0A" w:rsidRPr="00F448A6"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DD697F">
        <w:rPr>
          <w:rFonts w:asciiTheme="minorHAnsi" w:hAnsiTheme="minorHAnsi"/>
          <w:b/>
          <w:sz w:val="20"/>
          <w:lang w:val="en-US"/>
        </w:rPr>
        <w:t>Gender Based Violence and COVID-19.</w:t>
      </w:r>
      <w:r w:rsidRPr="00DD697F">
        <w:rPr>
          <w:rFonts w:asciiTheme="minorHAnsi" w:hAnsiTheme="minorHAnsi"/>
          <w:sz w:val="20"/>
          <w:lang w:val="en-US"/>
        </w:rPr>
        <w:t xml:space="preserve"> </w:t>
      </w:r>
      <w:r w:rsidRPr="00F448A6">
        <w:rPr>
          <w:rFonts w:asciiTheme="minorHAnsi" w:hAnsiTheme="minorHAnsi"/>
          <w:sz w:val="20"/>
        </w:rPr>
        <w:t xml:space="preserve">PNUD. 2020. </w:t>
      </w:r>
      <w:hyperlink r:id="rId41" w:history="1">
        <w:r w:rsidRPr="00F448A6">
          <w:rPr>
            <w:rStyle w:val="Hyperlink"/>
            <w:rFonts w:asciiTheme="minorHAnsi" w:hAnsiTheme="minorHAnsi"/>
            <w:color w:val="0070C0"/>
            <w:sz w:val="20"/>
          </w:rPr>
          <w:t>https://www.undp.org/content/undp/en/home/librarypage/womens-empowerment/gender-based-violence-and-covid-19.html</w:t>
        </w:r>
      </w:hyperlink>
    </w:p>
    <w:p w14:paraId="52DBFF45" w14:textId="77777777" w:rsidR="00BC1E0A" w:rsidRPr="00F448A6" w:rsidRDefault="00BC1E0A" w:rsidP="00BC1E0A">
      <w:pPr>
        <w:numPr>
          <w:ilvl w:val="0"/>
          <w:numId w:val="9"/>
        </w:numPr>
        <w:tabs>
          <w:tab w:val="clear" w:pos="720"/>
          <w:tab w:val="num" w:pos="360"/>
        </w:tabs>
        <w:spacing w:after="40"/>
        <w:ind w:left="360"/>
        <w:rPr>
          <w:rFonts w:asciiTheme="minorHAnsi" w:hAnsiTheme="minorHAnsi" w:cstheme="minorBidi"/>
          <w:sz w:val="20"/>
          <w:szCs w:val="20"/>
        </w:rPr>
      </w:pPr>
      <w:r w:rsidRPr="00DD697F">
        <w:rPr>
          <w:rFonts w:asciiTheme="minorHAnsi" w:hAnsiTheme="minorHAnsi"/>
          <w:b/>
          <w:sz w:val="20"/>
          <w:lang w:val="en-US"/>
        </w:rPr>
        <w:t>Identifying &amp; Mitigating Gender Based Violence Risks within the COVID-19 Response.</w:t>
      </w:r>
      <w:r w:rsidRPr="00DD697F">
        <w:rPr>
          <w:rFonts w:asciiTheme="minorHAnsi" w:hAnsiTheme="minorHAnsi"/>
          <w:sz w:val="20"/>
          <w:lang w:val="en-US"/>
        </w:rPr>
        <w:t xml:space="preserve"> </w:t>
      </w:r>
      <w:r w:rsidRPr="00F448A6">
        <w:rPr>
          <w:rFonts w:asciiTheme="minorHAnsi" w:hAnsiTheme="minorHAnsi"/>
          <w:sz w:val="20"/>
        </w:rPr>
        <w:t>Comité Permanente entre Organismos y Grupo Temático Mundial sobre Protección. 2020.</w:t>
      </w:r>
    </w:p>
    <w:p w14:paraId="5CDCE7FC" w14:textId="77777777" w:rsidR="00BC1E0A" w:rsidRPr="00F448A6" w:rsidRDefault="00BC1E0A" w:rsidP="00BC1E0A">
      <w:pPr>
        <w:spacing w:after="40"/>
        <w:ind w:left="360"/>
        <w:rPr>
          <w:rStyle w:val="Hyperlink"/>
          <w:rFonts w:asciiTheme="minorHAnsi" w:hAnsiTheme="minorHAnsi" w:cstheme="minorBidi"/>
          <w:color w:val="0070C0"/>
          <w:sz w:val="20"/>
          <w:szCs w:val="20"/>
        </w:rPr>
      </w:pPr>
      <w:r w:rsidRPr="00F448A6">
        <w:rPr>
          <w:rStyle w:val="Hyperlink"/>
          <w:rFonts w:asciiTheme="minorHAnsi" w:hAnsiTheme="minorHAnsi"/>
          <w:color w:val="0070C0"/>
          <w:sz w:val="20"/>
        </w:rPr>
        <w:t>https://gbvguidelines.org/wp/wp-content/uploads/2020/04/Interagency-GBV-risk-mitigation-and-Covid-tipsheet.pdf</w:t>
      </w:r>
    </w:p>
    <w:p w14:paraId="21BC9A4C" w14:textId="77777777" w:rsidR="00BC1E0A" w:rsidRPr="00DD697F" w:rsidRDefault="00BC1E0A" w:rsidP="00BC1E0A">
      <w:pPr>
        <w:numPr>
          <w:ilvl w:val="0"/>
          <w:numId w:val="9"/>
        </w:numPr>
        <w:tabs>
          <w:tab w:val="clear" w:pos="720"/>
          <w:tab w:val="num" w:pos="360"/>
        </w:tabs>
        <w:spacing w:after="40"/>
        <w:ind w:left="360"/>
        <w:rPr>
          <w:rFonts w:asciiTheme="minorHAnsi" w:hAnsiTheme="minorHAnsi" w:cstheme="minorBidi"/>
          <w:sz w:val="20"/>
          <w:szCs w:val="20"/>
          <w:lang w:val="en-US"/>
        </w:rPr>
      </w:pPr>
      <w:r w:rsidRPr="00DD697F">
        <w:rPr>
          <w:rFonts w:asciiTheme="minorHAnsi" w:hAnsiTheme="minorHAnsi"/>
          <w:b/>
          <w:sz w:val="20"/>
          <w:lang w:val="en-US"/>
        </w:rPr>
        <w:t>Disability Considerations in GBV Programming during the COVID-19 Pandemic</w:t>
      </w:r>
      <w:r w:rsidRPr="00DD697F">
        <w:rPr>
          <w:rFonts w:asciiTheme="minorHAnsi" w:hAnsiTheme="minorHAnsi"/>
          <w:sz w:val="20"/>
          <w:lang w:val="en-US"/>
        </w:rPr>
        <w:t xml:space="preserve">. Emma Pearce (GBV </w:t>
      </w:r>
      <w:proofErr w:type="spellStart"/>
      <w:r w:rsidRPr="00DD697F">
        <w:rPr>
          <w:rFonts w:asciiTheme="minorHAnsi" w:hAnsiTheme="minorHAnsi"/>
          <w:sz w:val="20"/>
          <w:lang w:val="en-US"/>
        </w:rPr>
        <w:t>AoR</w:t>
      </w:r>
      <w:proofErr w:type="spellEnd"/>
      <w:r w:rsidRPr="00DD697F">
        <w:rPr>
          <w:rFonts w:asciiTheme="minorHAnsi" w:hAnsiTheme="minorHAnsi"/>
          <w:sz w:val="20"/>
          <w:lang w:val="en-US"/>
        </w:rPr>
        <w:t xml:space="preserve"> Helpdesk report). 2020. </w:t>
      </w:r>
      <w:r w:rsidRPr="00DD697F">
        <w:rPr>
          <w:rStyle w:val="Hyperlink"/>
          <w:rFonts w:asciiTheme="minorHAnsi" w:hAnsiTheme="minorHAnsi"/>
          <w:color w:val="0070C0"/>
          <w:sz w:val="20"/>
          <w:lang w:val="en-US"/>
        </w:rPr>
        <w:t>https://reliefweb.int/sites/reliefweb.int/files/resources/disability_considerations_in_gbv_programming_during_covid_helpdesk.pdf</w:t>
      </w:r>
    </w:p>
    <w:p w14:paraId="5B7810BA" w14:textId="276E1626" w:rsidR="00BC1E0A" w:rsidRPr="00F448A6" w:rsidRDefault="00BC1E0A" w:rsidP="00BC1E0A">
      <w:pPr>
        <w:numPr>
          <w:ilvl w:val="0"/>
          <w:numId w:val="9"/>
        </w:numPr>
        <w:tabs>
          <w:tab w:val="clear" w:pos="720"/>
          <w:tab w:val="num" w:pos="360"/>
        </w:tabs>
        <w:spacing w:after="40"/>
        <w:ind w:left="360"/>
        <w:rPr>
          <w:rStyle w:val="Hyperlink"/>
          <w:rFonts w:asciiTheme="minorHAnsi" w:hAnsiTheme="minorHAnsi" w:cstheme="minorBidi"/>
          <w:i w:val="0"/>
          <w:color w:val="4472C4" w:themeColor="accent1"/>
          <w:sz w:val="20"/>
          <w:szCs w:val="20"/>
        </w:rPr>
      </w:pPr>
      <w:r w:rsidRPr="00DD697F">
        <w:rPr>
          <w:rFonts w:asciiTheme="minorHAnsi" w:hAnsiTheme="minorHAnsi"/>
          <w:b/>
          <w:sz w:val="20"/>
          <w:lang w:val="en-US"/>
        </w:rPr>
        <w:t>Gender Implications of COVID-19 Outbreaks in Development and Humanitarian Settings.</w:t>
      </w:r>
      <w:r w:rsidRPr="00DD697F">
        <w:rPr>
          <w:rFonts w:asciiTheme="minorHAnsi" w:hAnsiTheme="minorHAnsi"/>
          <w:sz w:val="20"/>
          <w:lang w:val="en-US"/>
        </w:rPr>
        <w:t xml:space="preserve"> </w:t>
      </w:r>
      <w:r w:rsidRPr="00F448A6">
        <w:rPr>
          <w:rFonts w:asciiTheme="minorHAnsi" w:hAnsiTheme="minorHAnsi"/>
          <w:sz w:val="20"/>
        </w:rPr>
        <w:t>CARE Internacional. 202</w:t>
      </w:r>
      <w:r w:rsidRPr="00F448A6">
        <w:rPr>
          <w:rFonts w:asciiTheme="minorHAnsi" w:hAnsiTheme="minorHAnsi"/>
          <w:color w:val="000000" w:themeColor="text1"/>
          <w:sz w:val="20"/>
        </w:rPr>
        <w:t>0</w:t>
      </w:r>
      <w:r w:rsidRPr="00F448A6">
        <w:rPr>
          <w:rStyle w:val="Hyperlink"/>
          <w:rFonts w:asciiTheme="minorHAnsi" w:hAnsiTheme="minorHAnsi"/>
          <w:color w:val="000000" w:themeColor="text1"/>
          <w:sz w:val="20"/>
        </w:rPr>
        <w:t>.</w:t>
      </w:r>
      <w:r w:rsidRPr="00F448A6">
        <w:rPr>
          <w:rStyle w:val="Hyperlink"/>
          <w:rFonts w:asciiTheme="minorHAnsi" w:hAnsiTheme="minorHAnsi"/>
          <w:color w:val="4472C4" w:themeColor="accent1"/>
          <w:sz w:val="20"/>
        </w:rPr>
        <w:t xml:space="preserve"> </w:t>
      </w:r>
      <w:hyperlink r:id="rId42" w:history="1">
        <w:r w:rsidRPr="00F448A6">
          <w:rPr>
            <w:rStyle w:val="Hyperlink"/>
            <w:rFonts w:asciiTheme="minorHAnsi" w:hAnsiTheme="minorHAnsi"/>
            <w:color w:val="0070C0"/>
            <w:sz w:val="20"/>
          </w:rPr>
          <w:t>https://insights.careinternational.org.uk/publications/gender-implications-of-covid-19-outbreaks-in-development-and-humanitarian-settings</w:t>
        </w:r>
      </w:hyperlink>
    </w:p>
    <w:p w14:paraId="28269579" w14:textId="455487B2" w:rsidR="0059219E" w:rsidRPr="00DD697F" w:rsidRDefault="00BC1E0A" w:rsidP="00BC1E0A">
      <w:pPr>
        <w:numPr>
          <w:ilvl w:val="0"/>
          <w:numId w:val="9"/>
        </w:numPr>
        <w:tabs>
          <w:tab w:val="clear" w:pos="720"/>
          <w:tab w:val="num" w:pos="360"/>
        </w:tabs>
        <w:spacing w:after="40"/>
        <w:ind w:left="360"/>
        <w:rPr>
          <w:rStyle w:val="Hyperlink"/>
          <w:rFonts w:asciiTheme="minorHAnsi" w:hAnsiTheme="minorHAnsi" w:cstheme="minorBidi"/>
          <w:color w:val="0070C0"/>
          <w:sz w:val="21"/>
          <w:szCs w:val="21"/>
          <w:lang w:val="en-US"/>
        </w:rPr>
      </w:pPr>
      <w:r w:rsidRPr="00DD697F">
        <w:rPr>
          <w:rFonts w:asciiTheme="minorHAnsi" w:hAnsiTheme="minorHAnsi"/>
          <w:b/>
          <w:sz w:val="20"/>
          <w:lang w:val="en-US"/>
        </w:rPr>
        <w:t>COVID 19 GBV Risks to Adolescent Girls and Interventions to Protect and Empower Them.</w:t>
      </w:r>
      <w:r w:rsidRPr="00DD697F">
        <w:rPr>
          <w:rFonts w:asciiTheme="minorHAnsi" w:hAnsiTheme="minorHAnsi"/>
          <w:sz w:val="20"/>
          <w:lang w:val="en-US"/>
        </w:rPr>
        <w:t xml:space="preserve"> UNICEF, IRC. 2020.</w:t>
      </w:r>
      <w:r w:rsidRPr="00DD697F">
        <w:rPr>
          <w:sz w:val="20"/>
          <w:lang w:val="en-US"/>
        </w:rPr>
        <w:t xml:space="preserve"> </w:t>
      </w:r>
      <w:hyperlink r:id="rId43" w:history="1">
        <w:r w:rsidRPr="00DD697F">
          <w:rPr>
            <w:rStyle w:val="Hyperlink"/>
            <w:rFonts w:asciiTheme="minorHAnsi" w:hAnsiTheme="minorHAnsi"/>
            <w:color w:val="0070C0"/>
            <w:sz w:val="20"/>
            <w:lang w:val="en-US"/>
          </w:rPr>
          <w:t>https://www.unicef.org/media/68706/file/COVID-19-GBV-risks-to-adolescent-girls-and-interventions-to-protect-them-2020.pdf</w:t>
        </w:r>
      </w:hyperlink>
    </w:p>
    <w:sectPr w:rsidR="0059219E" w:rsidRPr="00DD697F" w:rsidSect="0032096D">
      <w:headerReference w:type="even" r:id="rId44"/>
      <w:headerReference w:type="default" r:id="rId45"/>
      <w:footerReference w:type="default" r:id="rId46"/>
      <w:headerReference w:type="first" r:id="rId47"/>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1C5D" w14:textId="77777777" w:rsidR="00502FE8" w:rsidRDefault="00502FE8">
      <w:r>
        <w:separator/>
      </w:r>
    </w:p>
    <w:p w14:paraId="20C3D09D" w14:textId="77777777" w:rsidR="00502FE8" w:rsidRDefault="00502FE8"/>
  </w:endnote>
  <w:endnote w:type="continuationSeparator" w:id="0">
    <w:p w14:paraId="52873183" w14:textId="77777777" w:rsidR="00502FE8" w:rsidRDefault="00502FE8">
      <w:r>
        <w:continuationSeparator/>
      </w:r>
    </w:p>
    <w:p w14:paraId="2783438F" w14:textId="77777777" w:rsidR="00502FE8" w:rsidRDefault="00502FE8"/>
  </w:endnote>
  <w:endnote w:type="continuationNotice" w:id="1">
    <w:p w14:paraId="7892BE58" w14:textId="77777777" w:rsidR="00502FE8" w:rsidRDefault="00502FE8"/>
    <w:p w14:paraId="309D3892" w14:textId="77777777" w:rsidR="00502FE8" w:rsidRDefault="0050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7C2400" w14:paraId="581BB612" w14:textId="77777777" w:rsidTr="7675B87E">
      <w:tc>
        <w:tcPr>
          <w:tcW w:w="2880" w:type="dxa"/>
        </w:tcPr>
        <w:p w14:paraId="3F8E381A" w14:textId="5DC3A274" w:rsidR="007C2400" w:rsidRDefault="007C2400" w:rsidP="7675B87E">
          <w:pPr>
            <w:pStyle w:val="Header"/>
            <w:ind w:left="-115"/>
          </w:pPr>
        </w:p>
      </w:tc>
      <w:tc>
        <w:tcPr>
          <w:tcW w:w="2880" w:type="dxa"/>
        </w:tcPr>
        <w:p w14:paraId="1C48139E" w14:textId="4DE339BD" w:rsidR="007C2400" w:rsidRDefault="007C2400" w:rsidP="7675B87E">
          <w:pPr>
            <w:pStyle w:val="Header"/>
            <w:jc w:val="center"/>
          </w:pPr>
        </w:p>
      </w:tc>
      <w:tc>
        <w:tcPr>
          <w:tcW w:w="2880" w:type="dxa"/>
        </w:tcPr>
        <w:p w14:paraId="594359FE" w14:textId="74399D8E" w:rsidR="007C2400" w:rsidRDefault="007C2400" w:rsidP="7675B87E">
          <w:pPr>
            <w:pStyle w:val="Header"/>
            <w:ind w:right="-115"/>
            <w:jc w:val="right"/>
          </w:pPr>
        </w:p>
      </w:tc>
    </w:tr>
  </w:tbl>
  <w:p w14:paraId="108CDC6B" w14:textId="2736B2CD" w:rsidR="007C2400" w:rsidRDefault="007C2400" w:rsidP="7675B87E">
    <w:pPr>
      <w:pStyle w:val="Footer"/>
    </w:pPr>
  </w:p>
  <w:p w14:paraId="05F46166" w14:textId="77777777" w:rsidR="007C2400" w:rsidRDefault="007C2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B56F" w14:textId="38D14BBD" w:rsidR="007C2400" w:rsidRDefault="007A11C3">
    <w:pPr>
      <w:pStyle w:val="Footer"/>
    </w:pPr>
    <w:r>
      <w:rPr>
        <w:rFonts w:ascii="Calibri" w:hAnsi="Calibri"/>
        <w:b/>
        <w:bCs/>
        <w:noProof/>
        <w:color w:val="00B0F0"/>
        <w:sz w:val="40"/>
        <w:szCs w:val="40"/>
      </w:rPr>
      <w:drawing>
        <wp:inline distT="0" distB="0" distL="0" distR="0" wp14:anchorId="505354F2" wp14:editId="27EEA61A">
          <wp:extent cx="1699260" cy="7620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762000"/>
                  </a:xfrm>
                  <a:prstGeom prst="rect">
                    <a:avLst/>
                  </a:prstGeom>
                  <a:noFill/>
                  <a:ln>
                    <a:noFill/>
                  </a:ln>
                </pic:spPr>
              </pic:pic>
            </a:graphicData>
          </a:graphic>
        </wp:inline>
      </w:drawing>
    </w:r>
  </w:p>
  <w:p w14:paraId="34C0076A" w14:textId="21FAF30E" w:rsidR="007C2400" w:rsidRDefault="007C2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C002" w14:textId="77777777" w:rsidR="007C2400" w:rsidRPr="001C4433" w:rsidRDefault="007C2400" w:rsidP="00FF7FD7">
    <w:pPr>
      <w:tabs>
        <w:tab w:val="left" w:pos="0"/>
        <w:tab w:val="center" w:pos="4320"/>
        <w:tab w:val="center" w:pos="4680"/>
        <w:tab w:val="right" w:pos="8640"/>
        <w:tab w:val="right" w:pos="9360"/>
      </w:tabs>
      <w:jc w:val="center"/>
      <w:outlineLvl w:val="0"/>
      <w:rPr>
        <w:rFonts w:ascii="Calibri" w:eastAsia="Arial Unicode MS" w:hAnsi="Calibri"/>
        <w:color w:val="000000"/>
        <w:sz w:val="22"/>
        <w:u w:color="000000"/>
      </w:rPr>
    </w:pPr>
    <w:r w:rsidRPr="00794B59">
      <w:rPr>
        <w:rFonts w:ascii="Calibri" w:eastAsia="Arial Unicode MS" w:hAnsi="Calibri"/>
        <w:color w:val="000000"/>
        <w:sz w:val="22"/>
        <w:u w:color="000000"/>
        <w:shd w:val="clear" w:color="auto" w:fill="E6E6E6"/>
      </w:rPr>
      <w:fldChar w:fldCharType="begin"/>
    </w:r>
    <w:r w:rsidRPr="00794B59">
      <w:rPr>
        <w:rFonts w:ascii="Calibri" w:eastAsia="Arial Unicode MS" w:hAnsi="Calibri"/>
        <w:color w:val="000000"/>
        <w:sz w:val="22"/>
        <w:u w:color="000000"/>
      </w:rPr>
      <w:instrText xml:space="preserve"> PAGE </w:instrText>
    </w:r>
    <w:r w:rsidRPr="00794B59">
      <w:rPr>
        <w:rFonts w:ascii="Calibri" w:eastAsia="Arial Unicode MS" w:hAnsi="Calibri"/>
        <w:color w:val="000000"/>
        <w:sz w:val="22"/>
        <w:u w:color="000000"/>
        <w:shd w:val="clear" w:color="auto" w:fill="E6E6E6"/>
      </w:rPr>
      <w:fldChar w:fldCharType="separate"/>
    </w:r>
    <w:r w:rsidRPr="00794B59">
      <w:rPr>
        <w:rFonts w:ascii="Calibri" w:eastAsia="Arial Unicode MS" w:hAnsi="Calibri"/>
        <w:color w:val="000000"/>
        <w:sz w:val="22"/>
        <w:u w:color="000000"/>
      </w:rPr>
      <w:t>14</w:t>
    </w:r>
    <w:r w:rsidRPr="00794B59">
      <w:rPr>
        <w:rFonts w:ascii="Calibri" w:eastAsia="Arial Unicode MS" w:hAnsi="Calibri"/>
        <w:color w:val="000000"/>
        <w:sz w:val="22"/>
        <w:u w:color="000000"/>
        <w:shd w:val="clear" w:color="auto" w:fill="E6E6E6"/>
      </w:rPr>
      <w:fldChar w:fldCharType="end"/>
    </w:r>
  </w:p>
  <w:p w14:paraId="0235E00D" w14:textId="77777777" w:rsidR="007C2400" w:rsidRDefault="007C2400"/>
  <w:p w14:paraId="67E10599" w14:textId="77777777" w:rsidR="007C2400" w:rsidRDefault="007C2400"/>
  <w:p w14:paraId="27BFE587" w14:textId="77777777" w:rsidR="007C2400" w:rsidRDefault="007C2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69A2" w14:textId="77777777" w:rsidR="00502FE8" w:rsidRDefault="00502FE8">
      <w:r>
        <w:separator/>
      </w:r>
    </w:p>
    <w:p w14:paraId="4D823056" w14:textId="77777777" w:rsidR="00502FE8" w:rsidRDefault="00502FE8"/>
  </w:footnote>
  <w:footnote w:type="continuationSeparator" w:id="0">
    <w:p w14:paraId="0E3C0F03" w14:textId="77777777" w:rsidR="00502FE8" w:rsidRDefault="00502FE8">
      <w:r>
        <w:continuationSeparator/>
      </w:r>
    </w:p>
    <w:p w14:paraId="31189645" w14:textId="77777777" w:rsidR="00502FE8" w:rsidRDefault="00502FE8"/>
  </w:footnote>
  <w:footnote w:type="continuationNotice" w:id="1">
    <w:p w14:paraId="7F99F987" w14:textId="77777777" w:rsidR="00502FE8" w:rsidRDefault="00502FE8"/>
    <w:p w14:paraId="5106BA82" w14:textId="77777777" w:rsidR="00502FE8" w:rsidRDefault="00502FE8"/>
  </w:footnote>
  <w:footnote w:id="2">
    <w:p w14:paraId="3B06A773" w14:textId="2558B267" w:rsidR="00BC1727" w:rsidRPr="00A23EAA" w:rsidRDefault="00BC1727">
      <w:pPr>
        <w:pStyle w:val="FootnoteText"/>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 xml:space="preserve">Resolución 50/166 de la Asamblea General:  El papel del Fondo de Desarrollo de las Naciones Unidas para la Mujer en la eliminación de la violencia contra la mujer, 22 de diciembre de 1995. </w:t>
      </w:r>
    </w:p>
  </w:footnote>
  <w:footnote w:id="3">
    <w:p w14:paraId="63B4A1DC" w14:textId="5385ED00" w:rsidR="005A4377" w:rsidRPr="00A23EAA" w:rsidRDefault="005A4377">
      <w:pPr>
        <w:pStyle w:val="FootnoteText"/>
        <w:rPr>
          <w:sz w:val="16"/>
          <w:szCs w:val="16"/>
        </w:rPr>
      </w:pPr>
      <w:r>
        <w:rPr>
          <w:rStyle w:val="FootnoteReference"/>
          <w:sz w:val="16"/>
          <w:szCs w:val="16"/>
        </w:rPr>
        <w:footnoteRef/>
      </w:r>
      <w:r>
        <w:rPr>
          <w:sz w:val="16"/>
        </w:rPr>
        <w:t xml:space="preserve"> </w:t>
      </w:r>
      <w:hyperlink r:id="rId1" w:history="1">
        <w:r>
          <w:rPr>
            <w:rFonts w:asciiTheme="minorHAnsi" w:hAnsiTheme="minorHAnsi"/>
            <w:sz w:val="16"/>
          </w:rPr>
          <w:t>https://untf.unwomen.org/en</w:t>
        </w:r>
      </w:hyperlink>
    </w:p>
  </w:footnote>
  <w:footnote w:id="4">
    <w:p w14:paraId="36786DDE" w14:textId="42A93B1A" w:rsidR="0053488A" w:rsidRPr="00DD697F" w:rsidRDefault="0053488A">
      <w:pPr>
        <w:pStyle w:val="FootnoteText"/>
        <w:rPr>
          <w:sz w:val="16"/>
          <w:szCs w:val="16"/>
          <w:lang w:val="en-US"/>
        </w:rPr>
      </w:pPr>
      <w:r>
        <w:rPr>
          <w:rStyle w:val="FootnoteReference"/>
          <w:sz w:val="16"/>
          <w:szCs w:val="16"/>
        </w:rPr>
        <w:footnoteRef/>
      </w:r>
      <w:r>
        <w:rPr>
          <w:sz w:val="16"/>
        </w:rPr>
        <w:t xml:space="preserve"> </w:t>
      </w:r>
      <w:r>
        <w:rPr>
          <w:rFonts w:asciiTheme="minorHAnsi" w:hAnsiTheme="minorHAnsi"/>
          <w:sz w:val="16"/>
        </w:rPr>
        <w:t xml:space="preserve">Fondo Fiduciario de la ONU para Eliminar la Violencia contra la Mujer Plan Estratégico 2021-2025. </w:t>
      </w:r>
      <w:hyperlink r:id="rId2" w:history="1">
        <w:r w:rsidRPr="00DD697F">
          <w:rPr>
            <w:rStyle w:val="Hyperlink"/>
            <w:rFonts w:asciiTheme="minorHAnsi" w:hAnsiTheme="minorHAnsi"/>
            <w:sz w:val="16"/>
            <w:lang w:val="en-US"/>
          </w:rPr>
          <w:t>https://untf.unwomen.org/en/digital-library/publications/2021/06/strategic-plan-2021-2025</w:t>
        </w:r>
      </w:hyperlink>
      <w:r w:rsidRPr="00DD697F">
        <w:rPr>
          <w:rFonts w:asciiTheme="minorHAnsi" w:hAnsiTheme="minorHAnsi"/>
          <w:sz w:val="16"/>
          <w:lang w:val="en-US"/>
        </w:rPr>
        <w:t>. pg. 38.</w:t>
      </w:r>
    </w:p>
  </w:footnote>
  <w:footnote w:id="5">
    <w:p w14:paraId="2B4EE9E7" w14:textId="01B2FBC7" w:rsidR="005C3D23" w:rsidRPr="00A23EAA" w:rsidRDefault="005C3D23">
      <w:pPr>
        <w:pStyle w:val="FootnoteText"/>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en pág.40.</w:t>
      </w:r>
    </w:p>
  </w:footnote>
  <w:footnote w:id="6">
    <w:p w14:paraId="52C5CCBD" w14:textId="1395757D" w:rsidR="00B766A6" w:rsidRPr="00A23EAA" w:rsidRDefault="00B766A6">
      <w:pPr>
        <w:pStyle w:val="FootnoteText"/>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en pág.9.</w:t>
      </w:r>
    </w:p>
  </w:footnote>
  <w:footnote w:id="7">
    <w:p w14:paraId="1B45762E" w14:textId="390CD790" w:rsidR="002D0A45" w:rsidRPr="00155F41" w:rsidRDefault="002D0A45">
      <w:pPr>
        <w:pStyle w:val="FootnoteText"/>
        <w:rPr>
          <w:rFonts w:asciiTheme="minorHAnsi" w:hAnsiTheme="minorHAnsi" w:cstheme="minorHAnsi"/>
          <w:sz w:val="16"/>
          <w:szCs w:val="16"/>
        </w:rPr>
      </w:pPr>
      <w:r w:rsidRPr="00155F41">
        <w:rPr>
          <w:rStyle w:val="FootnoteReference"/>
          <w:rFonts w:asciiTheme="minorHAnsi" w:hAnsiTheme="minorHAnsi" w:cstheme="minorHAnsi"/>
          <w:sz w:val="16"/>
          <w:szCs w:val="16"/>
        </w:rPr>
        <w:footnoteRef/>
      </w:r>
      <w:r w:rsidRPr="00155F41">
        <w:rPr>
          <w:rFonts w:asciiTheme="minorHAnsi" w:hAnsiTheme="minorHAnsi" w:cstheme="minorHAnsi"/>
          <w:sz w:val="16"/>
          <w:szCs w:val="16"/>
        </w:rPr>
        <w:t xml:space="preserve"> Plan Estratégico de ONU Mujeres para 2022-25, pág. 17 https://undocs.org/es/UNW/2021/6</w:t>
      </w:r>
    </w:p>
  </w:footnote>
  <w:footnote w:id="8">
    <w:p w14:paraId="38D0DF83" w14:textId="76CB79C4" w:rsidR="0058541B" w:rsidRPr="00155F41" w:rsidRDefault="0058541B" w:rsidP="00D1697A">
      <w:pPr>
        <w:pStyle w:val="FootnoteText"/>
        <w:jc w:val="both"/>
        <w:rPr>
          <w:rFonts w:asciiTheme="minorHAnsi" w:hAnsiTheme="minorHAnsi" w:cstheme="minorHAnsi"/>
          <w:sz w:val="16"/>
          <w:szCs w:val="16"/>
        </w:rPr>
      </w:pPr>
      <w:r w:rsidRPr="00155F41">
        <w:rPr>
          <w:rStyle w:val="FootnoteReference"/>
          <w:rFonts w:asciiTheme="minorHAnsi" w:hAnsiTheme="minorHAnsi" w:cstheme="minorHAnsi"/>
          <w:sz w:val="16"/>
          <w:szCs w:val="16"/>
        </w:rPr>
        <w:footnoteRef/>
      </w:r>
      <w:r w:rsidRPr="00155F41">
        <w:rPr>
          <w:rFonts w:asciiTheme="minorHAnsi" w:hAnsiTheme="minorHAnsi" w:cstheme="minorHAnsi"/>
          <w:sz w:val="16"/>
          <w:szCs w:val="16"/>
        </w:rPr>
        <w:t xml:space="preserve"> António </w:t>
      </w:r>
      <w:proofErr w:type="spellStart"/>
      <w:r w:rsidRPr="00155F41">
        <w:rPr>
          <w:rFonts w:asciiTheme="minorHAnsi" w:hAnsiTheme="minorHAnsi" w:cstheme="minorHAnsi"/>
          <w:sz w:val="16"/>
          <w:szCs w:val="16"/>
        </w:rPr>
        <w:t>Guterres</w:t>
      </w:r>
      <w:proofErr w:type="spellEnd"/>
      <w:r w:rsidRPr="00155F41">
        <w:rPr>
          <w:rFonts w:asciiTheme="minorHAnsi" w:hAnsiTheme="minorHAnsi" w:cstheme="minorHAnsi"/>
          <w:sz w:val="16"/>
          <w:szCs w:val="16"/>
        </w:rPr>
        <w:t>, Secretario General de las Naciones Unidas, Responsabilidad compartida, solidaridad global:  Respuesta a los impactos socioeconómicos de COVID-19</w:t>
      </w:r>
    </w:p>
  </w:footnote>
  <w:footnote w:id="9">
    <w:p w14:paraId="6015FC37" w14:textId="16D118FE" w:rsidR="00302651" w:rsidRPr="00155F41" w:rsidRDefault="00302651" w:rsidP="00D1697A">
      <w:pPr>
        <w:pStyle w:val="CommentText"/>
        <w:jc w:val="both"/>
        <w:rPr>
          <w:rFonts w:asciiTheme="minorHAnsi" w:hAnsiTheme="minorHAnsi" w:cstheme="minorHAnsi"/>
          <w:sz w:val="16"/>
          <w:szCs w:val="16"/>
        </w:rPr>
      </w:pPr>
      <w:r w:rsidRPr="00155F41">
        <w:rPr>
          <w:rStyle w:val="FootnoteReference"/>
          <w:rFonts w:asciiTheme="minorHAnsi" w:hAnsiTheme="minorHAnsi" w:cstheme="minorHAnsi"/>
          <w:sz w:val="16"/>
          <w:szCs w:val="16"/>
        </w:rPr>
        <w:footnoteRef/>
      </w:r>
      <w:r w:rsidRPr="00155F41">
        <w:rPr>
          <w:rFonts w:asciiTheme="minorHAnsi" w:hAnsiTheme="minorHAnsi" w:cstheme="minorHAnsi"/>
          <w:sz w:val="16"/>
          <w:szCs w:val="16"/>
        </w:rPr>
        <w:t xml:space="preserve">Organización Mundial de la Salud, en nombre del Grupo de Trabajo Interinstitucional de las Naciones Unidas sobre la Violencia contra la Mujer. Estimación y Datos (2021). </w:t>
      </w:r>
      <w:hyperlink r:id="rId3" w:history="1">
        <w:r w:rsidRPr="00155F41">
          <w:rPr>
            <w:rFonts w:asciiTheme="minorHAnsi" w:hAnsiTheme="minorHAnsi" w:cstheme="minorHAnsi"/>
            <w:i/>
            <w:sz w:val="16"/>
            <w:szCs w:val="16"/>
          </w:rPr>
          <w:t>Estimaciones de la prevalencia de la violencia contra la mujer, 2018</w:t>
        </w:r>
      </w:hyperlink>
      <w:r w:rsidRPr="00155F41">
        <w:rPr>
          <w:rFonts w:asciiTheme="minorHAnsi" w:hAnsiTheme="minorHAnsi" w:cstheme="minorHAnsi"/>
          <w:sz w:val="16"/>
          <w:szCs w:val="16"/>
        </w:rPr>
        <w:t>.</w:t>
      </w:r>
      <w:hyperlink r:id="rId4" w:history="1">
        <w:r w:rsidRPr="00155F41">
          <w:rPr>
            <w:rFonts w:asciiTheme="minorHAnsi" w:hAnsiTheme="minorHAnsi" w:cstheme="minorHAnsi"/>
            <w:i/>
            <w:sz w:val="16"/>
            <w:szCs w:val="16"/>
          </w:rPr>
          <w:t xml:space="preserve">Estimaciones mundiales, regionales y nacionales de prevalencia de la violencia contra las mujeres en las parejas y estimaciones mundiales y regionales de prevalencia de la violencia sexual contra las mujeres fuera de la pareja. </w:t>
        </w:r>
      </w:hyperlink>
    </w:p>
  </w:footnote>
  <w:footnote w:id="10">
    <w:p w14:paraId="56B264FF" w14:textId="4DDA4690" w:rsidR="00302651" w:rsidRPr="00155F41" w:rsidRDefault="00302651" w:rsidP="00D1697A">
      <w:pPr>
        <w:pStyle w:val="CommentText"/>
        <w:jc w:val="both"/>
        <w:rPr>
          <w:rFonts w:asciiTheme="minorHAnsi" w:hAnsiTheme="minorHAnsi" w:cstheme="minorHAnsi"/>
          <w:sz w:val="16"/>
          <w:szCs w:val="16"/>
        </w:rPr>
      </w:pPr>
      <w:r w:rsidRPr="00155F41">
        <w:rPr>
          <w:rStyle w:val="FootnoteReference"/>
          <w:rFonts w:asciiTheme="minorHAnsi" w:hAnsiTheme="minorHAnsi" w:cstheme="minorHAnsi"/>
          <w:sz w:val="16"/>
          <w:szCs w:val="16"/>
        </w:rPr>
        <w:footnoteRef/>
      </w:r>
      <w:r w:rsidRPr="00155F41">
        <w:rPr>
          <w:rFonts w:asciiTheme="minorHAnsi" w:hAnsiTheme="minorHAnsi" w:cstheme="minorHAnsi"/>
          <w:sz w:val="16"/>
          <w:szCs w:val="16"/>
        </w:rPr>
        <w:t xml:space="preserve"> ONU Mujeres y CARE International (2021) Análisis rápido de género:  terremoto del 14 de agosto de 2021 en Haití</w:t>
      </w:r>
    </w:p>
    <w:p w14:paraId="012C6D88" w14:textId="1BA516CD" w:rsidR="00302651" w:rsidRPr="00DD697F" w:rsidRDefault="006C5F38" w:rsidP="00D1697A">
      <w:pPr>
        <w:pStyle w:val="FootnoteText"/>
        <w:jc w:val="both"/>
        <w:rPr>
          <w:rFonts w:asciiTheme="minorHAnsi" w:hAnsiTheme="minorHAnsi" w:cstheme="minorHAnsi"/>
          <w:sz w:val="16"/>
          <w:szCs w:val="16"/>
          <w:lang w:val="en-US"/>
        </w:rPr>
      </w:pPr>
      <w:hyperlink r:id="rId5" w:history="1">
        <w:r w:rsidR="00E538B1" w:rsidRPr="00155F41">
          <w:rPr>
            <w:rStyle w:val="Hyperlink"/>
            <w:rFonts w:asciiTheme="minorHAnsi" w:hAnsiTheme="minorHAnsi" w:cstheme="minorHAnsi"/>
            <w:sz w:val="16"/>
            <w:szCs w:val="16"/>
            <w:lang w:val="en-US"/>
          </w:rPr>
          <w:t>https://lac.unwomen.org/es/digiteca/publicaciones/2021/09/analisis-rapido-de-genero-terremoto-agosto-2021-haiti</w:t>
        </w:r>
      </w:hyperlink>
      <w:r w:rsidR="00E538B1" w:rsidRPr="00155F41">
        <w:rPr>
          <w:rFonts w:asciiTheme="minorHAnsi" w:hAnsiTheme="minorHAnsi" w:cstheme="minorHAnsi"/>
          <w:sz w:val="16"/>
          <w:szCs w:val="16"/>
          <w:lang w:val="en-US"/>
        </w:rPr>
        <w:t>. pg. 43.</w:t>
      </w:r>
    </w:p>
  </w:footnote>
  <w:footnote w:id="11">
    <w:p w14:paraId="57F94E32" w14:textId="3EFCBA18" w:rsidR="002235BF" w:rsidRPr="0013059E" w:rsidRDefault="002235BF" w:rsidP="00D1697A">
      <w:pPr>
        <w:pStyle w:val="FootnoteText"/>
        <w:jc w:val="both"/>
        <w:rPr>
          <w:sz w:val="16"/>
          <w:szCs w:val="16"/>
        </w:rPr>
      </w:pPr>
      <w:r w:rsidRPr="00DD697F">
        <w:rPr>
          <w:sz w:val="16"/>
          <w:lang w:val="en-US"/>
        </w:rPr>
        <w:t xml:space="preserve"> </w:t>
      </w:r>
      <w:r>
        <w:rPr>
          <w:sz w:val="16"/>
        </w:rPr>
        <w:t xml:space="preserve">Fondo Fiduciario de la ONU para Eliminar la Violencia contra la Mujer, </w:t>
      </w:r>
      <w:proofErr w:type="gramStart"/>
      <w:r>
        <w:rPr>
          <w:sz w:val="16"/>
        </w:rPr>
        <w:t>Septiembre</w:t>
      </w:r>
      <w:proofErr w:type="gramEnd"/>
      <w:r>
        <w:rPr>
          <w:sz w:val="16"/>
        </w:rPr>
        <w:t xml:space="preserve"> de 2020.</w:t>
      </w:r>
    </w:p>
  </w:footnote>
  <w:footnote w:id="12">
    <w:p w14:paraId="21ACE293" w14:textId="77777777" w:rsidR="00C64AA6" w:rsidRPr="00E72B58" w:rsidRDefault="00C64AA6" w:rsidP="00D1697A">
      <w:pPr>
        <w:pStyle w:val="FootnoteText"/>
        <w:jc w:val="both"/>
        <w:rPr>
          <w:sz w:val="16"/>
          <w:szCs w:val="16"/>
        </w:rPr>
      </w:pPr>
      <w:r>
        <w:rPr>
          <w:rStyle w:val="FootnoteReference"/>
          <w:sz w:val="16"/>
          <w:szCs w:val="16"/>
        </w:rPr>
        <w:footnoteRef/>
      </w:r>
      <w:r>
        <w:rPr>
          <w:sz w:val="16"/>
        </w:rPr>
        <w:t xml:space="preserve"> Sima </w:t>
      </w:r>
      <w:proofErr w:type="spellStart"/>
      <w:r>
        <w:rPr>
          <w:sz w:val="16"/>
        </w:rPr>
        <w:t>Bahous,Secretaria</w:t>
      </w:r>
      <w:proofErr w:type="spellEnd"/>
      <w:r>
        <w:rPr>
          <w:sz w:val="16"/>
        </w:rPr>
        <w:t xml:space="preserve"> General Adjunta y Directora Ejecutiva de ONU Mujeres, </w:t>
      </w:r>
      <w:hyperlink r:id="rId6" w:history="1">
        <w:proofErr w:type="spellStart"/>
        <w:r>
          <w:rPr>
            <w:rFonts w:asciiTheme="minorHAnsi" w:hAnsiTheme="minorHAnsi"/>
            <w:i/>
            <w:sz w:val="16"/>
          </w:rPr>
          <w:t>Letter</w:t>
        </w:r>
        <w:proofErr w:type="spellEnd"/>
        <w:r>
          <w:rPr>
            <w:rFonts w:asciiTheme="minorHAnsi" w:hAnsiTheme="minorHAnsi"/>
            <w:i/>
            <w:sz w:val="16"/>
          </w:rPr>
          <w:t xml:space="preserve"> </w:t>
        </w:r>
        <w:proofErr w:type="spellStart"/>
        <w:r>
          <w:rPr>
            <w:rFonts w:asciiTheme="minorHAnsi" w:hAnsiTheme="minorHAnsi"/>
            <w:i/>
            <w:sz w:val="16"/>
          </w:rPr>
          <w:t>from</w:t>
        </w:r>
        <w:proofErr w:type="spellEnd"/>
        <w:r>
          <w:rPr>
            <w:rFonts w:asciiTheme="minorHAnsi" w:hAnsiTheme="minorHAnsi"/>
            <w:i/>
            <w:sz w:val="16"/>
          </w:rPr>
          <w:t xml:space="preserve"> New UN Women Executive Director to Civil </w:t>
        </w:r>
        <w:proofErr w:type="spellStart"/>
        <w:r>
          <w:rPr>
            <w:rFonts w:asciiTheme="minorHAnsi" w:hAnsiTheme="minorHAnsi"/>
            <w:i/>
            <w:sz w:val="16"/>
          </w:rPr>
          <w:t>Society</w:t>
        </w:r>
        <w:proofErr w:type="spellEnd"/>
      </w:hyperlink>
      <w:r>
        <w:rPr>
          <w:rFonts w:asciiTheme="minorHAnsi" w:hAnsiTheme="minorHAnsi"/>
          <w:i/>
          <w:sz w:val="16"/>
        </w:rPr>
        <w:t xml:space="preserve"> (2021)</w:t>
      </w:r>
    </w:p>
  </w:footnote>
  <w:footnote w:id="13">
    <w:p w14:paraId="0A94F5CE" w14:textId="5458BB7C" w:rsidR="00BA73F0" w:rsidRPr="00155F41" w:rsidRDefault="00BA73F0" w:rsidP="004042C8">
      <w:pPr>
        <w:pStyle w:val="FootnoteText"/>
        <w:jc w:val="both"/>
        <w:rPr>
          <w:sz w:val="16"/>
          <w:szCs w:val="16"/>
        </w:rPr>
      </w:pPr>
      <w:r w:rsidRPr="00155F41">
        <w:rPr>
          <w:sz w:val="16"/>
          <w:szCs w:val="16"/>
        </w:rPr>
        <w:t>A manera de ejemplo, puede definirse una Organización de Personas con Discapacidad como “una organización de personas con discapacidad representativa en la que las personas con discapacidad constituyen la mayoría del personal, la junta directiva y las y los voluntarios en todos los niveles de la organización. Esto incluye organizaciones de familiares de personas con discapacidad (sólo aquellas que representen a grupos sin capacidad legal para formar organizaciones, tales como niños con discapacidad y personas con discapacidad intelectual) donde un objetivo primordial sea el empoderamiento y el crecimiento de la autodefensa de las personas con discapacidad” (Fondo para los Derechos de la Discapacidad, https://disabilityrightsfund.org/faq/what-is-a-dpo/)</w:t>
      </w:r>
    </w:p>
  </w:footnote>
  <w:footnote w:id="14">
    <w:p w14:paraId="66EAD158" w14:textId="41F0A15A" w:rsidR="00543205" w:rsidRPr="00D365E5" w:rsidRDefault="00543205" w:rsidP="00633F14">
      <w:pPr>
        <w:pStyle w:val="FootnoteText"/>
        <w:jc w:val="both"/>
        <w:rPr>
          <w:sz w:val="16"/>
          <w:szCs w:val="16"/>
        </w:rPr>
      </w:pPr>
      <w:r>
        <w:rPr>
          <w:rStyle w:val="FootnoteReference"/>
          <w:sz w:val="16"/>
          <w:szCs w:val="16"/>
        </w:rPr>
        <w:footnoteRef/>
      </w:r>
      <w:r>
        <w:rPr>
          <w:sz w:val="16"/>
        </w:rPr>
        <w:t xml:space="preserve"> </w:t>
      </w:r>
      <w:r>
        <w:rPr>
          <w:rStyle w:val="normaltextrun"/>
          <w:rFonts w:asciiTheme="minorHAnsi" w:hAnsiTheme="minorHAnsi"/>
          <w:color w:val="000000"/>
          <w:sz w:val="16"/>
          <w:shd w:val="clear" w:color="auto" w:fill="FFFFFF"/>
        </w:rPr>
        <w:t>Principios de programación de la Eliminación de la Violencia contra las Mujeres y las Niñas de ONU Mujeres: </w:t>
      </w:r>
      <w:hyperlink r:id="rId7" w:tgtFrame="_blank" w:history="1">
        <w:r>
          <w:rPr>
            <w:rStyle w:val="normaltextrun"/>
            <w:rFonts w:asciiTheme="minorHAnsi" w:hAnsiTheme="minorHAnsi"/>
            <w:color w:val="000000"/>
            <w:sz w:val="16"/>
            <w:shd w:val="clear" w:color="auto" w:fill="FFFFFF"/>
          </w:rPr>
          <w:t>https://www.endvawnow.org/es/modules/view/14-programming-essentials-monitoring-evaluation.html</w:t>
        </w:r>
      </w:hyperlink>
    </w:p>
  </w:footnote>
  <w:footnote w:id="15">
    <w:p w14:paraId="45D97C48" w14:textId="606A6FAD" w:rsidR="007453DF" w:rsidRPr="007A610E" w:rsidRDefault="007453DF" w:rsidP="00633F14">
      <w:pPr>
        <w:pStyle w:val="FootnoteText"/>
        <w:jc w:val="both"/>
      </w:pPr>
      <w:r>
        <w:rPr>
          <w:rStyle w:val="FootnoteReference"/>
          <w:sz w:val="16"/>
          <w:szCs w:val="16"/>
        </w:rPr>
        <w:footnoteRef/>
      </w:r>
      <w:r>
        <w:rPr>
          <w:sz w:val="16"/>
        </w:rPr>
        <w:t xml:space="preserve"> Véase el Plan Estratégico para 2021-2025 del Fondo Fiduciario de las Naciones Unidas, pág. </w:t>
      </w:r>
      <w:r>
        <w:rPr>
          <w:rFonts w:asciiTheme="minorHAnsi" w:hAnsiTheme="minorHAnsi"/>
          <w:sz w:val="16"/>
        </w:rPr>
        <w:t xml:space="preserve"> 36.</w:t>
      </w:r>
    </w:p>
  </w:footnote>
  <w:footnote w:id="16">
    <w:p w14:paraId="47EC0B64" w14:textId="66D70C31" w:rsidR="00D365E5" w:rsidRPr="007A610E" w:rsidRDefault="00D365E5" w:rsidP="00633F14">
      <w:pPr>
        <w:pStyle w:val="FootnoteText"/>
        <w:jc w:val="both"/>
        <w:rPr>
          <w:sz w:val="16"/>
          <w:szCs w:val="16"/>
        </w:rPr>
      </w:pPr>
      <w:r>
        <w:rPr>
          <w:rStyle w:val="FootnoteReference"/>
          <w:sz w:val="16"/>
          <w:szCs w:val="16"/>
        </w:rPr>
        <w:footnoteRef/>
      </w:r>
      <w:r>
        <w:rPr>
          <w:sz w:val="16"/>
        </w:rPr>
        <w:t xml:space="preserve"> Id. en pág.</w:t>
      </w:r>
      <w:r>
        <w:rPr>
          <w:rFonts w:asciiTheme="minorHAnsi" w:hAnsiTheme="minorHAnsi"/>
          <w:sz w:val="16"/>
        </w:rPr>
        <w:t xml:space="preserve"> 37.</w:t>
      </w:r>
    </w:p>
  </w:footnote>
  <w:footnote w:id="17">
    <w:p w14:paraId="176894F6" w14:textId="66EFF7F2" w:rsidR="00A322E3" w:rsidRPr="00DD697F" w:rsidRDefault="00A322E3" w:rsidP="00633F14">
      <w:pPr>
        <w:pStyle w:val="FootnoteText"/>
        <w:jc w:val="both"/>
        <w:rPr>
          <w:sz w:val="16"/>
          <w:szCs w:val="16"/>
          <w:lang w:val="en-US"/>
        </w:rPr>
      </w:pPr>
      <w:r>
        <w:rPr>
          <w:rStyle w:val="FootnoteReference"/>
          <w:sz w:val="16"/>
          <w:szCs w:val="16"/>
        </w:rPr>
        <w:footnoteRef/>
      </w:r>
      <w:r>
        <w:rPr>
          <w:sz w:val="16"/>
        </w:rPr>
        <w:t xml:space="preserve"> </w:t>
      </w:r>
      <w:r>
        <w:rPr>
          <w:rFonts w:asciiTheme="minorHAnsi" w:hAnsiTheme="minorHAnsi"/>
          <w:sz w:val="16"/>
        </w:rPr>
        <w:t xml:space="preserve">Fondo Fiduciario de la ONU para Eliminar la Violencia contra la Mujer Plan Estratégico 2021- 2025, pág. 17. </w:t>
      </w:r>
      <w:hyperlink r:id="rId8" w:history="1">
        <w:r w:rsidRPr="00DD697F">
          <w:rPr>
            <w:rStyle w:val="Hyperlink"/>
            <w:rFonts w:asciiTheme="minorHAnsi" w:hAnsiTheme="minorHAnsi"/>
            <w:sz w:val="16"/>
            <w:lang w:val="en-US"/>
          </w:rPr>
          <w:t>https://untf.unwomen.org/en/digital-library/publications/2021/06/strategic-plan-2021-2025</w:t>
        </w:r>
      </w:hyperlink>
      <w:r w:rsidRPr="00DD697F">
        <w:rPr>
          <w:rFonts w:asciiTheme="minorHAnsi" w:hAnsiTheme="minorHAnsi"/>
          <w:sz w:val="16"/>
          <w:lang w:val="en-US"/>
        </w:rPr>
        <w:t xml:space="preserve"> y </w:t>
      </w:r>
      <w:r w:rsidRPr="00DD697F">
        <w:rPr>
          <w:rStyle w:val="A3"/>
          <w:rFonts w:asciiTheme="minorHAnsi" w:hAnsiTheme="minorHAnsi"/>
          <w:b w:val="0"/>
          <w:lang w:val="en-US"/>
        </w:rPr>
        <w:t xml:space="preserve">EU, </w:t>
      </w:r>
      <w:proofErr w:type="spellStart"/>
      <w:r w:rsidRPr="00DD697F">
        <w:rPr>
          <w:rStyle w:val="A3"/>
          <w:rFonts w:asciiTheme="minorHAnsi" w:hAnsiTheme="minorHAnsi"/>
          <w:b w:val="0"/>
          <w:lang w:val="en-US"/>
        </w:rPr>
        <w:t>Imkaan</w:t>
      </w:r>
      <w:proofErr w:type="spellEnd"/>
      <w:r w:rsidRPr="00DD697F">
        <w:rPr>
          <w:rStyle w:val="A3"/>
          <w:rFonts w:asciiTheme="minorHAnsi" w:hAnsiTheme="minorHAnsi"/>
          <w:b w:val="0"/>
          <w:lang w:val="en-US"/>
        </w:rPr>
        <w:t xml:space="preserve">, y ONU Mujeres, </w:t>
      </w:r>
      <w:r w:rsidRPr="00DD697F">
        <w:rPr>
          <w:rStyle w:val="A3"/>
          <w:rFonts w:asciiTheme="minorHAnsi" w:hAnsiTheme="minorHAnsi"/>
          <w:b w:val="0"/>
          <w:i/>
          <w:lang w:val="en-US"/>
        </w:rPr>
        <w:t>The value of intersectionality in understanding violence against women and girls</w:t>
      </w:r>
      <w:r w:rsidRPr="00DD697F">
        <w:rPr>
          <w:rStyle w:val="A3"/>
          <w:rFonts w:asciiTheme="minorHAnsi" w:hAnsiTheme="minorHAnsi"/>
          <w:b w:val="0"/>
          <w:lang w:val="en-US"/>
        </w:rPr>
        <w:t xml:space="preserve">, Julio de 2019, </w:t>
      </w:r>
      <w:proofErr w:type="spellStart"/>
      <w:r w:rsidRPr="00DD697F">
        <w:rPr>
          <w:rStyle w:val="A3"/>
          <w:rFonts w:asciiTheme="minorHAnsi" w:hAnsiTheme="minorHAnsi"/>
          <w:b w:val="0"/>
          <w:lang w:val="en-US"/>
        </w:rPr>
        <w:t>pág</w:t>
      </w:r>
      <w:proofErr w:type="spellEnd"/>
      <w:r w:rsidRPr="00DD697F">
        <w:rPr>
          <w:rStyle w:val="A3"/>
          <w:rFonts w:asciiTheme="minorHAnsi" w:hAnsiTheme="minorHAnsi"/>
          <w:b w:val="0"/>
          <w:lang w:val="en-US"/>
        </w:rPr>
        <w:t xml:space="preserve">. 3 </w:t>
      </w:r>
      <w:r w:rsidRPr="00DD697F">
        <w:rPr>
          <w:rStyle w:val="A3"/>
          <w:rFonts w:asciiTheme="minorHAnsi" w:hAnsiTheme="minorHAnsi"/>
          <w:b w:val="0"/>
          <w:i/>
          <w:lang w:val="en-US"/>
        </w:rPr>
        <w:t>https://eca.unwomen.org/en/digital-library/publications/2019/10/the-value-of-intersectionality-in-understanding-violence-against-women-and-girls</w:t>
      </w:r>
    </w:p>
  </w:footnote>
  <w:footnote w:id="18">
    <w:p w14:paraId="20061653" w14:textId="79F92EFD" w:rsidR="00C74EC9" w:rsidRPr="00DD697F" w:rsidRDefault="00C74EC9" w:rsidP="00633F14">
      <w:pPr>
        <w:pStyle w:val="FootnoteText"/>
        <w:jc w:val="both"/>
        <w:rPr>
          <w:sz w:val="16"/>
          <w:szCs w:val="16"/>
          <w:lang w:val="en-US"/>
        </w:rPr>
      </w:pPr>
      <w:r>
        <w:rPr>
          <w:rStyle w:val="FootnoteReference"/>
          <w:sz w:val="16"/>
          <w:szCs w:val="16"/>
        </w:rPr>
        <w:footnoteRef/>
      </w:r>
      <w:r w:rsidRPr="00DD697F">
        <w:rPr>
          <w:sz w:val="16"/>
          <w:lang w:val="en-US"/>
        </w:rPr>
        <w:t xml:space="preserve"> Palm, S. y Le Roux, E (2021), Learning from Practice: Exploring Intersectional Approaches to Preventing Violence Against Women and Girls (New York, </w:t>
      </w:r>
      <w:proofErr w:type="spellStart"/>
      <w:r w:rsidRPr="00DD697F">
        <w:rPr>
          <w:sz w:val="16"/>
          <w:lang w:val="en-US"/>
        </w:rPr>
        <w:t>Fondo</w:t>
      </w:r>
      <w:proofErr w:type="spellEnd"/>
      <w:r w:rsidRPr="00DD697F">
        <w:rPr>
          <w:sz w:val="16"/>
          <w:lang w:val="en-US"/>
        </w:rPr>
        <w:t xml:space="preserve"> </w:t>
      </w:r>
      <w:proofErr w:type="spellStart"/>
      <w:r w:rsidRPr="00DD697F">
        <w:rPr>
          <w:sz w:val="16"/>
          <w:lang w:val="en-US"/>
        </w:rPr>
        <w:t>Fiduciario</w:t>
      </w:r>
      <w:proofErr w:type="spellEnd"/>
      <w:r w:rsidRPr="00DD697F">
        <w:rPr>
          <w:sz w:val="16"/>
          <w:lang w:val="en-US"/>
        </w:rPr>
        <w:t xml:space="preserve"> de la ONU para </w:t>
      </w:r>
      <w:proofErr w:type="spellStart"/>
      <w:r w:rsidRPr="00DD697F">
        <w:rPr>
          <w:sz w:val="16"/>
          <w:lang w:val="en-US"/>
        </w:rPr>
        <w:t>Eliminar</w:t>
      </w:r>
      <w:proofErr w:type="spellEnd"/>
      <w:r w:rsidRPr="00DD697F">
        <w:rPr>
          <w:sz w:val="16"/>
          <w:lang w:val="en-US"/>
        </w:rPr>
        <w:t xml:space="preserve"> la </w:t>
      </w:r>
      <w:proofErr w:type="spellStart"/>
      <w:r w:rsidRPr="00DD697F">
        <w:rPr>
          <w:sz w:val="16"/>
          <w:lang w:val="en-US"/>
        </w:rPr>
        <w:t>Violencia</w:t>
      </w:r>
      <w:proofErr w:type="spellEnd"/>
      <w:r w:rsidRPr="00DD697F">
        <w:rPr>
          <w:sz w:val="16"/>
          <w:lang w:val="en-US"/>
        </w:rPr>
        <w:t xml:space="preserve"> contra la Mujer). </w:t>
      </w:r>
      <w:proofErr w:type="spellStart"/>
      <w:r w:rsidRPr="00DD697F">
        <w:rPr>
          <w:sz w:val="16"/>
          <w:lang w:val="en-US"/>
        </w:rPr>
        <w:t>pág</w:t>
      </w:r>
      <w:proofErr w:type="spellEnd"/>
      <w:r w:rsidRPr="00DD697F">
        <w:rPr>
          <w:sz w:val="16"/>
          <w:lang w:val="en-US"/>
        </w:rPr>
        <w:t>. 12.</w:t>
      </w:r>
    </w:p>
  </w:footnote>
  <w:footnote w:id="19">
    <w:p w14:paraId="4D5AF912" w14:textId="77777777" w:rsidR="009978FE" w:rsidRPr="00E802A8" w:rsidRDefault="009978FE" w:rsidP="007F0625">
      <w:pPr>
        <w:pStyle w:val="FootnoteText"/>
        <w:jc w:val="both"/>
        <w:rPr>
          <w:sz w:val="16"/>
          <w:szCs w:val="16"/>
        </w:rPr>
      </w:pPr>
      <w:r>
        <w:rPr>
          <w:rStyle w:val="FootnoteReference"/>
          <w:sz w:val="16"/>
          <w:szCs w:val="16"/>
        </w:rPr>
        <w:footnoteRef/>
      </w:r>
      <w:r>
        <w:rPr>
          <w:sz w:val="16"/>
        </w:rPr>
        <w:t xml:space="preserve"> </w:t>
      </w:r>
      <w:r>
        <w:rPr>
          <w:rFonts w:asciiTheme="minorHAnsi" w:hAnsiTheme="minorHAnsi"/>
          <w:b/>
          <w:bCs/>
          <w:sz w:val="16"/>
        </w:rPr>
        <w:t>Un estado financiero certificado</w:t>
      </w:r>
      <w:r>
        <w:rPr>
          <w:rFonts w:asciiTheme="minorHAnsi" w:hAnsiTheme="minorHAnsi"/>
          <w:sz w:val="16"/>
        </w:rPr>
        <w:t xml:space="preserve"> es aquel que ha sido revisado, aprobado y firmado por la persona autorizada para firmar documentos financieros de la organización. </w:t>
      </w:r>
      <w:proofErr w:type="spellStart"/>
      <w:r>
        <w:rPr>
          <w:rFonts w:asciiTheme="minorHAnsi" w:hAnsiTheme="minorHAnsi"/>
          <w:sz w:val="16"/>
        </w:rPr>
        <w:t>Pede</w:t>
      </w:r>
      <w:proofErr w:type="spellEnd"/>
      <w:r>
        <w:rPr>
          <w:rFonts w:asciiTheme="minorHAnsi" w:hAnsiTheme="minorHAnsi"/>
          <w:sz w:val="16"/>
        </w:rPr>
        <w:t xml:space="preserve"> ser alguien dentro de la organización o una empresa externa.</w:t>
      </w:r>
    </w:p>
  </w:footnote>
  <w:footnote w:id="20">
    <w:p w14:paraId="36121310" w14:textId="77777777" w:rsidR="009978FE" w:rsidRPr="00E802A8" w:rsidRDefault="009978FE" w:rsidP="007F0625">
      <w:pPr>
        <w:pStyle w:val="FootnoteText"/>
        <w:jc w:val="both"/>
      </w:pPr>
      <w:r>
        <w:rPr>
          <w:rStyle w:val="FootnoteReference"/>
          <w:sz w:val="16"/>
          <w:szCs w:val="16"/>
        </w:rPr>
        <w:footnoteRef/>
      </w:r>
      <w:r>
        <w:rPr>
          <w:sz w:val="16"/>
        </w:rPr>
        <w:t xml:space="preserve"> </w:t>
      </w:r>
      <w:r>
        <w:rPr>
          <w:rFonts w:asciiTheme="minorHAnsi" w:hAnsiTheme="minorHAnsi"/>
          <w:b/>
          <w:bCs/>
          <w:sz w:val="16"/>
        </w:rPr>
        <w:t>Un informe de auditoría</w:t>
      </w:r>
      <w:r>
        <w:rPr>
          <w:rFonts w:asciiTheme="minorHAnsi" w:hAnsiTheme="minorHAnsi"/>
          <w:sz w:val="16"/>
        </w:rPr>
        <w:t xml:space="preserve"> es el emitido por un auditor independiente certificado. Además de los auditores externos, las organizaciones también pueden emplear auditores internos.</w:t>
      </w:r>
    </w:p>
  </w:footnote>
  <w:footnote w:id="21">
    <w:p w14:paraId="24E8E897" w14:textId="04CE415B" w:rsidR="00A00AAF" w:rsidRPr="00957DFC" w:rsidRDefault="00A00AAF" w:rsidP="00A00AAF">
      <w:pPr>
        <w:spacing w:after="40"/>
        <w:rPr>
          <w:rStyle w:val="Hyperlink"/>
          <w:rFonts w:asciiTheme="minorHAnsi" w:hAnsiTheme="minorHAnsi" w:cstheme="minorHAnsi"/>
          <w:i w:val="0"/>
          <w:sz w:val="16"/>
          <w:szCs w:val="16"/>
        </w:rPr>
      </w:pPr>
      <w:r>
        <w:rPr>
          <w:rStyle w:val="FootnoteReference"/>
          <w:rFonts w:asciiTheme="minorHAnsi" w:hAnsiTheme="minorHAnsi" w:cstheme="minorHAnsi"/>
          <w:sz w:val="16"/>
          <w:szCs w:val="16"/>
        </w:rPr>
        <w:footnoteRef/>
      </w:r>
      <w:r>
        <w:t xml:space="preserve"> </w:t>
      </w:r>
      <w:r>
        <w:rPr>
          <w:rFonts w:asciiTheme="minorHAnsi" w:hAnsiTheme="minorHAnsi"/>
          <w:sz w:val="16"/>
        </w:rPr>
        <w:t xml:space="preserve">Centro de conocimiento virtual para poner fin a la violencia contra las mujeres y las niñas. ONU Mujeres. Elementos esenciales de programación, monitoreo y evaluación: Principios rectores. </w:t>
      </w:r>
      <w:hyperlink r:id="rId9" w:history="1">
        <w:r>
          <w:rPr>
            <w:rStyle w:val="Hyperlink"/>
            <w:rFonts w:asciiTheme="minorHAnsi" w:hAnsiTheme="minorHAnsi"/>
            <w:sz w:val="16"/>
          </w:rPr>
          <w:t>https://www.endvawnow.org/es/modules/view/14-programming-essentials-monitoring-evaluation.html</w:t>
        </w:r>
      </w:hyperlink>
    </w:p>
    <w:p w14:paraId="6A167130" w14:textId="162FA1A7" w:rsidR="00A00AAF" w:rsidRPr="00F448A6" w:rsidRDefault="00A00A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C06" w14:textId="36F448ED" w:rsidR="007C2400" w:rsidRDefault="007C2400" w:rsidP="7675B87E">
    <w:pPr>
      <w:pStyle w:val="Header"/>
    </w:pPr>
  </w:p>
  <w:p w14:paraId="6992B874" w14:textId="77777777" w:rsidR="007C2400" w:rsidRDefault="007C2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D419" w14:textId="6D4A4885" w:rsidR="007F32A1" w:rsidRPr="006B04AD" w:rsidRDefault="006B04AD" w:rsidP="006B04AD">
    <w:pPr>
      <w:pStyle w:val="Header"/>
      <w:jc w:val="center"/>
      <w:rPr>
        <w:rFonts w:asciiTheme="minorHAnsi" w:hAnsiTheme="minorHAnsi" w:cstheme="minorHAnsi"/>
        <w:color w:val="FF0000"/>
      </w:rPr>
    </w:pPr>
    <w:r>
      <w:rPr>
        <w:rFonts w:asciiTheme="minorHAnsi" w:hAnsiTheme="minorHAns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799A" w14:textId="61A1AD0E" w:rsidR="006F793B" w:rsidRDefault="006F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0616" w14:textId="1278D97D" w:rsidR="007C2400" w:rsidRDefault="007C24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EBB3" w14:textId="549E8D5B" w:rsidR="006F793B" w:rsidRDefault="006F793B">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7"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17"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24"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1"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35"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6"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1" w15:restartNumberingAfterBreak="0">
    <w:nsid w:val="68DD2397"/>
    <w:multiLevelType w:val="multilevel"/>
    <w:tmpl w:val="9D6EFFCA"/>
    <w:lvl w:ilvl="0">
      <w:start w:val="1"/>
      <w:numFmt w:val="decimal"/>
      <w:pStyle w:val="Heading1"/>
      <w:lvlText w:val="%1."/>
      <w:lvlJc w:val="left"/>
      <w:pPr>
        <w:ind w:left="810" w:hanging="720"/>
      </w:pPr>
      <w:rPr>
        <w:rFonts w:hint="default"/>
      </w:rPr>
    </w:lvl>
    <w:lvl w:ilvl="1">
      <w:start w:val="1"/>
      <w:numFmt w:val="decimal"/>
      <w:pStyle w:val="Heading2"/>
      <w:isLgl/>
      <w:lvlText w:val="%1.%2"/>
      <w:lvlJc w:val="left"/>
      <w:pPr>
        <w:ind w:left="66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2"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3"/>
  </w:num>
  <w:num w:numId="4">
    <w:abstractNumId w:val="0"/>
  </w:num>
  <w:num w:numId="5">
    <w:abstractNumId w:val="1"/>
  </w:num>
  <w:num w:numId="6">
    <w:abstractNumId w:val="2"/>
  </w:num>
  <w:num w:numId="7">
    <w:abstractNumId w:val="3"/>
  </w:num>
  <w:num w:numId="8">
    <w:abstractNumId w:val="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
  </w:num>
  <w:num w:numId="12">
    <w:abstractNumId w:val="10"/>
  </w:num>
  <w:num w:numId="13">
    <w:abstractNumId w:val="47"/>
  </w:num>
  <w:num w:numId="14">
    <w:abstractNumId w:val="19"/>
  </w:num>
  <w:num w:numId="15">
    <w:abstractNumId w:val="12"/>
  </w:num>
  <w:num w:numId="16">
    <w:abstractNumId w:val="52"/>
  </w:num>
  <w:num w:numId="17">
    <w:abstractNumId w:val="26"/>
  </w:num>
  <w:num w:numId="18">
    <w:abstractNumId w:val="21"/>
  </w:num>
  <w:num w:numId="19">
    <w:abstractNumId w:val="7"/>
  </w:num>
  <w:num w:numId="20">
    <w:abstractNumId w:val="14"/>
  </w:num>
  <w:num w:numId="21">
    <w:abstractNumId w:val="45"/>
  </w:num>
  <w:num w:numId="22">
    <w:abstractNumId w:val="9"/>
  </w:num>
  <w:num w:numId="23">
    <w:abstractNumId w:val="37"/>
  </w:num>
  <w:num w:numId="24">
    <w:abstractNumId w:val="29"/>
  </w:num>
  <w:num w:numId="25">
    <w:abstractNumId w:val="13"/>
  </w:num>
  <w:num w:numId="26">
    <w:abstractNumId w:val="41"/>
  </w:num>
  <w:num w:numId="27">
    <w:abstractNumId w:val="49"/>
  </w:num>
  <w:num w:numId="28">
    <w:abstractNumId w:val="15"/>
  </w:num>
  <w:num w:numId="29">
    <w:abstractNumId w:val="50"/>
  </w:num>
  <w:num w:numId="30">
    <w:abstractNumId w:val="48"/>
  </w:num>
  <w:num w:numId="31">
    <w:abstractNumId w:val="8"/>
  </w:num>
  <w:num w:numId="32">
    <w:abstractNumId w:val="38"/>
  </w:num>
  <w:num w:numId="33">
    <w:abstractNumId w:val="36"/>
  </w:num>
  <w:num w:numId="34">
    <w:abstractNumId w:val="17"/>
  </w:num>
  <w:num w:numId="35">
    <w:abstractNumId w:val="34"/>
  </w:num>
  <w:num w:numId="36">
    <w:abstractNumId w:val="30"/>
  </w:num>
  <w:num w:numId="37">
    <w:abstractNumId w:val="27"/>
  </w:num>
  <w:num w:numId="38">
    <w:abstractNumId w:val="11"/>
  </w:num>
  <w:num w:numId="39">
    <w:abstractNumId w:val="31"/>
  </w:num>
  <w:num w:numId="40">
    <w:abstractNumId w:val="51"/>
  </w:num>
  <w:num w:numId="41">
    <w:abstractNumId w:val="32"/>
  </w:num>
  <w:num w:numId="42">
    <w:abstractNumId w:val="42"/>
  </w:num>
  <w:num w:numId="43">
    <w:abstractNumId w:val="20"/>
  </w:num>
  <w:num w:numId="44">
    <w:abstractNumId w:val="5"/>
  </w:num>
  <w:num w:numId="45">
    <w:abstractNumId w:val="28"/>
  </w:num>
  <w:num w:numId="46">
    <w:abstractNumId w:val="39"/>
  </w:num>
  <w:num w:numId="47">
    <w:abstractNumId w:val="22"/>
  </w:num>
  <w:num w:numId="48">
    <w:abstractNumId w:val="43"/>
  </w:num>
  <w:num w:numId="49">
    <w:abstractNumId w:val="44"/>
  </w:num>
  <w:num w:numId="50">
    <w:abstractNumId w:val="25"/>
  </w:num>
  <w:num w:numId="51">
    <w:abstractNumId w:val="24"/>
  </w:num>
  <w:num w:numId="52">
    <w:abstractNumId w:val="18"/>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tdzZvijgjL+pRUWMWyAnLcFPR5JOFXofeUon9E9amap0IcOO4N0vtFFvqIetGzuMeR5L9E+9qMxLAFKQA3Q1nA==" w:salt="zQoeXu5+o/zF0p1PoqionQ=="/>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D1"/>
    <w:rsid w:val="00000534"/>
    <w:rsid w:val="00001BCE"/>
    <w:rsid w:val="00001EC9"/>
    <w:rsid w:val="00002741"/>
    <w:rsid w:val="000036D7"/>
    <w:rsid w:val="00003BE4"/>
    <w:rsid w:val="00004070"/>
    <w:rsid w:val="00004AA2"/>
    <w:rsid w:val="000053A6"/>
    <w:rsid w:val="00005420"/>
    <w:rsid w:val="00006BED"/>
    <w:rsid w:val="00006EDA"/>
    <w:rsid w:val="0000719F"/>
    <w:rsid w:val="000072FE"/>
    <w:rsid w:val="00007552"/>
    <w:rsid w:val="00007AC6"/>
    <w:rsid w:val="0001016A"/>
    <w:rsid w:val="00010DE6"/>
    <w:rsid w:val="00011018"/>
    <w:rsid w:val="000115B3"/>
    <w:rsid w:val="00012574"/>
    <w:rsid w:val="000125EB"/>
    <w:rsid w:val="00012A51"/>
    <w:rsid w:val="00012B3C"/>
    <w:rsid w:val="00013A85"/>
    <w:rsid w:val="00013BCB"/>
    <w:rsid w:val="00013D66"/>
    <w:rsid w:val="000142FD"/>
    <w:rsid w:val="0001493D"/>
    <w:rsid w:val="00015538"/>
    <w:rsid w:val="00015A8C"/>
    <w:rsid w:val="00016449"/>
    <w:rsid w:val="0001677F"/>
    <w:rsid w:val="00016C9F"/>
    <w:rsid w:val="00016D39"/>
    <w:rsid w:val="00017D44"/>
    <w:rsid w:val="00017F52"/>
    <w:rsid w:val="0002069A"/>
    <w:rsid w:val="00020D18"/>
    <w:rsid w:val="000210A0"/>
    <w:rsid w:val="0002178F"/>
    <w:rsid w:val="0002256B"/>
    <w:rsid w:val="00023618"/>
    <w:rsid w:val="00023E0F"/>
    <w:rsid w:val="00023F60"/>
    <w:rsid w:val="00024BA0"/>
    <w:rsid w:val="00024D03"/>
    <w:rsid w:val="00024E8A"/>
    <w:rsid w:val="00025045"/>
    <w:rsid w:val="000255FE"/>
    <w:rsid w:val="00025B92"/>
    <w:rsid w:val="00025ED0"/>
    <w:rsid w:val="00026093"/>
    <w:rsid w:val="00026186"/>
    <w:rsid w:val="000266AB"/>
    <w:rsid w:val="00026700"/>
    <w:rsid w:val="000269C6"/>
    <w:rsid w:val="00026BC1"/>
    <w:rsid w:val="000302F1"/>
    <w:rsid w:val="00030B9C"/>
    <w:rsid w:val="0003169F"/>
    <w:rsid w:val="00032190"/>
    <w:rsid w:val="00032829"/>
    <w:rsid w:val="00032983"/>
    <w:rsid w:val="000334FF"/>
    <w:rsid w:val="00033A89"/>
    <w:rsid w:val="000340E9"/>
    <w:rsid w:val="0003453C"/>
    <w:rsid w:val="00034AD2"/>
    <w:rsid w:val="00034F1A"/>
    <w:rsid w:val="000350A0"/>
    <w:rsid w:val="000358CC"/>
    <w:rsid w:val="00035F66"/>
    <w:rsid w:val="00036363"/>
    <w:rsid w:val="00036A81"/>
    <w:rsid w:val="00037076"/>
    <w:rsid w:val="000371C2"/>
    <w:rsid w:val="00040507"/>
    <w:rsid w:val="000406F9"/>
    <w:rsid w:val="000411A9"/>
    <w:rsid w:val="00041322"/>
    <w:rsid w:val="00041C07"/>
    <w:rsid w:val="00042154"/>
    <w:rsid w:val="00042C07"/>
    <w:rsid w:val="00042CC5"/>
    <w:rsid w:val="00042FB9"/>
    <w:rsid w:val="00043078"/>
    <w:rsid w:val="000430B5"/>
    <w:rsid w:val="00043679"/>
    <w:rsid w:val="00044A7E"/>
    <w:rsid w:val="00044C6C"/>
    <w:rsid w:val="00044C6E"/>
    <w:rsid w:val="00044F04"/>
    <w:rsid w:val="00045B41"/>
    <w:rsid w:val="00045E27"/>
    <w:rsid w:val="000462AD"/>
    <w:rsid w:val="000463E4"/>
    <w:rsid w:val="00046413"/>
    <w:rsid w:val="0004653A"/>
    <w:rsid w:val="00046FF4"/>
    <w:rsid w:val="00047E1C"/>
    <w:rsid w:val="00050657"/>
    <w:rsid w:val="000507EC"/>
    <w:rsid w:val="0005118B"/>
    <w:rsid w:val="0005164B"/>
    <w:rsid w:val="00052A89"/>
    <w:rsid w:val="00052D08"/>
    <w:rsid w:val="00053655"/>
    <w:rsid w:val="000550DB"/>
    <w:rsid w:val="00055D65"/>
    <w:rsid w:val="00056850"/>
    <w:rsid w:val="000572FE"/>
    <w:rsid w:val="00057724"/>
    <w:rsid w:val="00057B6A"/>
    <w:rsid w:val="000602FD"/>
    <w:rsid w:val="000603EB"/>
    <w:rsid w:val="00060826"/>
    <w:rsid w:val="00060BD4"/>
    <w:rsid w:val="00061240"/>
    <w:rsid w:val="00061BC2"/>
    <w:rsid w:val="00061DA7"/>
    <w:rsid w:val="0006262D"/>
    <w:rsid w:val="00062B74"/>
    <w:rsid w:val="00062CB4"/>
    <w:rsid w:val="000649B5"/>
    <w:rsid w:val="00064C03"/>
    <w:rsid w:val="000650BC"/>
    <w:rsid w:val="000653E9"/>
    <w:rsid w:val="0006571C"/>
    <w:rsid w:val="00065881"/>
    <w:rsid w:val="00065CED"/>
    <w:rsid w:val="00065EA2"/>
    <w:rsid w:val="00066D80"/>
    <w:rsid w:val="00066F4B"/>
    <w:rsid w:val="0006736C"/>
    <w:rsid w:val="00067D13"/>
    <w:rsid w:val="00067E8E"/>
    <w:rsid w:val="0007000A"/>
    <w:rsid w:val="000700BB"/>
    <w:rsid w:val="00070368"/>
    <w:rsid w:val="00070619"/>
    <w:rsid w:val="00071238"/>
    <w:rsid w:val="00071653"/>
    <w:rsid w:val="00071737"/>
    <w:rsid w:val="0007176F"/>
    <w:rsid w:val="00071B2F"/>
    <w:rsid w:val="00071C83"/>
    <w:rsid w:val="000723D1"/>
    <w:rsid w:val="00072486"/>
    <w:rsid w:val="00072574"/>
    <w:rsid w:val="00072EFB"/>
    <w:rsid w:val="00074534"/>
    <w:rsid w:val="00074CA9"/>
    <w:rsid w:val="0007571F"/>
    <w:rsid w:val="00075936"/>
    <w:rsid w:val="000759A9"/>
    <w:rsid w:val="00076B16"/>
    <w:rsid w:val="000777F2"/>
    <w:rsid w:val="000778FE"/>
    <w:rsid w:val="0007791D"/>
    <w:rsid w:val="00080309"/>
    <w:rsid w:val="0008075C"/>
    <w:rsid w:val="00080DCD"/>
    <w:rsid w:val="0008109B"/>
    <w:rsid w:val="00081A47"/>
    <w:rsid w:val="00081E4D"/>
    <w:rsid w:val="00082770"/>
    <w:rsid w:val="00082C89"/>
    <w:rsid w:val="00084297"/>
    <w:rsid w:val="00084B8E"/>
    <w:rsid w:val="00084BC2"/>
    <w:rsid w:val="00086292"/>
    <w:rsid w:val="0008676E"/>
    <w:rsid w:val="00086B8C"/>
    <w:rsid w:val="00086EAC"/>
    <w:rsid w:val="00087089"/>
    <w:rsid w:val="00087D57"/>
    <w:rsid w:val="00090133"/>
    <w:rsid w:val="00090BAB"/>
    <w:rsid w:val="00090C31"/>
    <w:rsid w:val="000928BE"/>
    <w:rsid w:val="00093B84"/>
    <w:rsid w:val="00094541"/>
    <w:rsid w:val="00094653"/>
    <w:rsid w:val="000947A5"/>
    <w:rsid w:val="00095232"/>
    <w:rsid w:val="00095548"/>
    <w:rsid w:val="000955A9"/>
    <w:rsid w:val="00095C71"/>
    <w:rsid w:val="000962A8"/>
    <w:rsid w:val="00096C92"/>
    <w:rsid w:val="0009723F"/>
    <w:rsid w:val="000978A4"/>
    <w:rsid w:val="00097B5F"/>
    <w:rsid w:val="00097B67"/>
    <w:rsid w:val="000A1842"/>
    <w:rsid w:val="000A2A4A"/>
    <w:rsid w:val="000A2C8F"/>
    <w:rsid w:val="000A2DF2"/>
    <w:rsid w:val="000A2DF6"/>
    <w:rsid w:val="000A3091"/>
    <w:rsid w:val="000A3120"/>
    <w:rsid w:val="000A3304"/>
    <w:rsid w:val="000A3DFC"/>
    <w:rsid w:val="000A4677"/>
    <w:rsid w:val="000A5800"/>
    <w:rsid w:val="000B0348"/>
    <w:rsid w:val="000B0363"/>
    <w:rsid w:val="000B041E"/>
    <w:rsid w:val="000B0AF0"/>
    <w:rsid w:val="000B178E"/>
    <w:rsid w:val="000B206B"/>
    <w:rsid w:val="000B25DC"/>
    <w:rsid w:val="000B2BF0"/>
    <w:rsid w:val="000B3656"/>
    <w:rsid w:val="000B491F"/>
    <w:rsid w:val="000B529F"/>
    <w:rsid w:val="000B5C39"/>
    <w:rsid w:val="000B62E9"/>
    <w:rsid w:val="000B650E"/>
    <w:rsid w:val="000B67DD"/>
    <w:rsid w:val="000B6985"/>
    <w:rsid w:val="000B6BEA"/>
    <w:rsid w:val="000B7078"/>
    <w:rsid w:val="000B71D3"/>
    <w:rsid w:val="000B7395"/>
    <w:rsid w:val="000B764B"/>
    <w:rsid w:val="000B77B6"/>
    <w:rsid w:val="000B7C6D"/>
    <w:rsid w:val="000B7F97"/>
    <w:rsid w:val="000C01B3"/>
    <w:rsid w:val="000C02A7"/>
    <w:rsid w:val="000C0372"/>
    <w:rsid w:val="000C1385"/>
    <w:rsid w:val="000C18F1"/>
    <w:rsid w:val="000C1E39"/>
    <w:rsid w:val="000C1FB5"/>
    <w:rsid w:val="000C1FD2"/>
    <w:rsid w:val="000C2EDB"/>
    <w:rsid w:val="000C3282"/>
    <w:rsid w:val="000C3DD1"/>
    <w:rsid w:val="000C43B1"/>
    <w:rsid w:val="000C4AD3"/>
    <w:rsid w:val="000C4BCE"/>
    <w:rsid w:val="000C4C20"/>
    <w:rsid w:val="000C4DC5"/>
    <w:rsid w:val="000C51DD"/>
    <w:rsid w:val="000C5BAF"/>
    <w:rsid w:val="000C5E06"/>
    <w:rsid w:val="000C600D"/>
    <w:rsid w:val="000C6345"/>
    <w:rsid w:val="000C67FF"/>
    <w:rsid w:val="000C6C28"/>
    <w:rsid w:val="000C6D0C"/>
    <w:rsid w:val="000D01FE"/>
    <w:rsid w:val="000D08E5"/>
    <w:rsid w:val="000D1F5F"/>
    <w:rsid w:val="000D24D2"/>
    <w:rsid w:val="000D268C"/>
    <w:rsid w:val="000D37D4"/>
    <w:rsid w:val="000D3CE9"/>
    <w:rsid w:val="000D3E51"/>
    <w:rsid w:val="000D44E5"/>
    <w:rsid w:val="000D4C97"/>
    <w:rsid w:val="000D4D65"/>
    <w:rsid w:val="000D4E00"/>
    <w:rsid w:val="000D5043"/>
    <w:rsid w:val="000D5201"/>
    <w:rsid w:val="000D591A"/>
    <w:rsid w:val="000D7502"/>
    <w:rsid w:val="000D758A"/>
    <w:rsid w:val="000D788B"/>
    <w:rsid w:val="000D7AC1"/>
    <w:rsid w:val="000D7B6C"/>
    <w:rsid w:val="000D7D3D"/>
    <w:rsid w:val="000E0040"/>
    <w:rsid w:val="000E00F5"/>
    <w:rsid w:val="000E0281"/>
    <w:rsid w:val="000E10AF"/>
    <w:rsid w:val="000E172D"/>
    <w:rsid w:val="000E2A40"/>
    <w:rsid w:val="000E3488"/>
    <w:rsid w:val="000E3563"/>
    <w:rsid w:val="000E39A3"/>
    <w:rsid w:val="000E432D"/>
    <w:rsid w:val="000E4472"/>
    <w:rsid w:val="000E4F24"/>
    <w:rsid w:val="000E5534"/>
    <w:rsid w:val="000E7342"/>
    <w:rsid w:val="000F0F23"/>
    <w:rsid w:val="000F1423"/>
    <w:rsid w:val="000F1599"/>
    <w:rsid w:val="000F162B"/>
    <w:rsid w:val="000F2915"/>
    <w:rsid w:val="000F3038"/>
    <w:rsid w:val="000F3326"/>
    <w:rsid w:val="000F3B83"/>
    <w:rsid w:val="000F3EE2"/>
    <w:rsid w:val="000F413A"/>
    <w:rsid w:val="000F476D"/>
    <w:rsid w:val="000F5B9A"/>
    <w:rsid w:val="000F60BA"/>
    <w:rsid w:val="000F6169"/>
    <w:rsid w:val="000F69B7"/>
    <w:rsid w:val="000F6D6B"/>
    <w:rsid w:val="000F6F4C"/>
    <w:rsid w:val="000F72AE"/>
    <w:rsid w:val="00100AA0"/>
    <w:rsid w:val="00101164"/>
    <w:rsid w:val="001023CA"/>
    <w:rsid w:val="00102B5B"/>
    <w:rsid w:val="00103513"/>
    <w:rsid w:val="001044E9"/>
    <w:rsid w:val="00104BD1"/>
    <w:rsid w:val="0010534E"/>
    <w:rsid w:val="00105A31"/>
    <w:rsid w:val="00106CAD"/>
    <w:rsid w:val="00107313"/>
    <w:rsid w:val="00107AC7"/>
    <w:rsid w:val="00110BA7"/>
    <w:rsid w:val="0011178E"/>
    <w:rsid w:val="00111E40"/>
    <w:rsid w:val="0011245E"/>
    <w:rsid w:val="00112671"/>
    <w:rsid w:val="00113167"/>
    <w:rsid w:val="00113776"/>
    <w:rsid w:val="00113A19"/>
    <w:rsid w:val="001140F3"/>
    <w:rsid w:val="0011479D"/>
    <w:rsid w:val="00115DBA"/>
    <w:rsid w:val="00116020"/>
    <w:rsid w:val="001167AF"/>
    <w:rsid w:val="00116CDA"/>
    <w:rsid w:val="00117EB1"/>
    <w:rsid w:val="00117F7B"/>
    <w:rsid w:val="001202D0"/>
    <w:rsid w:val="00120431"/>
    <w:rsid w:val="001205BB"/>
    <w:rsid w:val="00120B4F"/>
    <w:rsid w:val="0012159E"/>
    <w:rsid w:val="001225C4"/>
    <w:rsid w:val="001230E1"/>
    <w:rsid w:val="001234D3"/>
    <w:rsid w:val="00123779"/>
    <w:rsid w:val="00123B06"/>
    <w:rsid w:val="00124186"/>
    <w:rsid w:val="00124F8A"/>
    <w:rsid w:val="001261FE"/>
    <w:rsid w:val="001304BE"/>
    <w:rsid w:val="0013059E"/>
    <w:rsid w:val="00130D5D"/>
    <w:rsid w:val="0013158E"/>
    <w:rsid w:val="0013205F"/>
    <w:rsid w:val="00132217"/>
    <w:rsid w:val="00132898"/>
    <w:rsid w:val="001330E0"/>
    <w:rsid w:val="00134BD6"/>
    <w:rsid w:val="00135198"/>
    <w:rsid w:val="0013548A"/>
    <w:rsid w:val="001357FB"/>
    <w:rsid w:val="00135F56"/>
    <w:rsid w:val="00135FC2"/>
    <w:rsid w:val="00136420"/>
    <w:rsid w:val="001365E2"/>
    <w:rsid w:val="00140D8B"/>
    <w:rsid w:val="00140F64"/>
    <w:rsid w:val="00141BB6"/>
    <w:rsid w:val="00141C6D"/>
    <w:rsid w:val="001435C8"/>
    <w:rsid w:val="00143667"/>
    <w:rsid w:val="0014394D"/>
    <w:rsid w:val="001439F1"/>
    <w:rsid w:val="00144FE6"/>
    <w:rsid w:val="001451D3"/>
    <w:rsid w:val="0014526A"/>
    <w:rsid w:val="00145622"/>
    <w:rsid w:val="001456A9"/>
    <w:rsid w:val="00145C67"/>
    <w:rsid w:val="001462CB"/>
    <w:rsid w:val="00146670"/>
    <w:rsid w:val="001468AE"/>
    <w:rsid w:val="00146C52"/>
    <w:rsid w:val="001479C1"/>
    <w:rsid w:val="00147A5A"/>
    <w:rsid w:val="001512D8"/>
    <w:rsid w:val="0015168D"/>
    <w:rsid w:val="00151B10"/>
    <w:rsid w:val="00152235"/>
    <w:rsid w:val="00153196"/>
    <w:rsid w:val="001539D8"/>
    <w:rsid w:val="00154039"/>
    <w:rsid w:val="0015441B"/>
    <w:rsid w:val="00154733"/>
    <w:rsid w:val="0015483B"/>
    <w:rsid w:val="00155520"/>
    <w:rsid w:val="00155CE2"/>
    <w:rsid w:val="00155D2F"/>
    <w:rsid w:val="00155F41"/>
    <w:rsid w:val="00156955"/>
    <w:rsid w:val="00156DCF"/>
    <w:rsid w:val="0015710D"/>
    <w:rsid w:val="00157880"/>
    <w:rsid w:val="0016071E"/>
    <w:rsid w:val="00160DAF"/>
    <w:rsid w:val="00161754"/>
    <w:rsid w:val="001617AA"/>
    <w:rsid w:val="001619B1"/>
    <w:rsid w:val="00161A35"/>
    <w:rsid w:val="001624AA"/>
    <w:rsid w:val="001631E1"/>
    <w:rsid w:val="001632F9"/>
    <w:rsid w:val="00163F06"/>
    <w:rsid w:val="00165068"/>
    <w:rsid w:val="00165078"/>
    <w:rsid w:val="00165A0E"/>
    <w:rsid w:val="00166442"/>
    <w:rsid w:val="00166F8C"/>
    <w:rsid w:val="00170261"/>
    <w:rsid w:val="00170B81"/>
    <w:rsid w:val="0017105C"/>
    <w:rsid w:val="00171A88"/>
    <w:rsid w:val="001728B9"/>
    <w:rsid w:val="001734DD"/>
    <w:rsid w:val="00173890"/>
    <w:rsid w:val="00173EA1"/>
    <w:rsid w:val="00173EB8"/>
    <w:rsid w:val="0017597E"/>
    <w:rsid w:val="00175DF1"/>
    <w:rsid w:val="001775A2"/>
    <w:rsid w:val="001776C4"/>
    <w:rsid w:val="00177B1D"/>
    <w:rsid w:val="00177BCA"/>
    <w:rsid w:val="00177D2C"/>
    <w:rsid w:val="0018324E"/>
    <w:rsid w:val="00183302"/>
    <w:rsid w:val="001839FD"/>
    <w:rsid w:val="00184336"/>
    <w:rsid w:val="001847FB"/>
    <w:rsid w:val="00184826"/>
    <w:rsid w:val="00184BA3"/>
    <w:rsid w:val="00184CA4"/>
    <w:rsid w:val="00185A32"/>
    <w:rsid w:val="00185E75"/>
    <w:rsid w:val="001860BF"/>
    <w:rsid w:val="001863DA"/>
    <w:rsid w:val="00187090"/>
    <w:rsid w:val="001870A0"/>
    <w:rsid w:val="00187596"/>
    <w:rsid w:val="00187C7C"/>
    <w:rsid w:val="00187FCE"/>
    <w:rsid w:val="00190304"/>
    <w:rsid w:val="00190AAD"/>
    <w:rsid w:val="00190CC7"/>
    <w:rsid w:val="0019549F"/>
    <w:rsid w:val="001955D5"/>
    <w:rsid w:val="00196329"/>
    <w:rsid w:val="001A00F1"/>
    <w:rsid w:val="001A0197"/>
    <w:rsid w:val="001A020E"/>
    <w:rsid w:val="001A07C5"/>
    <w:rsid w:val="001A086B"/>
    <w:rsid w:val="001A1757"/>
    <w:rsid w:val="001A25B1"/>
    <w:rsid w:val="001A2F84"/>
    <w:rsid w:val="001A38C0"/>
    <w:rsid w:val="001A3F9B"/>
    <w:rsid w:val="001A514D"/>
    <w:rsid w:val="001A5172"/>
    <w:rsid w:val="001A5947"/>
    <w:rsid w:val="001A59A9"/>
    <w:rsid w:val="001A6184"/>
    <w:rsid w:val="001A6606"/>
    <w:rsid w:val="001A697F"/>
    <w:rsid w:val="001A6B04"/>
    <w:rsid w:val="001A78E9"/>
    <w:rsid w:val="001A7992"/>
    <w:rsid w:val="001A7A9D"/>
    <w:rsid w:val="001A7DC3"/>
    <w:rsid w:val="001A7DF5"/>
    <w:rsid w:val="001B0453"/>
    <w:rsid w:val="001B0604"/>
    <w:rsid w:val="001B09C3"/>
    <w:rsid w:val="001B1018"/>
    <w:rsid w:val="001B1598"/>
    <w:rsid w:val="001B1B17"/>
    <w:rsid w:val="001B2123"/>
    <w:rsid w:val="001B2B4A"/>
    <w:rsid w:val="001B2C64"/>
    <w:rsid w:val="001B2D40"/>
    <w:rsid w:val="001B2DC0"/>
    <w:rsid w:val="001B39CB"/>
    <w:rsid w:val="001B3AB5"/>
    <w:rsid w:val="001B3F0B"/>
    <w:rsid w:val="001B41B3"/>
    <w:rsid w:val="001B4B4A"/>
    <w:rsid w:val="001B4BD9"/>
    <w:rsid w:val="001B5655"/>
    <w:rsid w:val="001B5D81"/>
    <w:rsid w:val="001B685D"/>
    <w:rsid w:val="001B74EC"/>
    <w:rsid w:val="001B78D7"/>
    <w:rsid w:val="001C137F"/>
    <w:rsid w:val="001C1F13"/>
    <w:rsid w:val="001C2608"/>
    <w:rsid w:val="001C294B"/>
    <w:rsid w:val="001C2ACF"/>
    <w:rsid w:val="001C2B92"/>
    <w:rsid w:val="001C3370"/>
    <w:rsid w:val="001C3501"/>
    <w:rsid w:val="001C3717"/>
    <w:rsid w:val="001C3B51"/>
    <w:rsid w:val="001C4433"/>
    <w:rsid w:val="001C4D2A"/>
    <w:rsid w:val="001C5903"/>
    <w:rsid w:val="001C5CE6"/>
    <w:rsid w:val="001C6878"/>
    <w:rsid w:val="001C6F8B"/>
    <w:rsid w:val="001C73F2"/>
    <w:rsid w:val="001C7A49"/>
    <w:rsid w:val="001C7AD9"/>
    <w:rsid w:val="001D02B4"/>
    <w:rsid w:val="001D0A18"/>
    <w:rsid w:val="001D0FB3"/>
    <w:rsid w:val="001D11B2"/>
    <w:rsid w:val="001D1A7C"/>
    <w:rsid w:val="001D27DB"/>
    <w:rsid w:val="001D33B1"/>
    <w:rsid w:val="001D34B1"/>
    <w:rsid w:val="001D3FCA"/>
    <w:rsid w:val="001D4285"/>
    <w:rsid w:val="001D4FA1"/>
    <w:rsid w:val="001D5267"/>
    <w:rsid w:val="001D59CF"/>
    <w:rsid w:val="001D5C81"/>
    <w:rsid w:val="001D65A0"/>
    <w:rsid w:val="001D6D09"/>
    <w:rsid w:val="001D761C"/>
    <w:rsid w:val="001D7C64"/>
    <w:rsid w:val="001E0170"/>
    <w:rsid w:val="001E0EFB"/>
    <w:rsid w:val="001E15A6"/>
    <w:rsid w:val="001E2BD0"/>
    <w:rsid w:val="001E33A5"/>
    <w:rsid w:val="001E341D"/>
    <w:rsid w:val="001E3537"/>
    <w:rsid w:val="001E54CF"/>
    <w:rsid w:val="001E5A3E"/>
    <w:rsid w:val="001E6ECF"/>
    <w:rsid w:val="001E6FC1"/>
    <w:rsid w:val="001E7548"/>
    <w:rsid w:val="001F0359"/>
    <w:rsid w:val="001F052E"/>
    <w:rsid w:val="001F1040"/>
    <w:rsid w:val="001F10C1"/>
    <w:rsid w:val="001F2A41"/>
    <w:rsid w:val="001F43B0"/>
    <w:rsid w:val="001F4802"/>
    <w:rsid w:val="001F4E95"/>
    <w:rsid w:val="001F53E2"/>
    <w:rsid w:val="001F544B"/>
    <w:rsid w:val="001F6681"/>
    <w:rsid w:val="001F6881"/>
    <w:rsid w:val="001F7319"/>
    <w:rsid w:val="001F7E97"/>
    <w:rsid w:val="00200407"/>
    <w:rsid w:val="00200CC1"/>
    <w:rsid w:val="00200CDA"/>
    <w:rsid w:val="0020164E"/>
    <w:rsid w:val="00201941"/>
    <w:rsid w:val="00202B2F"/>
    <w:rsid w:val="002032A7"/>
    <w:rsid w:val="00203A4F"/>
    <w:rsid w:val="00203DB9"/>
    <w:rsid w:val="00204C08"/>
    <w:rsid w:val="00205254"/>
    <w:rsid w:val="00205272"/>
    <w:rsid w:val="00205C63"/>
    <w:rsid w:val="00205CAB"/>
    <w:rsid w:val="00205DC1"/>
    <w:rsid w:val="0020613B"/>
    <w:rsid w:val="00207383"/>
    <w:rsid w:val="002079BC"/>
    <w:rsid w:val="00210DCE"/>
    <w:rsid w:val="002129C9"/>
    <w:rsid w:val="002130DF"/>
    <w:rsid w:val="00213174"/>
    <w:rsid w:val="00213FFB"/>
    <w:rsid w:val="0021408F"/>
    <w:rsid w:val="00214197"/>
    <w:rsid w:val="00214455"/>
    <w:rsid w:val="002147E2"/>
    <w:rsid w:val="00214844"/>
    <w:rsid w:val="002148CC"/>
    <w:rsid w:val="00214C44"/>
    <w:rsid w:val="00214CF7"/>
    <w:rsid w:val="0021501D"/>
    <w:rsid w:val="0021511A"/>
    <w:rsid w:val="0021621D"/>
    <w:rsid w:val="00216450"/>
    <w:rsid w:val="002168B2"/>
    <w:rsid w:val="00221A0B"/>
    <w:rsid w:val="0022216B"/>
    <w:rsid w:val="002224E2"/>
    <w:rsid w:val="00222BC3"/>
    <w:rsid w:val="002235BF"/>
    <w:rsid w:val="002241E8"/>
    <w:rsid w:val="0022467E"/>
    <w:rsid w:val="00224857"/>
    <w:rsid w:val="002248D7"/>
    <w:rsid w:val="00225011"/>
    <w:rsid w:val="00225428"/>
    <w:rsid w:val="00225AE9"/>
    <w:rsid w:val="00225EE1"/>
    <w:rsid w:val="00226523"/>
    <w:rsid w:val="00226D34"/>
    <w:rsid w:val="00227434"/>
    <w:rsid w:val="00227650"/>
    <w:rsid w:val="002277BE"/>
    <w:rsid w:val="00227B14"/>
    <w:rsid w:val="00230B1B"/>
    <w:rsid w:val="0023143D"/>
    <w:rsid w:val="002316E0"/>
    <w:rsid w:val="0023172B"/>
    <w:rsid w:val="00231988"/>
    <w:rsid w:val="00231B90"/>
    <w:rsid w:val="00232ADE"/>
    <w:rsid w:val="00232D42"/>
    <w:rsid w:val="00233006"/>
    <w:rsid w:val="00233E46"/>
    <w:rsid w:val="00234CAB"/>
    <w:rsid w:val="00235025"/>
    <w:rsid w:val="002356EC"/>
    <w:rsid w:val="00235F43"/>
    <w:rsid w:val="00236477"/>
    <w:rsid w:val="00236699"/>
    <w:rsid w:val="00236B21"/>
    <w:rsid w:val="002374A7"/>
    <w:rsid w:val="00237A98"/>
    <w:rsid w:val="00237F93"/>
    <w:rsid w:val="00240237"/>
    <w:rsid w:val="00240251"/>
    <w:rsid w:val="002410E2"/>
    <w:rsid w:val="00242432"/>
    <w:rsid w:val="0024257C"/>
    <w:rsid w:val="002425C8"/>
    <w:rsid w:val="00243AFB"/>
    <w:rsid w:val="00244BD8"/>
    <w:rsid w:val="00245229"/>
    <w:rsid w:val="0024671F"/>
    <w:rsid w:val="00246893"/>
    <w:rsid w:val="002474A2"/>
    <w:rsid w:val="00250C7B"/>
    <w:rsid w:val="00251641"/>
    <w:rsid w:val="002529F1"/>
    <w:rsid w:val="00252E14"/>
    <w:rsid w:val="00253195"/>
    <w:rsid w:val="00253314"/>
    <w:rsid w:val="002533A6"/>
    <w:rsid w:val="0025453D"/>
    <w:rsid w:val="00254724"/>
    <w:rsid w:val="00254CED"/>
    <w:rsid w:val="00254E7B"/>
    <w:rsid w:val="00255003"/>
    <w:rsid w:val="0025550D"/>
    <w:rsid w:val="00255B90"/>
    <w:rsid w:val="00255BA2"/>
    <w:rsid w:val="0025798A"/>
    <w:rsid w:val="00261C9F"/>
    <w:rsid w:val="002621E7"/>
    <w:rsid w:val="0026221F"/>
    <w:rsid w:val="00262EDE"/>
    <w:rsid w:val="00263606"/>
    <w:rsid w:val="00263994"/>
    <w:rsid w:val="00263E5D"/>
    <w:rsid w:val="00264973"/>
    <w:rsid w:val="00264DFE"/>
    <w:rsid w:val="002654C4"/>
    <w:rsid w:val="00265D66"/>
    <w:rsid w:val="00266E72"/>
    <w:rsid w:val="00267908"/>
    <w:rsid w:val="002679FE"/>
    <w:rsid w:val="00267B11"/>
    <w:rsid w:val="00267C40"/>
    <w:rsid w:val="00270126"/>
    <w:rsid w:val="002704A9"/>
    <w:rsid w:val="00270E80"/>
    <w:rsid w:val="0027113A"/>
    <w:rsid w:val="00271277"/>
    <w:rsid w:val="00271400"/>
    <w:rsid w:val="002716D4"/>
    <w:rsid w:val="0027189A"/>
    <w:rsid w:val="002722B1"/>
    <w:rsid w:val="002724CF"/>
    <w:rsid w:val="0027253C"/>
    <w:rsid w:val="002729D0"/>
    <w:rsid w:val="002731E9"/>
    <w:rsid w:val="002731FF"/>
    <w:rsid w:val="00273442"/>
    <w:rsid w:val="002735D5"/>
    <w:rsid w:val="0027408E"/>
    <w:rsid w:val="002741B4"/>
    <w:rsid w:val="0027437E"/>
    <w:rsid w:val="0027451C"/>
    <w:rsid w:val="002745D2"/>
    <w:rsid w:val="00274DFF"/>
    <w:rsid w:val="00275BF0"/>
    <w:rsid w:val="002763C8"/>
    <w:rsid w:val="0027715E"/>
    <w:rsid w:val="00280109"/>
    <w:rsid w:val="0028026A"/>
    <w:rsid w:val="002806E6"/>
    <w:rsid w:val="00281B4D"/>
    <w:rsid w:val="00281CF1"/>
    <w:rsid w:val="00281DCA"/>
    <w:rsid w:val="00282F17"/>
    <w:rsid w:val="00283012"/>
    <w:rsid w:val="002832C8"/>
    <w:rsid w:val="0028378D"/>
    <w:rsid w:val="002837DC"/>
    <w:rsid w:val="00283F88"/>
    <w:rsid w:val="0028478A"/>
    <w:rsid w:val="00284BE3"/>
    <w:rsid w:val="00285927"/>
    <w:rsid w:val="00285A14"/>
    <w:rsid w:val="0028634E"/>
    <w:rsid w:val="002866A4"/>
    <w:rsid w:val="0028690C"/>
    <w:rsid w:val="00286B1E"/>
    <w:rsid w:val="00286C12"/>
    <w:rsid w:val="00286C7F"/>
    <w:rsid w:val="00286EE8"/>
    <w:rsid w:val="00286FF2"/>
    <w:rsid w:val="00287753"/>
    <w:rsid w:val="00287EF5"/>
    <w:rsid w:val="00290D05"/>
    <w:rsid w:val="002910C2"/>
    <w:rsid w:val="00291749"/>
    <w:rsid w:val="00291BD2"/>
    <w:rsid w:val="00291D00"/>
    <w:rsid w:val="002921ED"/>
    <w:rsid w:val="00292D57"/>
    <w:rsid w:val="002930CC"/>
    <w:rsid w:val="00293310"/>
    <w:rsid w:val="00293DDB"/>
    <w:rsid w:val="002944D5"/>
    <w:rsid w:val="00294AFD"/>
    <w:rsid w:val="00294DC3"/>
    <w:rsid w:val="002952BB"/>
    <w:rsid w:val="002958EB"/>
    <w:rsid w:val="00295B23"/>
    <w:rsid w:val="00295C0A"/>
    <w:rsid w:val="00296960"/>
    <w:rsid w:val="002977DA"/>
    <w:rsid w:val="00297F11"/>
    <w:rsid w:val="002A0633"/>
    <w:rsid w:val="002A0CCC"/>
    <w:rsid w:val="002A112C"/>
    <w:rsid w:val="002A33F6"/>
    <w:rsid w:val="002A35EC"/>
    <w:rsid w:val="002A3611"/>
    <w:rsid w:val="002A493F"/>
    <w:rsid w:val="002A56E3"/>
    <w:rsid w:val="002A583D"/>
    <w:rsid w:val="002A694F"/>
    <w:rsid w:val="002A7942"/>
    <w:rsid w:val="002A794D"/>
    <w:rsid w:val="002B06F7"/>
    <w:rsid w:val="002B0A14"/>
    <w:rsid w:val="002B1A9A"/>
    <w:rsid w:val="002B1AB3"/>
    <w:rsid w:val="002B1CB8"/>
    <w:rsid w:val="002B1FA7"/>
    <w:rsid w:val="002B24A8"/>
    <w:rsid w:val="002B2690"/>
    <w:rsid w:val="002B28E3"/>
    <w:rsid w:val="002B2CA5"/>
    <w:rsid w:val="002B3054"/>
    <w:rsid w:val="002B3386"/>
    <w:rsid w:val="002B4CCE"/>
    <w:rsid w:val="002B4FA5"/>
    <w:rsid w:val="002B50F3"/>
    <w:rsid w:val="002B5C9C"/>
    <w:rsid w:val="002B69B6"/>
    <w:rsid w:val="002B6A6E"/>
    <w:rsid w:val="002B73E5"/>
    <w:rsid w:val="002B7535"/>
    <w:rsid w:val="002B7727"/>
    <w:rsid w:val="002C07AC"/>
    <w:rsid w:val="002C127E"/>
    <w:rsid w:val="002C1336"/>
    <w:rsid w:val="002C16F7"/>
    <w:rsid w:val="002C2018"/>
    <w:rsid w:val="002C262F"/>
    <w:rsid w:val="002C2680"/>
    <w:rsid w:val="002C2707"/>
    <w:rsid w:val="002C3424"/>
    <w:rsid w:val="002C45F7"/>
    <w:rsid w:val="002C49CA"/>
    <w:rsid w:val="002C51C2"/>
    <w:rsid w:val="002C5C60"/>
    <w:rsid w:val="002C60C0"/>
    <w:rsid w:val="002C683C"/>
    <w:rsid w:val="002C6A25"/>
    <w:rsid w:val="002C760F"/>
    <w:rsid w:val="002C7D83"/>
    <w:rsid w:val="002D05DC"/>
    <w:rsid w:val="002D0A45"/>
    <w:rsid w:val="002D0DE9"/>
    <w:rsid w:val="002D1219"/>
    <w:rsid w:val="002D1832"/>
    <w:rsid w:val="002D209C"/>
    <w:rsid w:val="002D297F"/>
    <w:rsid w:val="002D2A0A"/>
    <w:rsid w:val="002D3493"/>
    <w:rsid w:val="002D3704"/>
    <w:rsid w:val="002D417E"/>
    <w:rsid w:val="002D4477"/>
    <w:rsid w:val="002D4D23"/>
    <w:rsid w:val="002D52F3"/>
    <w:rsid w:val="002D561F"/>
    <w:rsid w:val="002D5A35"/>
    <w:rsid w:val="002D6C28"/>
    <w:rsid w:val="002D6EDD"/>
    <w:rsid w:val="002D7234"/>
    <w:rsid w:val="002E006A"/>
    <w:rsid w:val="002E0809"/>
    <w:rsid w:val="002E0B1F"/>
    <w:rsid w:val="002E1139"/>
    <w:rsid w:val="002E1954"/>
    <w:rsid w:val="002E1AA8"/>
    <w:rsid w:val="002E1C5A"/>
    <w:rsid w:val="002E1F9B"/>
    <w:rsid w:val="002E20CE"/>
    <w:rsid w:val="002E23C3"/>
    <w:rsid w:val="002E3934"/>
    <w:rsid w:val="002E400F"/>
    <w:rsid w:val="002E4499"/>
    <w:rsid w:val="002E48F6"/>
    <w:rsid w:val="002E4FE4"/>
    <w:rsid w:val="002E5380"/>
    <w:rsid w:val="002E580B"/>
    <w:rsid w:val="002E6254"/>
    <w:rsid w:val="002E6974"/>
    <w:rsid w:val="002E6FD4"/>
    <w:rsid w:val="002E7493"/>
    <w:rsid w:val="002F011C"/>
    <w:rsid w:val="002F03C1"/>
    <w:rsid w:val="002F06A9"/>
    <w:rsid w:val="002F08D1"/>
    <w:rsid w:val="002F0A30"/>
    <w:rsid w:val="002F0BFE"/>
    <w:rsid w:val="002F188D"/>
    <w:rsid w:val="002F1B28"/>
    <w:rsid w:val="002F1CB1"/>
    <w:rsid w:val="002F1CD1"/>
    <w:rsid w:val="002F2E49"/>
    <w:rsid w:val="002F402D"/>
    <w:rsid w:val="002F4848"/>
    <w:rsid w:val="002F5AD1"/>
    <w:rsid w:val="002F5E48"/>
    <w:rsid w:val="002F6165"/>
    <w:rsid w:val="002F6485"/>
    <w:rsid w:val="002F69B5"/>
    <w:rsid w:val="002F6D5B"/>
    <w:rsid w:val="002F7629"/>
    <w:rsid w:val="002F7ABA"/>
    <w:rsid w:val="00300C07"/>
    <w:rsid w:val="00301659"/>
    <w:rsid w:val="00301FE7"/>
    <w:rsid w:val="00302651"/>
    <w:rsid w:val="00302751"/>
    <w:rsid w:val="00303A9C"/>
    <w:rsid w:val="00303E35"/>
    <w:rsid w:val="003050BF"/>
    <w:rsid w:val="0030623A"/>
    <w:rsid w:val="0030655A"/>
    <w:rsid w:val="003065F8"/>
    <w:rsid w:val="003067AE"/>
    <w:rsid w:val="003075E0"/>
    <w:rsid w:val="00307BA6"/>
    <w:rsid w:val="00307C5E"/>
    <w:rsid w:val="00310286"/>
    <w:rsid w:val="00310A57"/>
    <w:rsid w:val="00310FF7"/>
    <w:rsid w:val="00311024"/>
    <w:rsid w:val="003126C4"/>
    <w:rsid w:val="00312771"/>
    <w:rsid w:val="003135FB"/>
    <w:rsid w:val="003138F8"/>
    <w:rsid w:val="003149F6"/>
    <w:rsid w:val="00315F78"/>
    <w:rsid w:val="00316FCC"/>
    <w:rsid w:val="003175CE"/>
    <w:rsid w:val="003175F4"/>
    <w:rsid w:val="00317FF5"/>
    <w:rsid w:val="0032028A"/>
    <w:rsid w:val="0032096D"/>
    <w:rsid w:val="00321396"/>
    <w:rsid w:val="00321701"/>
    <w:rsid w:val="00321A0B"/>
    <w:rsid w:val="00321F24"/>
    <w:rsid w:val="0032227B"/>
    <w:rsid w:val="003225BE"/>
    <w:rsid w:val="00322D59"/>
    <w:rsid w:val="003237E9"/>
    <w:rsid w:val="00323B8E"/>
    <w:rsid w:val="00323E5E"/>
    <w:rsid w:val="003242A4"/>
    <w:rsid w:val="00324835"/>
    <w:rsid w:val="00325077"/>
    <w:rsid w:val="00325097"/>
    <w:rsid w:val="0032583C"/>
    <w:rsid w:val="0032674D"/>
    <w:rsid w:val="0032738B"/>
    <w:rsid w:val="00327FEB"/>
    <w:rsid w:val="003301A9"/>
    <w:rsid w:val="00330205"/>
    <w:rsid w:val="003307D3"/>
    <w:rsid w:val="0033120A"/>
    <w:rsid w:val="003312C7"/>
    <w:rsid w:val="0033161B"/>
    <w:rsid w:val="003327D4"/>
    <w:rsid w:val="0033290E"/>
    <w:rsid w:val="00332F32"/>
    <w:rsid w:val="0033348F"/>
    <w:rsid w:val="0033352A"/>
    <w:rsid w:val="0033392A"/>
    <w:rsid w:val="00333984"/>
    <w:rsid w:val="00334195"/>
    <w:rsid w:val="00334B87"/>
    <w:rsid w:val="00334E71"/>
    <w:rsid w:val="0033517F"/>
    <w:rsid w:val="0033569D"/>
    <w:rsid w:val="00335A23"/>
    <w:rsid w:val="00335F7E"/>
    <w:rsid w:val="00336228"/>
    <w:rsid w:val="00336617"/>
    <w:rsid w:val="0033705F"/>
    <w:rsid w:val="0033758C"/>
    <w:rsid w:val="003376D1"/>
    <w:rsid w:val="003377D3"/>
    <w:rsid w:val="0034001A"/>
    <w:rsid w:val="00340376"/>
    <w:rsid w:val="00341074"/>
    <w:rsid w:val="00341F64"/>
    <w:rsid w:val="00341FD8"/>
    <w:rsid w:val="0034232D"/>
    <w:rsid w:val="003432F5"/>
    <w:rsid w:val="00345FF4"/>
    <w:rsid w:val="00347024"/>
    <w:rsid w:val="00347EBC"/>
    <w:rsid w:val="00350121"/>
    <w:rsid w:val="00350397"/>
    <w:rsid w:val="00351029"/>
    <w:rsid w:val="0035138A"/>
    <w:rsid w:val="00352378"/>
    <w:rsid w:val="00352535"/>
    <w:rsid w:val="00353316"/>
    <w:rsid w:val="00353D85"/>
    <w:rsid w:val="00353DD5"/>
    <w:rsid w:val="00354235"/>
    <w:rsid w:val="00354AF8"/>
    <w:rsid w:val="00354E04"/>
    <w:rsid w:val="00354F66"/>
    <w:rsid w:val="00355473"/>
    <w:rsid w:val="003560EE"/>
    <w:rsid w:val="003561AB"/>
    <w:rsid w:val="003563E8"/>
    <w:rsid w:val="0035643F"/>
    <w:rsid w:val="003568AA"/>
    <w:rsid w:val="003569DC"/>
    <w:rsid w:val="003601D0"/>
    <w:rsid w:val="0036063F"/>
    <w:rsid w:val="003606E9"/>
    <w:rsid w:val="003606EC"/>
    <w:rsid w:val="00360CE5"/>
    <w:rsid w:val="00361580"/>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B0E"/>
    <w:rsid w:val="00370B97"/>
    <w:rsid w:val="00371ACD"/>
    <w:rsid w:val="003722F7"/>
    <w:rsid w:val="003726F0"/>
    <w:rsid w:val="00372A12"/>
    <w:rsid w:val="00372D40"/>
    <w:rsid w:val="00372F50"/>
    <w:rsid w:val="00374005"/>
    <w:rsid w:val="003740E8"/>
    <w:rsid w:val="0037447C"/>
    <w:rsid w:val="00374497"/>
    <w:rsid w:val="00374844"/>
    <w:rsid w:val="003748E3"/>
    <w:rsid w:val="00375ADC"/>
    <w:rsid w:val="00376632"/>
    <w:rsid w:val="00376CC7"/>
    <w:rsid w:val="00377188"/>
    <w:rsid w:val="00377523"/>
    <w:rsid w:val="003776FA"/>
    <w:rsid w:val="0037783E"/>
    <w:rsid w:val="0038139C"/>
    <w:rsid w:val="0038171A"/>
    <w:rsid w:val="003821D2"/>
    <w:rsid w:val="00382600"/>
    <w:rsid w:val="003831FD"/>
    <w:rsid w:val="0038331B"/>
    <w:rsid w:val="003834F5"/>
    <w:rsid w:val="0038359E"/>
    <w:rsid w:val="00383B25"/>
    <w:rsid w:val="00384065"/>
    <w:rsid w:val="00385435"/>
    <w:rsid w:val="0038566E"/>
    <w:rsid w:val="003861BF"/>
    <w:rsid w:val="00386299"/>
    <w:rsid w:val="003863ED"/>
    <w:rsid w:val="00386744"/>
    <w:rsid w:val="003874A1"/>
    <w:rsid w:val="0039264A"/>
    <w:rsid w:val="00392826"/>
    <w:rsid w:val="00392F00"/>
    <w:rsid w:val="00393301"/>
    <w:rsid w:val="00393638"/>
    <w:rsid w:val="00393BEE"/>
    <w:rsid w:val="00393DC9"/>
    <w:rsid w:val="00394E55"/>
    <w:rsid w:val="00395DEF"/>
    <w:rsid w:val="00395EB2"/>
    <w:rsid w:val="0039605F"/>
    <w:rsid w:val="00396422"/>
    <w:rsid w:val="003966EB"/>
    <w:rsid w:val="00396801"/>
    <w:rsid w:val="00396F57"/>
    <w:rsid w:val="00397D5D"/>
    <w:rsid w:val="003A00DD"/>
    <w:rsid w:val="003A02AB"/>
    <w:rsid w:val="003A07D8"/>
    <w:rsid w:val="003A0C20"/>
    <w:rsid w:val="003A1020"/>
    <w:rsid w:val="003A1EDB"/>
    <w:rsid w:val="003A205A"/>
    <w:rsid w:val="003A2C29"/>
    <w:rsid w:val="003A3855"/>
    <w:rsid w:val="003A3AFB"/>
    <w:rsid w:val="003A3BA1"/>
    <w:rsid w:val="003A3E56"/>
    <w:rsid w:val="003A4176"/>
    <w:rsid w:val="003A41BD"/>
    <w:rsid w:val="003A48D4"/>
    <w:rsid w:val="003A49AB"/>
    <w:rsid w:val="003A505B"/>
    <w:rsid w:val="003A5C70"/>
    <w:rsid w:val="003A62AD"/>
    <w:rsid w:val="003A64F7"/>
    <w:rsid w:val="003A6AEE"/>
    <w:rsid w:val="003A6B60"/>
    <w:rsid w:val="003A7373"/>
    <w:rsid w:val="003A7BA3"/>
    <w:rsid w:val="003A7C16"/>
    <w:rsid w:val="003B0333"/>
    <w:rsid w:val="003B04FD"/>
    <w:rsid w:val="003B0D1E"/>
    <w:rsid w:val="003B0EC4"/>
    <w:rsid w:val="003B1034"/>
    <w:rsid w:val="003B103A"/>
    <w:rsid w:val="003B155D"/>
    <w:rsid w:val="003B2DC8"/>
    <w:rsid w:val="003B2EE5"/>
    <w:rsid w:val="003B384B"/>
    <w:rsid w:val="003B4512"/>
    <w:rsid w:val="003B49C9"/>
    <w:rsid w:val="003B4F40"/>
    <w:rsid w:val="003B582A"/>
    <w:rsid w:val="003B66EF"/>
    <w:rsid w:val="003B67A5"/>
    <w:rsid w:val="003B6A45"/>
    <w:rsid w:val="003B7149"/>
    <w:rsid w:val="003B7520"/>
    <w:rsid w:val="003B757D"/>
    <w:rsid w:val="003C044E"/>
    <w:rsid w:val="003C1533"/>
    <w:rsid w:val="003C1CA8"/>
    <w:rsid w:val="003C2203"/>
    <w:rsid w:val="003C2485"/>
    <w:rsid w:val="003C2BEB"/>
    <w:rsid w:val="003C474F"/>
    <w:rsid w:val="003C6B27"/>
    <w:rsid w:val="003C76E0"/>
    <w:rsid w:val="003C79AA"/>
    <w:rsid w:val="003D010C"/>
    <w:rsid w:val="003D10D1"/>
    <w:rsid w:val="003D13AB"/>
    <w:rsid w:val="003D175E"/>
    <w:rsid w:val="003D1973"/>
    <w:rsid w:val="003D2CD4"/>
    <w:rsid w:val="003D3041"/>
    <w:rsid w:val="003D337B"/>
    <w:rsid w:val="003D3763"/>
    <w:rsid w:val="003D4547"/>
    <w:rsid w:val="003D464A"/>
    <w:rsid w:val="003D4CDE"/>
    <w:rsid w:val="003D4D52"/>
    <w:rsid w:val="003D53C6"/>
    <w:rsid w:val="003D653B"/>
    <w:rsid w:val="003D67CE"/>
    <w:rsid w:val="003D6C0B"/>
    <w:rsid w:val="003D7978"/>
    <w:rsid w:val="003D7A4B"/>
    <w:rsid w:val="003E0CB3"/>
    <w:rsid w:val="003E1DC8"/>
    <w:rsid w:val="003E22F9"/>
    <w:rsid w:val="003E269F"/>
    <w:rsid w:val="003E3492"/>
    <w:rsid w:val="003E35F4"/>
    <w:rsid w:val="003E3ACA"/>
    <w:rsid w:val="003E3B81"/>
    <w:rsid w:val="003E4F04"/>
    <w:rsid w:val="003E5758"/>
    <w:rsid w:val="003E5886"/>
    <w:rsid w:val="003E5B63"/>
    <w:rsid w:val="003E5C8D"/>
    <w:rsid w:val="003E5DCB"/>
    <w:rsid w:val="003E6391"/>
    <w:rsid w:val="003E6491"/>
    <w:rsid w:val="003E786A"/>
    <w:rsid w:val="003E7CD0"/>
    <w:rsid w:val="003E7F76"/>
    <w:rsid w:val="003F0926"/>
    <w:rsid w:val="003F0A70"/>
    <w:rsid w:val="003F10A8"/>
    <w:rsid w:val="003F16F8"/>
    <w:rsid w:val="003F1A54"/>
    <w:rsid w:val="003F2DF1"/>
    <w:rsid w:val="003F2F7D"/>
    <w:rsid w:val="003F3C52"/>
    <w:rsid w:val="003F3E13"/>
    <w:rsid w:val="003F43A1"/>
    <w:rsid w:val="003F4D21"/>
    <w:rsid w:val="003F4F5F"/>
    <w:rsid w:val="003F5AE8"/>
    <w:rsid w:val="003F5C29"/>
    <w:rsid w:val="003F5E5A"/>
    <w:rsid w:val="003F6029"/>
    <w:rsid w:val="003F61BB"/>
    <w:rsid w:val="003F6A0E"/>
    <w:rsid w:val="003F6BA4"/>
    <w:rsid w:val="003F6BE8"/>
    <w:rsid w:val="003F7396"/>
    <w:rsid w:val="003F7FB5"/>
    <w:rsid w:val="00400254"/>
    <w:rsid w:val="00400387"/>
    <w:rsid w:val="00400990"/>
    <w:rsid w:val="00400E3F"/>
    <w:rsid w:val="00401197"/>
    <w:rsid w:val="004015DA"/>
    <w:rsid w:val="0040290C"/>
    <w:rsid w:val="004042C8"/>
    <w:rsid w:val="00404860"/>
    <w:rsid w:val="00405139"/>
    <w:rsid w:val="00405C7F"/>
    <w:rsid w:val="00406552"/>
    <w:rsid w:val="00406DFD"/>
    <w:rsid w:val="00406FA5"/>
    <w:rsid w:val="0040718E"/>
    <w:rsid w:val="00407651"/>
    <w:rsid w:val="00407653"/>
    <w:rsid w:val="00407833"/>
    <w:rsid w:val="004078E8"/>
    <w:rsid w:val="004109E4"/>
    <w:rsid w:val="00410FB4"/>
    <w:rsid w:val="0041197E"/>
    <w:rsid w:val="004121FC"/>
    <w:rsid w:val="0041380B"/>
    <w:rsid w:val="00413A09"/>
    <w:rsid w:val="00413F66"/>
    <w:rsid w:val="0041411B"/>
    <w:rsid w:val="004159F1"/>
    <w:rsid w:val="00415D3D"/>
    <w:rsid w:val="00416833"/>
    <w:rsid w:val="00417547"/>
    <w:rsid w:val="00417554"/>
    <w:rsid w:val="00417562"/>
    <w:rsid w:val="00417E06"/>
    <w:rsid w:val="00417E92"/>
    <w:rsid w:val="00420E82"/>
    <w:rsid w:val="0042141C"/>
    <w:rsid w:val="00421716"/>
    <w:rsid w:val="0042192B"/>
    <w:rsid w:val="00421DE0"/>
    <w:rsid w:val="0042257F"/>
    <w:rsid w:val="00422703"/>
    <w:rsid w:val="00423296"/>
    <w:rsid w:val="00423C90"/>
    <w:rsid w:val="00423EB3"/>
    <w:rsid w:val="004249D6"/>
    <w:rsid w:val="00425BA1"/>
    <w:rsid w:val="0042629B"/>
    <w:rsid w:val="004267E7"/>
    <w:rsid w:val="004270DE"/>
    <w:rsid w:val="00427B21"/>
    <w:rsid w:val="004306C9"/>
    <w:rsid w:val="00431CBB"/>
    <w:rsid w:val="00431F30"/>
    <w:rsid w:val="00432174"/>
    <w:rsid w:val="004321ED"/>
    <w:rsid w:val="00432528"/>
    <w:rsid w:val="00432B98"/>
    <w:rsid w:val="004340EF"/>
    <w:rsid w:val="004346DC"/>
    <w:rsid w:val="00434C69"/>
    <w:rsid w:val="00434EA9"/>
    <w:rsid w:val="00436471"/>
    <w:rsid w:val="00436A8A"/>
    <w:rsid w:val="00436F79"/>
    <w:rsid w:val="004377A3"/>
    <w:rsid w:val="00440AE9"/>
    <w:rsid w:val="00440E7F"/>
    <w:rsid w:val="004414AF"/>
    <w:rsid w:val="004414FF"/>
    <w:rsid w:val="00442449"/>
    <w:rsid w:val="004428B0"/>
    <w:rsid w:val="004435CE"/>
    <w:rsid w:val="00443E4E"/>
    <w:rsid w:val="0044524C"/>
    <w:rsid w:val="00445349"/>
    <w:rsid w:val="0044563E"/>
    <w:rsid w:val="00446FBC"/>
    <w:rsid w:val="00447564"/>
    <w:rsid w:val="00447B0B"/>
    <w:rsid w:val="004505CA"/>
    <w:rsid w:val="00450948"/>
    <w:rsid w:val="00450C7D"/>
    <w:rsid w:val="00450EF4"/>
    <w:rsid w:val="004510BD"/>
    <w:rsid w:val="0045115E"/>
    <w:rsid w:val="004520AD"/>
    <w:rsid w:val="004520C3"/>
    <w:rsid w:val="004521A2"/>
    <w:rsid w:val="0045296E"/>
    <w:rsid w:val="00452AAF"/>
    <w:rsid w:val="00452AC1"/>
    <w:rsid w:val="004532C4"/>
    <w:rsid w:val="004532D0"/>
    <w:rsid w:val="004535EF"/>
    <w:rsid w:val="00453A37"/>
    <w:rsid w:val="004547D4"/>
    <w:rsid w:val="00454A9A"/>
    <w:rsid w:val="00454B7B"/>
    <w:rsid w:val="004550EC"/>
    <w:rsid w:val="00455E89"/>
    <w:rsid w:val="00456766"/>
    <w:rsid w:val="00456D5B"/>
    <w:rsid w:val="0045720F"/>
    <w:rsid w:val="00460428"/>
    <w:rsid w:val="004605E4"/>
    <w:rsid w:val="0046064A"/>
    <w:rsid w:val="00460CB3"/>
    <w:rsid w:val="00461376"/>
    <w:rsid w:val="004614A6"/>
    <w:rsid w:val="004619B5"/>
    <w:rsid w:val="00462057"/>
    <w:rsid w:val="004624B1"/>
    <w:rsid w:val="0046292D"/>
    <w:rsid w:val="00462B5C"/>
    <w:rsid w:val="0046311B"/>
    <w:rsid w:val="00463A4E"/>
    <w:rsid w:val="00463D65"/>
    <w:rsid w:val="00464077"/>
    <w:rsid w:val="0046452B"/>
    <w:rsid w:val="00464C5C"/>
    <w:rsid w:val="00465929"/>
    <w:rsid w:val="00465D61"/>
    <w:rsid w:val="00465F0E"/>
    <w:rsid w:val="00466189"/>
    <w:rsid w:val="00466547"/>
    <w:rsid w:val="00466DC6"/>
    <w:rsid w:val="00467058"/>
    <w:rsid w:val="00467088"/>
    <w:rsid w:val="00467158"/>
    <w:rsid w:val="004675F4"/>
    <w:rsid w:val="004678BE"/>
    <w:rsid w:val="00470E63"/>
    <w:rsid w:val="004717B5"/>
    <w:rsid w:val="00471D58"/>
    <w:rsid w:val="004723F5"/>
    <w:rsid w:val="00473035"/>
    <w:rsid w:val="0047429C"/>
    <w:rsid w:val="004742F5"/>
    <w:rsid w:val="004747EB"/>
    <w:rsid w:val="00474925"/>
    <w:rsid w:val="00474BF3"/>
    <w:rsid w:val="00474E4C"/>
    <w:rsid w:val="004751E7"/>
    <w:rsid w:val="00475B23"/>
    <w:rsid w:val="00476176"/>
    <w:rsid w:val="004765B1"/>
    <w:rsid w:val="00476EF6"/>
    <w:rsid w:val="0047735D"/>
    <w:rsid w:val="00480548"/>
    <w:rsid w:val="00482279"/>
    <w:rsid w:val="00483CE6"/>
    <w:rsid w:val="00484C19"/>
    <w:rsid w:val="00485058"/>
    <w:rsid w:val="004852EE"/>
    <w:rsid w:val="004853FD"/>
    <w:rsid w:val="0048625C"/>
    <w:rsid w:val="0048681E"/>
    <w:rsid w:val="00486AB7"/>
    <w:rsid w:val="00487280"/>
    <w:rsid w:val="00487468"/>
    <w:rsid w:val="0048773E"/>
    <w:rsid w:val="004878FB"/>
    <w:rsid w:val="004879B6"/>
    <w:rsid w:val="00487D18"/>
    <w:rsid w:val="0049094D"/>
    <w:rsid w:val="00490C76"/>
    <w:rsid w:val="00490C87"/>
    <w:rsid w:val="00491116"/>
    <w:rsid w:val="0049126A"/>
    <w:rsid w:val="00491445"/>
    <w:rsid w:val="0049170B"/>
    <w:rsid w:val="00492236"/>
    <w:rsid w:val="00492245"/>
    <w:rsid w:val="0049334F"/>
    <w:rsid w:val="00493895"/>
    <w:rsid w:val="00494297"/>
    <w:rsid w:val="004943D4"/>
    <w:rsid w:val="0049457B"/>
    <w:rsid w:val="004945B3"/>
    <w:rsid w:val="00494D53"/>
    <w:rsid w:val="00496196"/>
    <w:rsid w:val="0049621E"/>
    <w:rsid w:val="00496426"/>
    <w:rsid w:val="00496738"/>
    <w:rsid w:val="004968BC"/>
    <w:rsid w:val="00496D76"/>
    <w:rsid w:val="00496F61"/>
    <w:rsid w:val="004A01D0"/>
    <w:rsid w:val="004A0E5F"/>
    <w:rsid w:val="004A114D"/>
    <w:rsid w:val="004A3C13"/>
    <w:rsid w:val="004A3F2F"/>
    <w:rsid w:val="004A4435"/>
    <w:rsid w:val="004A4720"/>
    <w:rsid w:val="004A541B"/>
    <w:rsid w:val="004A582B"/>
    <w:rsid w:val="004A5BD7"/>
    <w:rsid w:val="004A6B88"/>
    <w:rsid w:val="004A72A3"/>
    <w:rsid w:val="004A75C5"/>
    <w:rsid w:val="004A79D3"/>
    <w:rsid w:val="004B0214"/>
    <w:rsid w:val="004B06B8"/>
    <w:rsid w:val="004B09CF"/>
    <w:rsid w:val="004B18AD"/>
    <w:rsid w:val="004B19EF"/>
    <w:rsid w:val="004B21C5"/>
    <w:rsid w:val="004B25CC"/>
    <w:rsid w:val="004B2F5F"/>
    <w:rsid w:val="004B3407"/>
    <w:rsid w:val="004B3A94"/>
    <w:rsid w:val="004B3EDC"/>
    <w:rsid w:val="004B45D0"/>
    <w:rsid w:val="004B57CD"/>
    <w:rsid w:val="004B59EE"/>
    <w:rsid w:val="004B5D97"/>
    <w:rsid w:val="004B6B98"/>
    <w:rsid w:val="004B6D76"/>
    <w:rsid w:val="004B71BF"/>
    <w:rsid w:val="004B7E8A"/>
    <w:rsid w:val="004B7F5B"/>
    <w:rsid w:val="004C0D4F"/>
    <w:rsid w:val="004C1DD9"/>
    <w:rsid w:val="004C35E7"/>
    <w:rsid w:val="004C384C"/>
    <w:rsid w:val="004C481B"/>
    <w:rsid w:val="004C4934"/>
    <w:rsid w:val="004C4A92"/>
    <w:rsid w:val="004C55BF"/>
    <w:rsid w:val="004C56FB"/>
    <w:rsid w:val="004C6160"/>
    <w:rsid w:val="004C62B3"/>
    <w:rsid w:val="004C6671"/>
    <w:rsid w:val="004C70C2"/>
    <w:rsid w:val="004C70F3"/>
    <w:rsid w:val="004C77DF"/>
    <w:rsid w:val="004D09C0"/>
    <w:rsid w:val="004D0C76"/>
    <w:rsid w:val="004D0FF9"/>
    <w:rsid w:val="004D10C0"/>
    <w:rsid w:val="004D14FA"/>
    <w:rsid w:val="004D15DF"/>
    <w:rsid w:val="004D1AEE"/>
    <w:rsid w:val="004D1BF4"/>
    <w:rsid w:val="004D1D22"/>
    <w:rsid w:val="004D2066"/>
    <w:rsid w:val="004D2EF6"/>
    <w:rsid w:val="004D32BB"/>
    <w:rsid w:val="004D37B1"/>
    <w:rsid w:val="004D3865"/>
    <w:rsid w:val="004D39B9"/>
    <w:rsid w:val="004D3AA2"/>
    <w:rsid w:val="004D40D3"/>
    <w:rsid w:val="004D4C62"/>
    <w:rsid w:val="004D5221"/>
    <w:rsid w:val="004D5647"/>
    <w:rsid w:val="004D5998"/>
    <w:rsid w:val="004D5A39"/>
    <w:rsid w:val="004E0B37"/>
    <w:rsid w:val="004E0BC5"/>
    <w:rsid w:val="004E0DEC"/>
    <w:rsid w:val="004E1951"/>
    <w:rsid w:val="004E1CEC"/>
    <w:rsid w:val="004E21BD"/>
    <w:rsid w:val="004E22F5"/>
    <w:rsid w:val="004E26C6"/>
    <w:rsid w:val="004E2D12"/>
    <w:rsid w:val="004E2FE7"/>
    <w:rsid w:val="004E3275"/>
    <w:rsid w:val="004E33D5"/>
    <w:rsid w:val="004E35DA"/>
    <w:rsid w:val="004E4148"/>
    <w:rsid w:val="004E423D"/>
    <w:rsid w:val="004E4687"/>
    <w:rsid w:val="004E4748"/>
    <w:rsid w:val="004E5A3E"/>
    <w:rsid w:val="004E5CE7"/>
    <w:rsid w:val="004F0155"/>
    <w:rsid w:val="004F03D1"/>
    <w:rsid w:val="004F10EF"/>
    <w:rsid w:val="004F194D"/>
    <w:rsid w:val="004F1A12"/>
    <w:rsid w:val="004F1C4F"/>
    <w:rsid w:val="004F1F68"/>
    <w:rsid w:val="004F27A8"/>
    <w:rsid w:val="004F2A01"/>
    <w:rsid w:val="004F2AB0"/>
    <w:rsid w:val="004F4F95"/>
    <w:rsid w:val="004F5A5E"/>
    <w:rsid w:val="004F74FA"/>
    <w:rsid w:val="004F7541"/>
    <w:rsid w:val="004F7BC4"/>
    <w:rsid w:val="0050093B"/>
    <w:rsid w:val="005011CA"/>
    <w:rsid w:val="00502122"/>
    <w:rsid w:val="005021FD"/>
    <w:rsid w:val="00502434"/>
    <w:rsid w:val="00502DB6"/>
    <w:rsid w:val="00502FE8"/>
    <w:rsid w:val="00503023"/>
    <w:rsid w:val="00503C9F"/>
    <w:rsid w:val="00504682"/>
    <w:rsid w:val="005058F2"/>
    <w:rsid w:val="00505CF4"/>
    <w:rsid w:val="0050644A"/>
    <w:rsid w:val="0050646F"/>
    <w:rsid w:val="00506BCD"/>
    <w:rsid w:val="00506BE3"/>
    <w:rsid w:val="005072DA"/>
    <w:rsid w:val="005073AB"/>
    <w:rsid w:val="005078EE"/>
    <w:rsid w:val="00510081"/>
    <w:rsid w:val="00510389"/>
    <w:rsid w:val="005108B4"/>
    <w:rsid w:val="0051226B"/>
    <w:rsid w:val="00512A3E"/>
    <w:rsid w:val="00512AE2"/>
    <w:rsid w:val="00512EAF"/>
    <w:rsid w:val="0051370E"/>
    <w:rsid w:val="005139FD"/>
    <w:rsid w:val="00513AEB"/>
    <w:rsid w:val="00513C96"/>
    <w:rsid w:val="00515629"/>
    <w:rsid w:val="00515D2C"/>
    <w:rsid w:val="00515D5D"/>
    <w:rsid w:val="00515ED6"/>
    <w:rsid w:val="005168F8"/>
    <w:rsid w:val="00516ED8"/>
    <w:rsid w:val="00516F4E"/>
    <w:rsid w:val="00517839"/>
    <w:rsid w:val="005179C1"/>
    <w:rsid w:val="00517F9E"/>
    <w:rsid w:val="005204C5"/>
    <w:rsid w:val="005213A0"/>
    <w:rsid w:val="00522187"/>
    <w:rsid w:val="00524CF1"/>
    <w:rsid w:val="00525300"/>
    <w:rsid w:val="005255A6"/>
    <w:rsid w:val="005258CC"/>
    <w:rsid w:val="00525C51"/>
    <w:rsid w:val="005260C4"/>
    <w:rsid w:val="00526917"/>
    <w:rsid w:val="00526FFD"/>
    <w:rsid w:val="005301DD"/>
    <w:rsid w:val="00531049"/>
    <w:rsid w:val="005316B2"/>
    <w:rsid w:val="0053288E"/>
    <w:rsid w:val="00532D7E"/>
    <w:rsid w:val="00532FC4"/>
    <w:rsid w:val="005337CC"/>
    <w:rsid w:val="00533C4B"/>
    <w:rsid w:val="00533DD4"/>
    <w:rsid w:val="0053483A"/>
    <w:rsid w:val="0053488A"/>
    <w:rsid w:val="00535DA4"/>
    <w:rsid w:val="00535DBC"/>
    <w:rsid w:val="00535FF0"/>
    <w:rsid w:val="00536BCE"/>
    <w:rsid w:val="00536E27"/>
    <w:rsid w:val="005370E4"/>
    <w:rsid w:val="00537F15"/>
    <w:rsid w:val="00540654"/>
    <w:rsid w:val="00540E0B"/>
    <w:rsid w:val="0054157A"/>
    <w:rsid w:val="0054183B"/>
    <w:rsid w:val="00541B22"/>
    <w:rsid w:val="00541D2D"/>
    <w:rsid w:val="0054201F"/>
    <w:rsid w:val="00542097"/>
    <w:rsid w:val="00542347"/>
    <w:rsid w:val="005423DB"/>
    <w:rsid w:val="00542690"/>
    <w:rsid w:val="00542973"/>
    <w:rsid w:val="00542B59"/>
    <w:rsid w:val="0054306E"/>
    <w:rsid w:val="00543205"/>
    <w:rsid w:val="0054395C"/>
    <w:rsid w:val="00543E5E"/>
    <w:rsid w:val="00543ECA"/>
    <w:rsid w:val="00543EF8"/>
    <w:rsid w:val="0054433F"/>
    <w:rsid w:val="0054479C"/>
    <w:rsid w:val="00545415"/>
    <w:rsid w:val="00545C2C"/>
    <w:rsid w:val="00545FA8"/>
    <w:rsid w:val="00546012"/>
    <w:rsid w:val="00546A6F"/>
    <w:rsid w:val="00546F1A"/>
    <w:rsid w:val="00547379"/>
    <w:rsid w:val="0055138A"/>
    <w:rsid w:val="0055160D"/>
    <w:rsid w:val="0055161B"/>
    <w:rsid w:val="00551D14"/>
    <w:rsid w:val="005523EB"/>
    <w:rsid w:val="00552B57"/>
    <w:rsid w:val="00553FFA"/>
    <w:rsid w:val="0055426F"/>
    <w:rsid w:val="005548A5"/>
    <w:rsid w:val="00554923"/>
    <w:rsid w:val="00555FBC"/>
    <w:rsid w:val="00556344"/>
    <w:rsid w:val="00556A7C"/>
    <w:rsid w:val="00556F77"/>
    <w:rsid w:val="00557084"/>
    <w:rsid w:val="0055794F"/>
    <w:rsid w:val="005579D0"/>
    <w:rsid w:val="00560E7D"/>
    <w:rsid w:val="00560E98"/>
    <w:rsid w:val="00561721"/>
    <w:rsid w:val="00561DC1"/>
    <w:rsid w:val="00562163"/>
    <w:rsid w:val="005621C8"/>
    <w:rsid w:val="00563070"/>
    <w:rsid w:val="005634C8"/>
    <w:rsid w:val="005636C8"/>
    <w:rsid w:val="005638F4"/>
    <w:rsid w:val="00563A4C"/>
    <w:rsid w:val="00563D2F"/>
    <w:rsid w:val="00563F8A"/>
    <w:rsid w:val="005644E4"/>
    <w:rsid w:val="005645F4"/>
    <w:rsid w:val="00564E7E"/>
    <w:rsid w:val="005653DF"/>
    <w:rsid w:val="00565477"/>
    <w:rsid w:val="00565C20"/>
    <w:rsid w:val="00565DE4"/>
    <w:rsid w:val="00567741"/>
    <w:rsid w:val="00567B9C"/>
    <w:rsid w:val="00567CF9"/>
    <w:rsid w:val="00570384"/>
    <w:rsid w:val="00570C61"/>
    <w:rsid w:val="00570E8A"/>
    <w:rsid w:val="005721E9"/>
    <w:rsid w:val="005728B0"/>
    <w:rsid w:val="005728F7"/>
    <w:rsid w:val="005742F7"/>
    <w:rsid w:val="00574534"/>
    <w:rsid w:val="005752AC"/>
    <w:rsid w:val="0057530D"/>
    <w:rsid w:val="00575A2F"/>
    <w:rsid w:val="00575B5B"/>
    <w:rsid w:val="00575B6D"/>
    <w:rsid w:val="00576DFE"/>
    <w:rsid w:val="0057711A"/>
    <w:rsid w:val="00577CD5"/>
    <w:rsid w:val="005811C9"/>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790"/>
    <w:rsid w:val="00590CB0"/>
    <w:rsid w:val="005918EB"/>
    <w:rsid w:val="0059219E"/>
    <w:rsid w:val="00592480"/>
    <w:rsid w:val="00592DD8"/>
    <w:rsid w:val="00593049"/>
    <w:rsid w:val="005931DD"/>
    <w:rsid w:val="00593336"/>
    <w:rsid w:val="00593480"/>
    <w:rsid w:val="00593796"/>
    <w:rsid w:val="00593E20"/>
    <w:rsid w:val="00595199"/>
    <w:rsid w:val="005957C4"/>
    <w:rsid w:val="00596993"/>
    <w:rsid w:val="005979D8"/>
    <w:rsid w:val="005A134A"/>
    <w:rsid w:val="005A1968"/>
    <w:rsid w:val="005A1A59"/>
    <w:rsid w:val="005A1C46"/>
    <w:rsid w:val="005A30AC"/>
    <w:rsid w:val="005A3437"/>
    <w:rsid w:val="005A3C6F"/>
    <w:rsid w:val="005A4377"/>
    <w:rsid w:val="005A4673"/>
    <w:rsid w:val="005A4F38"/>
    <w:rsid w:val="005A551B"/>
    <w:rsid w:val="005A628D"/>
    <w:rsid w:val="005A65C8"/>
    <w:rsid w:val="005A6E73"/>
    <w:rsid w:val="005A6FCE"/>
    <w:rsid w:val="005A74C6"/>
    <w:rsid w:val="005B0AB0"/>
    <w:rsid w:val="005B0BA3"/>
    <w:rsid w:val="005B0F77"/>
    <w:rsid w:val="005B1033"/>
    <w:rsid w:val="005B15FE"/>
    <w:rsid w:val="005B1F58"/>
    <w:rsid w:val="005B23E5"/>
    <w:rsid w:val="005B2C4C"/>
    <w:rsid w:val="005B3665"/>
    <w:rsid w:val="005B381E"/>
    <w:rsid w:val="005B3D5E"/>
    <w:rsid w:val="005B46B8"/>
    <w:rsid w:val="005B4DF0"/>
    <w:rsid w:val="005B4F13"/>
    <w:rsid w:val="005B59D6"/>
    <w:rsid w:val="005B673E"/>
    <w:rsid w:val="005B78EB"/>
    <w:rsid w:val="005B7CCE"/>
    <w:rsid w:val="005C0115"/>
    <w:rsid w:val="005C0B8F"/>
    <w:rsid w:val="005C0E0F"/>
    <w:rsid w:val="005C0F5C"/>
    <w:rsid w:val="005C13DD"/>
    <w:rsid w:val="005C1714"/>
    <w:rsid w:val="005C19B6"/>
    <w:rsid w:val="005C347F"/>
    <w:rsid w:val="005C399A"/>
    <w:rsid w:val="005C3D23"/>
    <w:rsid w:val="005C5260"/>
    <w:rsid w:val="005C61AB"/>
    <w:rsid w:val="005C7D97"/>
    <w:rsid w:val="005C7E02"/>
    <w:rsid w:val="005D0E0D"/>
    <w:rsid w:val="005D0E17"/>
    <w:rsid w:val="005D109D"/>
    <w:rsid w:val="005D15CF"/>
    <w:rsid w:val="005D1D60"/>
    <w:rsid w:val="005D1F5B"/>
    <w:rsid w:val="005D249C"/>
    <w:rsid w:val="005D2BF6"/>
    <w:rsid w:val="005D3B4F"/>
    <w:rsid w:val="005D506A"/>
    <w:rsid w:val="005D5934"/>
    <w:rsid w:val="005D5AF7"/>
    <w:rsid w:val="005D5CFB"/>
    <w:rsid w:val="005D6015"/>
    <w:rsid w:val="005D70F8"/>
    <w:rsid w:val="005D73EC"/>
    <w:rsid w:val="005E0A6B"/>
    <w:rsid w:val="005E0B88"/>
    <w:rsid w:val="005E0F05"/>
    <w:rsid w:val="005E167E"/>
    <w:rsid w:val="005E1A2A"/>
    <w:rsid w:val="005E25DE"/>
    <w:rsid w:val="005E276E"/>
    <w:rsid w:val="005E278A"/>
    <w:rsid w:val="005E2B81"/>
    <w:rsid w:val="005E36AD"/>
    <w:rsid w:val="005E3786"/>
    <w:rsid w:val="005E37E8"/>
    <w:rsid w:val="005E3D5A"/>
    <w:rsid w:val="005E44CF"/>
    <w:rsid w:val="005E4BFE"/>
    <w:rsid w:val="005E515B"/>
    <w:rsid w:val="005E5169"/>
    <w:rsid w:val="005E5505"/>
    <w:rsid w:val="005E701B"/>
    <w:rsid w:val="005E7292"/>
    <w:rsid w:val="005E75F0"/>
    <w:rsid w:val="005E7A4B"/>
    <w:rsid w:val="005E7AD9"/>
    <w:rsid w:val="005F0714"/>
    <w:rsid w:val="005F0FE6"/>
    <w:rsid w:val="005F18A8"/>
    <w:rsid w:val="005F1D1F"/>
    <w:rsid w:val="005F25EB"/>
    <w:rsid w:val="005F2B1B"/>
    <w:rsid w:val="005F3065"/>
    <w:rsid w:val="005F33A6"/>
    <w:rsid w:val="005F33C1"/>
    <w:rsid w:val="005F35BC"/>
    <w:rsid w:val="005F3884"/>
    <w:rsid w:val="005F3898"/>
    <w:rsid w:val="005F3CCB"/>
    <w:rsid w:val="005F3E61"/>
    <w:rsid w:val="005F4514"/>
    <w:rsid w:val="005F4523"/>
    <w:rsid w:val="005F4702"/>
    <w:rsid w:val="005F47E0"/>
    <w:rsid w:val="005F4D3F"/>
    <w:rsid w:val="005F4EDB"/>
    <w:rsid w:val="005F4F7B"/>
    <w:rsid w:val="005F5853"/>
    <w:rsid w:val="005F5E53"/>
    <w:rsid w:val="005F69C0"/>
    <w:rsid w:val="005F6CAF"/>
    <w:rsid w:val="005F71EC"/>
    <w:rsid w:val="006008C5"/>
    <w:rsid w:val="00600DDD"/>
    <w:rsid w:val="00601830"/>
    <w:rsid w:val="00601F28"/>
    <w:rsid w:val="006020C4"/>
    <w:rsid w:val="00602370"/>
    <w:rsid w:val="00602387"/>
    <w:rsid w:val="00602BE5"/>
    <w:rsid w:val="0060383F"/>
    <w:rsid w:val="00603CAD"/>
    <w:rsid w:val="00603F12"/>
    <w:rsid w:val="006040B7"/>
    <w:rsid w:val="00604BA6"/>
    <w:rsid w:val="006055BE"/>
    <w:rsid w:val="00605E24"/>
    <w:rsid w:val="00605E29"/>
    <w:rsid w:val="00605E99"/>
    <w:rsid w:val="006060D6"/>
    <w:rsid w:val="00606831"/>
    <w:rsid w:val="00606939"/>
    <w:rsid w:val="0060739A"/>
    <w:rsid w:val="00607814"/>
    <w:rsid w:val="00607F5D"/>
    <w:rsid w:val="00608D8A"/>
    <w:rsid w:val="006102CC"/>
    <w:rsid w:val="00610A30"/>
    <w:rsid w:val="00610FD3"/>
    <w:rsid w:val="00611757"/>
    <w:rsid w:val="0061210B"/>
    <w:rsid w:val="006121C1"/>
    <w:rsid w:val="00613393"/>
    <w:rsid w:val="00613A91"/>
    <w:rsid w:val="00613EA9"/>
    <w:rsid w:val="00614DBA"/>
    <w:rsid w:val="00614EDF"/>
    <w:rsid w:val="00615242"/>
    <w:rsid w:val="006156DD"/>
    <w:rsid w:val="00615BD4"/>
    <w:rsid w:val="00616BAA"/>
    <w:rsid w:val="00616CDC"/>
    <w:rsid w:val="0061795D"/>
    <w:rsid w:val="00617E8F"/>
    <w:rsid w:val="00620768"/>
    <w:rsid w:val="00620F55"/>
    <w:rsid w:val="0062111F"/>
    <w:rsid w:val="00621446"/>
    <w:rsid w:val="00621CA2"/>
    <w:rsid w:val="006230B6"/>
    <w:rsid w:val="006230C7"/>
    <w:rsid w:val="00623572"/>
    <w:rsid w:val="00623750"/>
    <w:rsid w:val="00623A0A"/>
    <w:rsid w:val="00625C8E"/>
    <w:rsid w:val="00625F67"/>
    <w:rsid w:val="006266F9"/>
    <w:rsid w:val="00626A5C"/>
    <w:rsid w:val="00627096"/>
    <w:rsid w:val="006273B7"/>
    <w:rsid w:val="00627AC6"/>
    <w:rsid w:val="00627D35"/>
    <w:rsid w:val="00630651"/>
    <w:rsid w:val="00630852"/>
    <w:rsid w:val="00630F78"/>
    <w:rsid w:val="0063111A"/>
    <w:rsid w:val="00631B48"/>
    <w:rsid w:val="00631E37"/>
    <w:rsid w:val="00632BDB"/>
    <w:rsid w:val="006338E3"/>
    <w:rsid w:val="00633F14"/>
    <w:rsid w:val="00633FDB"/>
    <w:rsid w:val="006344F4"/>
    <w:rsid w:val="00634589"/>
    <w:rsid w:val="00635066"/>
    <w:rsid w:val="0063526C"/>
    <w:rsid w:val="006352A3"/>
    <w:rsid w:val="006352AF"/>
    <w:rsid w:val="006358A2"/>
    <w:rsid w:val="00635B83"/>
    <w:rsid w:val="00636216"/>
    <w:rsid w:val="00636AFB"/>
    <w:rsid w:val="00636B32"/>
    <w:rsid w:val="00637F7D"/>
    <w:rsid w:val="006408AB"/>
    <w:rsid w:val="00641015"/>
    <w:rsid w:val="00641062"/>
    <w:rsid w:val="00641922"/>
    <w:rsid w:val="006424F3"/>
    <w:rsid w:val="00642CB5"/>
    <w:rsid w:val="0064303F"/>
    <w:rsid w:val="006431DD"/>
    <w:rsid w:val="0064355D"/>
    <w:rsid w:val="006435A7"/>
    <w:rsid w:val="00643712"/>
    <w:rsid w:val="00643988"/>
    <w:rsid w:val="00643DE9"/>
    <w:rsid w:val="00644A7E"/>
    <w:rsid w:val="006455B0"/>
    <w:rsid w:val="00645747"/>
    <w:rsid w:val="00645BFA"/>
    <w:rsid w:val="00646681"/>
    <w:rsid w:val="006466E8"/>
    <w:rsid w:val="00646939"/>
    <w:rsid w:val="00646F90"/>
    <w:rsid w:val="006476B5"/>
    <w:rsid w:val="006478C2"/>
    <w:rsid w:val="006509CA"/>
    <w:rsid w:val="00652470"/>
    <w:rsid w:val="00652BFC"/>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AAA"/>
    <w:rsid w:val="00657B21"/>
    <w:rsid w:val="006608E8"/>
    <w:rsid w:val="00660AF5"/>
    <w:rsid w:val="00660E57"/>
    <w:rsid w:val="00661752"/>
    <w:rsid w:val="006621CD"/>
    <w:rsid w:val="006621E7"/>
    <w:rsid w:val="00662255"/>
    <w:rsid w:val="006622C5"/>
    <w:rsid w:val="00662699"/>
    <w:rsid w:val="006628E0"/>
    <w:rsid w:val="00662C22"/>
    <w:rsid w:val="00662E50"/>
    <w:rsid w:val="00662F37"/>
    <w:rsid w:val="00664418"/>
    <w:rsid w:val="00664A76"/>
    <w:rsid w:val="00664AAA"/>
    <w:rsid w:val="006658F6"/>
    <w:rsid w:val="006659D6"/>
    <w:rsid w:val="006659E6"/>
    <w:rsid w:val="00666437"/>
    <w:rsid w:val="00666D5B"/>
    <w:rsid w:val="00666E82"/>
    <w:rsid w:val="0066715A"/>
    <w:rsid w:val="00667E89"/>
    <w:rsid w:val="006701C2"/>
    <w:rsid w:val="006706FB"/>
    <w:rsid w:val="00670D77"/>
    <w:rsid w:val="006717FE"/>
    <w:rsid w:val="00671E9F"/>
    <w:rsid w:val="00671F36"/>
    <w:rsid w:val="00672212"/>
    <w:rsid w:val="006727B1"/>
    <w:rsid w:val="006729CD"/>
    <w:rsid w:val="00672CD7"/>
    <w:rsid w:val="00673935"/>
    <w:rsid w:val="006740F8"/>
    <w:rsid w:val="0067454B"/>
    <w:rsid w:val="00674F6B"/>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8C0"/>
    <w:rsid w:val="00681AE5"/>
    <w:rsid w:val="00682621"/>
    <w:rsid w:val="00682F80"/>
    <w:rsid w:val="00683173"/>
    <w:rsid w:val="00683612"/>
    <w:rsid w:val="00683625"/>
    <w:rsid w:val="00683DD2"/>
    <w:rsid w:val="00684080"/>
    <w:rsid w:val="00684338"/>
    <w:rsid w:val="0068439D"/>
    <w:rsid w:val="00684541"/>
    <w:rsid w:val="00684A80"/>
    <w:rsid w:val="0068646F"/>
    <w:rsid w:val="00687867"/>
    <w:rsid w:val="0068792C"/>
    <w:rsid w:val="00687E74"/>
    <w:rsid w:val="0069020C"/>
    <w:rsid w:val="00690417"/>
    <w:rsid w:val="00690948"/>
    <w:rsid w:val="00691611"/>
    <w:rsid w:val="00691730"/>
    <w:rsid w:val="00691E48"/>
    <w:rsid w:val="00692117"/>
    <w:rsid w:val="006932A6"/>
    <w:rsid w:val="006933B9"/>
    <w:rsid w:val="00693C4A"/>
    <w:rsid w:val="00693E2B"/>
    <w:rsid w:val="00694235"/>
    <w:rsid w:val="0069444C"/>
    <w:rsid w:val="006945AE"/>
    <w:rsid w:val="00695954"/>
    <w:rsid w:val="00695CC5"/>
    <w:rsid w:val="00697ECE"/>
    <w:rsid w:val="006A093D"/>
    <w:rsid w:val="006A0A47"/>
    <w:rsid w:val="006A1086"/>
    <w:rsid w:val="006A1100"/>
    <w:rsid w:val="006A145B"/>
    <w:rsid w:val="006A194D"/>
    <w:rsid w:val="006A2671"/>
    <w:rsid w:val="006A2F97"/>
    <w:rsid w:val="006A3266"/>
    <w:rsid w:val="006A3309"/>
    <w:rsid w:val="006A33AD"/>
    <w:rsid w:val="006A372C"/>
    <w:rsid w:val="006A387E"/>
    <w:rsid w:val="006A3FD2"/>
    <w:rsid w:val="006A4042"/>
    <w:rsid w:val="006A43A9"/>
    <w:rsid w:val="006A47DD"/>
    <w:rsid w:val="006A5378"/>
    <w:rsid w:val="006A5729"/>
    <w:rsid w:val="006A6B7E"/>
    <w:rsid w:val="006A6B8C"/>
    <w:rsid w:val="006A7164"/>
    <w:rsid w:val="006A73EE"/>
    <w:rsid w:val="006A7CAC"/>
    <w:rsid w:val="006A7CDD"/>
    <w:rsid w:val="006B04AD"/>
    <w:rsid w:val="006B0639"/>
    <w:rsid w:val="006B15EF"/>
    <w:rsid w:val="006B1634"/>
    <w:rsid w:val="006B165F"/>
    <w:rsid w:val="006B1AC1"/>
    <w:rsid w:val="006B23BB"/>
    <w:rsid w:val="006B30F5"/>
    <w:rsid w:val="006B3504"/>
    <w:rsid w:val="006B3B86"/>
    <w:rsid w:val="006B3CCA"/>
    <w:rsid w:val="006B463C"/>
    <w:rsid w:val="006B4982"/>
    <w:rsid w:val="006B5071"/>
    <w:rsid w:val="006B6139"/>
    <w:rsid w:val="006B639B"/>
    <w:rsid w:val="006B699E"/>
    <w:rsid w:val="006B6D07"/>
    <w:rsid w:val="006B6E0E"/>
    <w:rsid w:val="006B7099"/>
    <w:rsid w:val="006B72EF"/>
    <w:rsid w:val="006B74BC"/>
    <w:rsid w:val="006C01B5"/>
    <w:rsid w:val="006C0430"/>
    <w:rsid w:val="006C068E"/>
    <w:rsid w:val="006C0A66"/>
    <w:rsid w:val="006C0B7C"/>
    <w:rsid w:val="006C20D2"/>
    <w:rsid w:val="006C21A5"/>
    <w:rsid w:val="006C347A"/>
    <w:rsid w:val="006C3F44"/>
    <w:rsid w:val="006C3FAD"/>
    <w:rsid w:val="006C43D3"/>
    <w:rsid w:val="006C4881"/>
    <w:rsid w:val="006C5416"/>
    <w:rsid w:val="006C56CB"/>
    <w:rsid w:val="006C5F38"/>
    <w:rsid w:val="006C5FB9"/>
    <w:rsid w:val="006C60DB"/>
    <w:rsid w:val="006C633E"/>
    <w:rsid w:val="006C6E37"/>
    <w:rsid w:val="006C71D8"/>
    <w:rsid w:val="006D0BE4"/>
    <w:rsid w:val="006D0CE8"/>
    <w:rsid w:val="006D1C5F"/>
    <w:rsid w:val="006D1ECF"/>
    <w:rsid w:val="006D210A"/>
    <w:rsid w:val="006D3A77"/>
    <w:rsid w:val="006D4AC3"/>
    <w:rsid w:val="006D4AF8"/>
    <w:rsid w:val="006D4DEE"/>
    <w:rsid w:val="006D5121"/>
    <w:rsid w:val="006D5377"/>
    <w:rsid w:val="006D5675"/>
    <w:rsid w:val="006D5F2B"/>
    <w:rsid w:val="006D5FFD"/>
    <w:rsid w:val="006D71BA"/>
    <w:rsid w:val="006D7BF8"/>
    <w:rsid w:val="006E02F4"/>
    <w:rsid w:val="006E08C5"/>
    <w:rsid w:val="006E0A6F"/>
    <w:rsid w:val="006E1481"/>
    <w:rsid w:val="006E1927"/>
    <w:rsid w:val="006E19A9"/>
    <w:rsid w:val="006E1A76"/>
    <w:rsid w:val="006E1D84"/>
    <w:rsid w:val="006E2D88"/>
    <w:rsid w:val="006E2FBD"/>
    <w:rsid w:val="006E3134"/>
    <w:rsid w:val="006E39BF"/>
    <w:rsid w:val="006E41C5"/>
    <w:rsid w:val="006E4858"/>
    <w:rsid w:val="006E4D67"/>
    <w:rsid w:val="006E59C2"/>
    <w:rsid w:val="006E6694"/>
    <w:rsid w:val="006E740F"/>
    <w:rsid w:val="006E7DC8"/>
    <w:rsid w:val="006F11EE"/>
    <w:rsid w:val="006F20AB"/>
    <w:rsid w:val="006F21AC"/>
    <w:rsid w:val="006F2F24"/>
    <w:rsid w:val="006F30B7"/>
    <w:rsid w:val="006F38E3"/>
    <w:rsid w:val="006F4307"/>
    <w:rsid w:val="006F4CBF"/>
    <w:rsid w:val="006F4D1F"/>
    <w:rsid w:val="006F541A"/>
    <w:rsid w:val="006F547D"/>
    <w:rsid w:val="006F5A40"/>
    <w:rsid w:val="006F6563"/>
    <w:rsid w:val="006F65C5"/>
    <w:rsid w:val="006F678C"/>
    <w:rsid w:val="006F692C"/>
    <w:rsid w:val="006F6CF7"/>
    <w:rsid w:val="006F7298"/>
    <w:rsid w:val="006F734A"/>
    <w:rsid w:val="006F7450"/>
    <w:rsid w:val="006F793B"/>
    <w:rsid w:val="00700C06"/>
    <w:rsid w:val="00700F2D"/>
    <w:rsid w:val="00701364"/>
    <w:rsid w:val="00701778"/>
    <w:rsid w:val="00701BCC"/>
    <w:rsid w:val="00701F22"/>
    <w:rsid w:val="0070293C"/>
    <w:rsid w:val="007031B5"/>
    <w:rsid w:val="007031FA"/>
    <w:rsid w:val="00703EC8"/>
    <w:rsid w:val="007047C8"/>
    <w:rsid w:val="00705DF1"/>
    <w:rsid w:val="0070651E"/>
    <w:rsid w:val="0070704C"/>
    <w:rsid w:val="00707165"/>
    <w:rsid w:val="00710998"/>
    <w:rsid w:val="00712507"/>
    <w:rsid w:val="00713B88"/>
    <w:rsid w:val="007144F3"/>
    <w:rsid w:val="007145F1"/>
    <w:rsid w:val="00714661"/>
    <w:rsid w:val="007146A9"/>
    <w:rsid w:val="00715025"/>
    <w:rsid w:val="00715283"/>
    <w:rsid w:val="007152C2"/>
    <w:rsid w:val="007159E8"/>
    <w:rsid w:val="0071600C"/>
    <w:rsid w:val="00716687"/>
    <w:rsid w:val="00716906"/>
    <w:rsid w:val="00716C65"/>
    <w:rsid w:val="00716FAF"/>
    <w:rsid w:val="00717F72"/>
    <w:rsid w:val="00720724"/>
    <w:rsid w:val="00720743"/>
    <w:rsid w:val="00720A21"/>
    <w:rsid w:val="00720F44"/>
    <w:rsid w:val="0072108E"/>
    <w:rsid w:val="00721A8A"/>
    <w:rsid w:val="00721A96"/>
    <w:rsid w:val="00722054"/>
    <w:rsid w:val="0072211B"/>
    <w:rsid w:val="0072257A"/>
    <w:rsid w:val="00722BFA"/>
    <w:rsid w:val="0072318D"/>
    <w:rsid w:val="007231B1"/>
    <w:rsid w:val="00723B29"/>
    <w:rsid w:val="00723DF6"/>
    <w:rsid w:val="007257E0"/>
    <w:rsid w:val="00725FC7"/>
    <w:rsid w:val="007260EC"/>
    <w:rsid w:val="00726E7F"/>
    <w:rsid w:val="0073026C"/>
    <w:rsid w:val="00730B68"/>
    <w:rsid w:val="00731F10"/>
    <w:rsid w:val="007320B3"/>
    <w:rsid w:val="0073221C"/>
    <w:rsid w:val="00732497"/>
    <w:rsid w:val="00732929"/>
    <w:rsid w:val="007338B6"/>
    <w:rsid w:val="00733ED3"/>
    <w:rsid w:val="00734664"/>
    <w:rsid w:val="00734D18"/>
    <w:rsid w:val="007352DB"/>
    <w:rsid w:val="007361A1"/>
    <w:rsid w:val="007369B9"/>
    <w:rsid w:val="007371F1"/>
    <w:rsid w:val="00737216"/>
    <w:rsid w:val="0073783B"/>
    <w:rsid w:val="00737D11"/>
    <w:rsid w:val="00740189"/>
    <w:rsid w:val="0074024F"/>
    <w:rsid w:val="00740806"/>
    <w:rsid w:val="00740D68"/>
    <w:rsid w:val="00740FF6"/>
    <w:rsid w:val="00741227"/>
    <w:rsid w:val="00741652"/>
    <w:rsid w:val="00741ADC"/>
    <w:rsid w:val="007420E3"/>
    <w:rsid w:val="00742475"/>
    <w:rsid w:val="007424E5"/>
    <w:rsid w:val="007438A1"/>
    <w:rsid w:val="007444D4"/>
    <w:rsid w:val="00744873"/>
    <w:rsid w:val="007453DF"/>
    <w:rsid w:val="007456BC"/>
    <w:rsid w:val="00745E2A"/>
    <w:rsid w:val="00745F92"/>
    <w:rsid w:val="00746460"/>
    <w:rsid w:val="007469C3"/>
    <w:rsid w:val="00746A14"/>
    <w:rsid w:val="00746AF8"/>
    <w:rsid w:val="00746D49"/>
    <w:rsid w:val="007470B9"/>
    <w:rsid w:val="00749D6F"/>
    <w:rsid w:val="0075002A"/>
    <w:rsid w:val="0075022D"/>
    <w:rsid w:val="0075056D"/>
    <w:rsid w:val="007506A6"/>
    <w:rsid w:val="00750744"/>
    <w:rsid w:val="007509E3"/>
    <w:rsid w:val="00751325"/>
    <w:rsid w:val="007513D7"/>
    <w:rsid w:val="007514EB"/>
    <w:rsid w:val="00752879"/>
    <w:rsid w:val="0075287F"/>
    <w:rsid w:val="00752F44"/>
    <w:rsid w:val="00752FA5"/>
    <w:rsid w:val="007531C0"/>
    <w:rsid w:val="0075354B"/>
    <w:rsid w:val="00753E1A"/>
    <w:rsid w:val="007541CA"/>
    <w:rsid w:val="00754411"/>
    <w:rsid w:val="007550A4"/>
    <w:rsid w:val="007556B8"/>
    <w:rsid w:val="00756C67"/>
    <w:rsid w:val="00757751"/>
    <w:rsid w:val="0075B28C"/>
    <w:rsid w:val="007602F2"/>
    <w:rsid w:val="00760AB5"/>
    <w:rsid w:val="00760C66"/>
    <w:rsid w:val="007612F9"/>
    <w:rsid w:val="00761C52"/>
    <w:rsid w:val="00761F76"/>
    <w:rsid w:val="00762B3F"/>
    <w:rsid w:val="00762DB1"/>
    <w:rsid w:val="00764565"/>
    <w:rsid w:val="00764870"/>
    <w:rsid w:val="00764A76"/>
    <w:rsid w:val="0076554E"/>
    <w:rsid w:val="007655C4"/>
    <w:rsid w:val="0076592C"/>
    <w:rsid w:val="00765B7F"/>
    <w:rsid w:val="00765F0E"/>
    <w:rsid w:val="00766775"/>
    <w:rsid w:val="00766F8B"/>
    <w:rsid w:val="00767659"/>
    <w:rsid w:val="00770331"/>
    <w:rsid w:val="0077034A"/>
    <w:rsid w:val="00770B5F"/>
    <w:rsid w:val="00771370"/>
    <w:rsid w:val="00772210"/>
    <w:rsid w:val="00772AD9"/>
    <w:rsid w:val="00773748"/>
    <w:rsid w:val="007738D2"/>
    <w:rsid w:val="007750C6"/>
    <w:rsid w:val="0077548C"/>
    <w:rsid w:val="00775736"/>
    <w:rsid w:val="007758A4"/>
    <w:rsid w:val="00775C99"/>
    <w:rsid w:val="00775D87"/>
    <w:rsid w:val="00776059"/>
    <w:rsid w:val="00776259"/>
    <w:rsid w:val="007769B1"/>
    <w:rsid w:val="0077733C"/>
    <w:rsid w:val="00780599"/>
    <w:rsid w:val="007805BD"/>
    <w:rsid w:val="00780E7A"/>
    <w:rsid w:val="00781139"/>
    <w:rsid w:val="00781CDE"/>
    <w:rsid w:val="00782004"/>
    <w:rsid w:val="00782171"/>
    <w:rsid w:val="00782832"/>
    <w:rsid w:val="007839FD"/>
    <w:rsid w:val="007840AF"/>
    <w:rsid w:val="007842AA"/>
    <w:rsid w:val="00784535"/>
    <w:rsid w:val="00784E6C"/>
    <w:rsid w:val="0078565A"/>
    <w:rsid w:val="00785694"/>
    <w:rsid w:val="00785BA9"/>
    <w:rsid w:val="00786196"/>
    <w:rsid w:val="0078693B"/>
    <w:rsid w:val="00787163"/>
    <w:rsid w:val="0078737A"/>
    <w:rsid w:val="007877DE"/>
    <w:rsid w:val="0079006C"/>
    <w:rsid w:val="0079042E"/>
    <w:rsid w:val="007904C8"/>
    <w:rsid w:val="007905B5"/>
    <w:rsid w:val="007909B9"/>
    <w:rsid w:val="00790C9D"/>
    <w:rsid w:val="00790F8F"/>
    <w:rsid w:val="0079163B"/>
    <w:rsid w:val="007917FD"/>
    <w:rsid w:val="00791987"/>
    <w:rsid w:val="00792F2C"/>
    <w:rsid w:val="0079353C"/>
    <w:rsid w:val="0079354A"/>
    <w:rsid w:val="0079394E"/>
    <w:rsid w:val="00793981"/>
    <w:rsid w:val="00793BC7"/>
    <w:rsid w:val="007942CE"/>
    <w:rsid w:val="00794824"/>
    <w:rsid w:val="00794B59"/>
    <w:rsid w:val="0079589E"/>
    <w:rsid w:val="00795A1A"/>
    <w:rsid w:val="00795B1F"/>
    <w:rsid w:val="00796425"/>
    <w:rsid w:val="007A0ED6"/>
    <w:rsid w:val="007A11C3"/>
    <w:rsid w:val="007A154C"/>
    <w:rsid w:val="007A1CB7"/>
    <w:rsid w:val="007A2231"/>
    <w:rsid w:val="007A297E"/>
    <w:rsid w:val="007A2AFE"/>
    <w:rsid w:val="007A2DA1"/>
    <w:rsid w:val="007A2FC4"/>
    <w:rsid w:val="007A33A8"/>
    <w:rsid w:val="007A38DB"/>
    <w:rsid w:val="007A3F42"/>
    <w:rsid w:val="007A439B"/>
    <w:rsid w:val="007A48E3"/>
    <w:rsid w:val="007A4FF1"/>
    <w:rsid w:val="007A5340"/>
    <w:rsid w:val="007A5542"/>
    <w:rsid w:val="007A5A8F"/>
    <w:rsid w:val="007A610E"/>
    <w:rsid w:val="007A61D6"/>
    <w:rsid w:val="007A6657"/>
    <w:rsid w:val="007A679A"/>
    <w:rsid w:val="007A6FD5"/>
    <w:rsid w:val="007A7968"/>
    <w:rsid w:val="007A7F37"/>
    <w:rsid w:val="007B0908"/>
    <w:rsid w:val="007B0A0D"/>
    <w:rsid w:val="007B0B1E"/>
    <w:rsid w:val="007B1AD6"/>
    <w:rsid w:val="007B1D65"/>
    <w:rsid w:val="007B29D9"/>
    <w:rsid w:val="007B2D05"/>
    <w:rsid w:val="007B36B3"/>
    <w:rsid w:val="007B37E9"/>
    <w:rsid w:val="007B3D84"/>
    <w:rsid w:val="007B3F36"/>
    <w:rsid w:val="007B3FE5"/>
    <w:rsid w:val="007B4187"/>
    <w:rsid w:val="007B447D"/>
    <w:rsid w:val="007B4902"/>
    <w:rsid w:val="007B5885"/>
    <w:rsid w:val="007B5E24"/>
    <w:rsid w:val="007B6B44"/>
    <w:rsid w:val="007B6F92"/>
    <w:rsid w:val="007B70F3"/>
    <w:rsid w:val="007B7413"/>
    <w:rsid w:val="007B7A59"/>
    <w:rsid w:val="007B7AF1"/>
    <w:rsid w:val="007C09AF"/>
    <w:rsid w:val="007C0AA5"/>
    <w:rsid w:val="007C0CCB"/>
    <w:rsid w:val="007C1065"/>
    <w:rsid w:val="007C162C"/>
    <w:rsid w:val="007C1D11"/>
    <w:rsid w:val="007C1EF3"/>
    <w:rsid w:val="007C1FCB"/>
    <w:rsid w:val="007C2400"/>
    <w:rsid w:val="007C3156"/>
    <w:rsid w:val="007C3216"/>
    <w:rsid w:val="007C3CBD"/>
    <w:rsid w:val="007C4532"/>
    <w:rsid w:val="007C4684"/>
    <w:rsid w:val="007C513F"/>
    <w:rsid w:val="007C5177"/>
    <w:rsid w:val="007C53E8"/>
    <w:rsid w:val="007C66E5"/>
    <w:rsid w:val="007C6977"/>
    <w:rsid w:val="007C7317"/>
    <w:rsid w:val="007C75ED"/>
    <w:rsid w:val="007D0191"/>
    <w:rsid w:val="007D0941"/>
    <w:rsid w:val="007D219D"/>
    <w:rsid w:val="007D2391"/>
    <w:rsid w:val="007D2FF4"/>
    <w:rsid w:val="007D463A"/>
    <w:rsid w:val="007D4DAF"/>
    <w:rsid w:val="007D7342"/>
    <w:rsid w:val="007D7D6B"/>
    <w:rsid w:val="007E0219"/>
    <w:rsid w:val="007E021D"/>
    <w:rsid w:val="007E06BB"/>
    <w:rsid w:val="007E06E0"/>
    <w:rsid w:val="007E0F8C"/>
    <w:rsid w:val="007E207E"/>
    <w:rsid w:val="007E280D"/>
    <w:rsid w:val="007E2A73"/>
    <w:rsid w:val="007E2C56"/>
    <w:rsid w:val="007E2E3A"/>
    <w:rsid w:val="007E31F2"/>
    <w:rsid w:val="007E38AD"/>
    <w:rsid w:val="007E3F86"/>
    <w:rsid w:val="007E4362"/>
    <w:rsid w:val="007E43EE"/>
    <w:rsid w:val="007E53E6"/>
    <w:rsid w:val="007E57EA"/>
    <w:rsid w:val="007E59B2"/>
    <w:rsid w:val="007E59D2"/>
    <w:rsid w:val="007E7895"/>
    <w:rsid w:val="007E79D8"/>
    <w:rsid w:val="007E7BFF"/>
    <w:rsid w:val="007E7C14"/>
    <w:rsid w:val="007F002B"/>
    <w:rsid w:val="007F0625"/>
    <w:rsid w:val="007F0C3E"/>
    <w:rsid w:val="007F0C8A"/>
    <w:rsid w:val="007F1085"/>
    <w:rsid w:val="007F116F"/>
    <w:rsid w:val="007F19A5"/>
    <w:rsid w:val="007F32A1"/>
    <w:rsid w:val="007F370E"/>
    <w:rsid w:val="007F391B"/>
    <w:rsid w:val="007F39CB"/>
    <w:rsid w:val="007F3E1B"/>
    <w:rsid w:val="007F4C83"/>
    <w:rsid w:val="007F4D5D"/>
    <w:rsid w:val="007F505A"/>
    <w:rsid w:val="007F53AE"/>
    <w:rsid w:val="007F5A4A"/>
    <w:rsid w:val="007F6BA0"/>
    <w:rsid w:val="007F70C1"/>
    <w:rsid w:val="007F78B3"/>
    <w:rsid w:val="008014B1"/>
    <w:rsid w:val="008020DA"/>
    <w:rsid w:val="008023C7"/>
    <w:rsid w:val="00802E36"/>
    <w:rsid w:val="0080311B"/>
    <w:rsid w:val="00805746"/>
    <w:rsid w:val="00805843"/>
    <w:rsid w:val="00805EAF"/>
    <w:rsid w:val="00805EE9"/>
    <w:rsid w:val="00805FB5"/>
    <w:rsid w:val="00806257"/>
    <w:rsid w:val="0080629A"/>
    <w:rsid w:val="00806381"/>
    <w:rsid w:val="00806CC9"/>
    <w:rsid w:val="00810589"/>
    <w:rsid w:val="00810AE4"/>
    <w:rsid w:val="00811344"/>
    <w:rsid w:val="008114C4"/>
    <w:rsid w:val="00811BE4"/>
    <w:rsid w:val="00811FEC"/>
    <w:rsid w:val="00812159"/>
    <w:rsid w:val="00812288"/>
    <w:rsid w:val="00813860"/>
    <w:rsid w:val="0081391F"/>
    <w:rsid w:val="00813D1F"/>
    <w:rsid w:val="0081431E"/>
    <w:rsid w:val="0081437B"/>
    <w:rsid w:val="00814EAD"/>
    <w:rsid w:val="008156B0"/>
    <w:rsid w:val="0081596B"/>
    <w:rsid w:val="00815AD6"/>
    <w:rsid w:val="00816936"/>
    <w:rsid w:val="0081748A"/>
    <w:rsid w:val="008174A4"/>
    <w:rsid w:val="008200C7"/>
    <w:rsid w:val="0082069F"/>
    <w:rsid w:val="00820AF6"/>
    <w:rsid w:val="00820D57"/>
    <w:rsid w:val="0082182D"/>
    <w:rsid w:val="0082184F"/>
    <w:rsid w:val="008218F8"/>
    <w:rsid w:val="00822470"/>
    <w:rsid w:val="00822751"/>
    <w:rsid w:val="00823045"/>
    <w:rsid w:val="0082308B"/>
    <w:rsid w:val="008235F3"/>
    <w:rsid w:val="00823CA2"/>
    <w:rsid w:val="00824469"/>
    <w:rsid w:val="00825468"/>
    <w:rsid w:val="00825A52"/>
    <w:rsid w:val="0082676D"/>
    <w:rsid w:val="008268B8"/>
    <w:rsid w:val="00826981"/>
    <w:rsid w:val="008270B0"/>
    <w:rsid w:val="00827134"/>
    <w:rsid w:val="00827526"/>
    <w:rsid w:val="00827C09"/>
    <w:rsid w:val="008304E5"/>
    <w:rsid w:val="00830565"/>
    <w:rsid w:val="00830568"/>
    <w:rsid w:val="0083185F"/>
    <w:rsid w:val="00832105"/>
    <w:rsid w:val="0083342B"/>
    <w:rsid w:val="00833C45"/>
    <w:rsid w:val="00833E78"/>
    <w:rsid w:val="0083476C"/>
    <w:rsid w:val="00834C54"/>
    <w:rsid w:val="00834E17"/>
    <w:rsid w:val="0083539C"/>
    <w:rsid w:val="00835A58"/>
    <w:rsid w:val="00835EBE"/>
    <w:rsid w:val="008360C4"/>
    <w:rsid w:val="008360CC"/>
    <w:rsid w:val="00836109"/>
    <w:rsid w:val="00836D65"/>
    <w:rsid w:val="00837771"/>
    <w:rsid w:val="00837A64"/>
    <w:rsid w:val="0084095E"/>
    <w:rsid w:val="0084106B"/>
    <w:rsid w:val="00841BA7"/>
    <w:rsid w:val="00842920"/>
    <w:rsid w:val="00842C7E"/>
    <w:rsid w:val="00842F61"/>
    <w:rsid w:val="00843782"/>
    <w:rsid w:val="00843B6F"/>
    <w:rsid w:val="00844A5A"/>
    <w:rsid w:val="00845118"/>
    <w:rsid w:val="00845EED"/>
    <w:rsid w:val="00847215"/>
    <w:rsid w:val="0084727C"/>
    <w:rsid w:val="00847539"/>
    <w:rsid w:val="00847981"/>
    <w:rsid w:val="00850142"/>
    <w:rsid w:val="0085097A"/>
    <w:rsid w:val="00850FA0"/>
    <w:rsid w:val="00851F62"/>
    <w:rsid w:val="008529C5"/>
    <w:rsid w:val="00852DB6"/>
    <w:rsid w:val="00853BBD"/>
    <w:rsid w:val="008547EB"/>
    <w:rsid w:val="008547F1"/>
    <w:rsid w:val="00855671"/>
    <w:rsid w:val="00855D99"/>
    <w:rsid w:val="00856760"/>
    <w:rsid w:val="00856EA8"/>
    <w:rsid w:val="00856FF6"/>
    <w:rsid w:val="008601DD"/>
    <w:rsid w:val="008601ED"/>
    <w:rsid w:val="00860361"/>
    <w:rsid w:val="00860481"/>
    <w:rsid w:val="0086095E"/>
    <w:rsid w:val="00860F10"/>
    <w:rsid w:val="008624E8"/>
    <w:rsid w:val="0086282A"/>
    <w:rsid w:val="008638B6"/>
    <w:rsid w:val="00863D72"/>
    <w:rsid w:val="008647FA"/>
    <w:rsid w:val="00864A80"/>
    <w:rsid w:val="008659B1"/>
    <w:rsid w:val="00865BE9"/>
    <w:rsid w:val="00865E52"/>
    <w:rsid w:val="0086630E"/>
    <w:rsid w:val="00866915"/>
    <w:rsid w:val="00866946"/>
    <w:rsid w:val="00866A04"/>
    <w:rsid w:val="00866FC0"/>
    <w:rsid w:val="008670D3"/>
    <w:rsid w:val="008672E7"/>
    <w:rsid w:val="008679EC"/>
    <w:rsid w:val="008703C4"/>
    <w:rsid w:val="00870F36"/>
    <w:rsid w:val="00870F5B"/>
    <w:rsid w:val="00870F68"/>
    <w:rsid w:val="00871966"/>
    <w:rsid w:val="00871F00"/>
    <w:rsid w:val="00872090"/>
    <w:rsid w:val="0087274C"/>
    <w:rsid w:val="0087287E"/>
    <w:rsid w:val="008734B0"/>
    <w:rsid w:val="0087385D"/>
    <w:rsid w:val="00874911"/>
    <w:rsid w:val="00875410"/>
    <w:rsid w:val="00875B9A"/>
    <w:rsid w:val="00875BBD"/>
    <w:rsid w:val="0087617C"/>
    <w:rsid w:val="00876C1D"/>
    <w:rsid w:val="00876ED4"/>
    <w:rsid w:val="00876EFC"/>
    <w:rsid w:val="0087730C"/>
    <w:rsid w:val="00880F2D"/>
    <w:rsid w:val="00881029"/>
    <w:rsid w:val="008813DE"/>
    <w:rsid w:val="00881491"/>
    <w:rsid w:val="00881B2A"/>
    <w:rsid w:val="00882A92"/>
    <w:rsid w:val="008835BB"/>
    <w:rsid w:val="00883724"/>
    <w:rsid w:val="00883826"/>
    <w:rsid w:val="00884209"/>
    <w:rsid w:val="008853EA"/>
    <w:rsid w:val="0088555B"/>
    <w:rsid w:val="00885E11"/>
    <w:rsid w:val="00886CBF"/>
    <w:rsid w:val="008875CB"/>
    <w:rsid w:val="0088790F"/>
    <w:rsid w:val="00887AEB"/>
    <w:rsid w:val="0089013F"/>
    <w:rsid w:val="00890DEA"/>
    <w:rsid w:val="008924EC"/>
    <w:rsid w:val="00892A4F"/>
    <w:rsid w:val="00892D39"/>
    <w:rsid w:val="00892DAE"/>
    <w:rsid w:val="00892E60"/>
    <w:rsid w:val="008932FF"/>
    <w:rsid w:val="0089406C"/>
    <w:rsid w:val="0089439A"/>
    <w:rsid w:val="00894479"/>
    <w:rsid w:val="0089507F"/>
    <w:rsid w:val="008960EC"/>
    <w:rsid w:val="0089612D"/>
    <w:rsid w:val="008961E1"/>
    <w:rsid w:val="00896275"/>
    <w:rsid w:val="00896360"/>
    <w:rsid w:val="0089693D"/>
    <w:rsid w:val="00897381"/>
    <w:rsid w:val="008A0FE5"/>
    <w:rsid w:val="008A14A7"/>
    <w:rsid w:val="008A15C8"/>
    <w:rsid w:val="008A1918"/>
    <w:rsid w:val="008A1D88"/>
    <w:rsid w:val="008A2232"/>
    <w:rsid w:val="008A2F53"/>
    <w:rsid w:val="008A3E3D"/>
    <w:rsid w:val="008A44BE"/>
    <w:rsid w:val="008A44CB"/>
    <w:rsid w:val="008A4950"/>
    <w:rsid w:val="008A50C9"/>
    <w:rsid w:val="008A52AE"/>
    <w:rsid w:val="008A53E0"/>
    <w:rsid w:val="008A54F1"/>
    <w:rsid w:val="008A55DF"/>
    <w:rsid w:val="008A62CA"/>
    <w:rsid w:val="008A6C93"/>
    <w:rsid w:val="008A7AF9"/>
    <w:rsid w:val="008A7F7F"/>
    <w:rsid w:val="008B0214"/>
    <w:rsid w:val="008B0441"/>
    <w:rsid w:val="008B06FE"/>
    <w:rsid w:val="008B0AD6"/>
    <w:rsid w:val="008B19E6"/>
    <w:rsid w:val="008B2128"/>
    <w:rsid w:val="008B2235"/>
    <w:rsid w:val="008B27D4"/>
    <w:rsid w:val="008B300A"/>
    <w:rsid w:val="008B35F0"/>
    <w:rsid w:val="008B40A4"/>
    <w:rsid w:val="008B4300"/>
    <w:rsid w:val="008B4A63"/>
    <w:rsid w:val="008B4DD8"/>
    <w:rsid w:val="008B4E8B"/>
    <w:rsid w:val="008C0023"/>
    <w:rsid w:val="008C01C4"/>
    <w:rsid w:val="008C043B"/>
    <w:rsid w:val="008C04AC"/>
    <w:rsid w:val="008C1392"/>
    <w:rsid w:val="008C192D"/>
    <w:rsid w:val="008C2604"/>
    <w:rsid w:val="008C3586"/>
    <w:rsid w:val="008C3905"/>
    <w:rsid w:val="008C4ADC"/>
    <w:rsid w:val="008C55AA"/>
    <w:rsid w:val="008C570B"/>
    <w:rsid w:val="008C60C4"/>
    <w:rsid w:val="008C6148"/>
    <w:rsid w:val="008C6550"/>
    <w:rsid w:val="008C7B8D"/>
    <w:rsid w:val="008C7F33"/>
    <w:rsid w:val="008D0841"/>
    <w:rsid w:val="008D0AB2"/>
    <w:rsid w:val="008D0C52"/>
    <w:rsid w:val="008D0E5A"/>
    <w:rsid w:val="008D17FA"/>
    <w:rsid w:val="008D21AA"/>
    <w:rsid w:val="008D2235"/>
    <w:rsid w:val="008D29D0"/>
    <w:rsid w:val="008D30F2"/>
    <w:rsid w:val="008D31D9"/>
    <w:rsid w:val="008D33C3"/>
    <w:rsid w:val="008D518C"/>
    <w:rsid w:val="008D562C"/>
    <w:rsid w:val="008D66CC"/>
    <w:rsid w:val="008D6864"/>
    <w:rsid w:val="008D68DF"/>
    <w:rsid w:val="008D7544"/>
    <w:rsid w:val="008D75F6"/>
    <w:rsid w:val="008E01E9"/>
    <w:rsid w:val="008E03FD"/>
    <w:rsid w:val="008E0F1D"/>
    <w:rsid w:val="008E2001"/>
    <w:rsid w:val="008E2D64"/>
    <w:rsid w:val="008E343E"/>
    <w:rsid w:val="008E3A98"/>
    <w:rsid w:val="008E4717"/>
    <w:rsid w:val="008E5724"/>
    <w:rsid w:val="008E577B"/>
    <w:rsid w:val="008E588A"/>
    <w:rsid w:val="008E59A5"/>
    <w:rsid w:val="008E5AE0"/>
    <w:rsid w:val="008E60E0"/>
    <w:rsid w:val="008E6CDF"/>
    <w:rsid w:val="008E7A1F"/>
    <w:rsid w:val="008E7B36"/>
    <w:rsid w:val="008F0060"/>
    <w:rsid w:val="008F0D2A"/>
    <w:rsid w:val="008F1090"/>
    <w:rsid w:val="008F17D4"/>
    <w:rsid w:val="008F18AA"/>
    <w:rsid w:val="008F1B98"/>
    <w:rsid w:val="008F268E"/>
    <w:rsid w:val="008F2ABC"/>
    <w:rsid w:val="008F3519"/>
    <w:rsid w:val="008F4B17"/>
    <w:rsid w:val="008F4FE0"/>
    <w:rsid w:val="008F57FF"/>
    <w:rsid w:val="008F6568"/>
    <w:rsid w:val="008F662E"/>
    <w:rsid w:val="008F6D96"/>
    <w:rsid w:val="008F6DD9"/>
    <w:rsid w:val="008F7DFE"/>
    <w:rsid w:val="00900383"/>
    <w:rsid w:val="00900F7C"/>
    <w:rsid w:val="0090126B"/>
    <w:rsid w:val="00901B80"/>
    <w:rsid w:val="00902A28"/>
    <w:rsid w:val="00902E7A"/>
    <w:rsid w:val="00904232"/>
    <w:rsid w:val="00904BCB"/>
    <w:rsid w:val="00904FD3"/>
    <w:rsid w:val="009050E8"/>
    <w:rsid w:val="009051AE"/>
    <w:rsid w:val="00905A20"/>
    <w:rsid w:val="00905DFB"/>
    <w:rsid w:val="00906319"/>
    <w:rsid w:val="00906AF2"/>
    <w:rsid w:val="009105AD"/>
    <w:rsid w:val="0091081E"/>
    <w:rsid w:val="00910863"/>
    <w:rsid w:val="00911889"/>
    <w:rsid w:val="00912854"/>
    <w:rsid w:val="00913EDD"/>
    <w:rsid w:val="00913F50"/>
    <w:rsid w:val="0091419B"/>
    <w:rsid w:val="00914202"/>
    <w:rsid w:val="009146B1"/>
    <w:rsid w:val="009146EB"/>
    <w:rsid w:val="00914709"/>
    <w:rsid w:val="00915229"/>
    <w:rsid w:val="00915640"/>
    <w:rsid w:val="00916128"/>
    <w:rsid w:val="00916173"/>
    <w:rsid w:val="00916571"/>
    <w:rsid w:val="009168D3"/>
    <w:rsid w:val="00916AB1"/>
    <w:rsid w:val="00916CEA"/>
    <w:rsid w:val="00916D83"/>
    <w:rsid w:val="00916D8F"/>
    <w:rsid w:val="0091718F"/>
    <w:rsid w:val="009178F2"/>
    <w:rsid w:val="0092020D"/>
    <w:rsid w:val="0092042C"/>
    <w:rsid w:val="00920D1F"/>
    <w:rsid w:val="00920EA2"/>
    <w:rsid w:val="00923615"/>
    <w:rsid w:val="00923923"/>
    <w:rsid w:val="0092426D"/>
    <w:rsid w:val="009245D4"/>
    <w:rsid w:val="00926767"/>
    <w:rsid w:val="009268F8"/>
    <w:rsid w:val="00927335"/>
    <w:rsid w:val="00927542"/>
    <w:rsid w:val="00927906"/>
    <w:rsid w:val="00927F5C"/>
    <w:rsid w:val="00930370"/>
    <w:rsid w:val="00930A91"/>
    <w:rsid w:val="00931D6E"/>
    <w:rsid w:val="0093256D"/>
    <w:rsid w:val="009326A3"/>
    <w:rsid w:val="009329A3"/>
    <w:rsid w:val="00933A3F"/>
    <w:rsid w:val="00934DC7"/>
    <w:rsid w:val="00934EF0"/>
    <w:rsid w:val="00934F48"/>
    <w:rsid w:val="0093536C"/>
    <w:rsid w:val="00935E36"/>
    <w:rsid w:val="0093695D"/>
    <w:rsid w:val="00937B2F"/>
    <w:rsid w:val="00937E30"/>
    <w:rsid w:val="00937E70"/>
    <w:rsid w:val="00937F6F"/>
    <w:rsid w:val="009402AA"/>
    <w:rsid w:val="009403EF"/>
    <w:rsid w:val="0094040F"/>
    <w:rsid w:val="00940530"/>
    <w:rsid w:val="00941DFE"/>
    <w:rsid w:val="009421DC"/>
    <w:rsid w:val="009426C5"/>
    <w:rsid w:val="00942A42"/>
    <w:rsid w:val="0094304C"/>
    <w:rsid w:val="00943448"/>
    <w:rsid w:val="00943EAF"/>
    <w:rsid w:val="00943F7D"/>
    <w:rsid w:val="00944145"/>
    <w:rsid w:val="009447C3"/>
    <w:rsid w:val="00944AD4"/>
    <w:rsid w:val="00944D74"/>
    <w:rsid w:val="00944FD2"/>
    <w:rsid w:val="009450A2"/>
    <w:rsid w:val="00945BD3"/>
    <w:rsid w:val="00945EF3"/>
    <w:rsid w:val="009460A0"/>
    <w:rsid w:val="00946181"/>
    <w:rsid w:val="009467B6"/>
    <w:rsid w:val="009469F0"/>
    <w:rsid w:val="00946BCE"/>
    <w:rsid w:val="00947E5D"/>
    <w:rsid w:val="00947F63"/>
    <w:rsid w:val="00950633"/>
    <w:rsid w:val="00950687"/>
    <w:rsid w:val="0095069D"/>
    <w:rsid w:val="00950851"/>
    <w:rsid w:val="0095121A"/>
    <w:rsid w:val="009517C5"/>
    <w:rsid w:val="009521FF"/>
    <w:rsid w:val="009526FC"/>
    <w:rsid w:val="00952CD3"/>
    <w:rsid w:val="00952E1A"/>
    <w:rsid w:val="00953194"/>
    <w:rsid w:val="00953F20"/>
    <w:rsid w:val="009543EF"/>
    <w:rsid w:val="00954426"/>
    <w:rsid w:val="009544B0"/>
    <w:rsid w:val="0095480C"/>
    <w:rsid w:val="00954E53"/>
    <w:rsid w:val="00955188"/>
    <w:rsid w:val="009559CD"/>
    <w:rsid w:val="00955DBF"/>
    <w:rsid w:val="00955F32"/>
    <w:rsid w:val="00956152"/>
    <w:rsid w:val="00956B31"/>
    <w:rsid w:val="0095727B"/>
    <w:rsid w:val="009579BC"/>
    <w:rsid w:val="00957DFC"/>
    <w:rsid w:val="00960514"/>
    <w:rsid w:val="009608E4"/>
    <w:rsid w:val="00961252"/>
    <w:rsid w:val="009617C0"/>
    <w:rsid w:val="00961AD2"/>
    <w:rsid w:val="00962CCD"/>
    <w:rsid w:val="00963249"/>
    <w:rsid w:val="009632FD"/>
    <w:rsid w:val="00963651"/>
    <w:rsid w:val="00963C9F"/>
    <w:rsid w:val="00963CFF"/>
    <w:rsid w:val="00963F12"/>
    <w:rsid w:val="00963F2D"/>
    <w:rsid w:val="009642CA"/>
    <w:rsid w:val="00964597"/>
    <w:rsid w:val="009649F5"/>
    <w:rsid w:val="00965789"/>
    <w:rsid w:val="00965BE9"/>
    <w:rsid w:val="00965FA1"/>
    <w:rsid w:val="009663C1"/>
    <w:rsid w:val="009665CD"/>
    <w:rsid w:val="00966F34"/>
    <w:rsid w:val="0096714D"/>
    <w:rsid w:val="00967537"/>
    <w:rsid w:val="00967BEF"/>
    <w:rsid w:val="0097096F"/>
    <w:rsid w:val="009711A8"/>
    <w:rsid w:val="0097238A"/>
    <w:rsid w:val="00972636"/>
    <w:rsid w:val="00973090"/>
    <w:rsid w:val="0097324E"/>
    <w:rsid w:val="00973318"/>
    <w:rsid w:val="009735A0"/>
    <w:rsid w:val="00973CE0"/>
    <w:rsid w:val="00974992"/>
    <w:rsid w:val="00975B80"/>
    <w:rsid w:val="00975BB9"/>
    <w:rsid w:val="009760E7"/>
    <w:rsid w:val="00976C01"/>
    <w:rsid w:val="00976D93"/>
    <w:rsid w:val="00977988"/>
    <w:rsid w:val="00980267"/>
    <w:rsid w:val="009808D5"/>
    <w:rsid w:val="0098104F"/>
    <w:rsid w:val="0098216D"/>
    <w:rsid w:val="009825C1"/>
    <w:rsid w:val="00983531"/>
    <w:rsid w:val="00983A12"/>
    <w:rsid w:val="00983AF2"/>
    <w:rsid w:val="00984576"/>
    <w:rsid w:val="00984E8D"/>
    <w:rsid w:val="00985109"/>
    <w:rsid w:val="00985159"/>
    <w:rsid w:val="009858DD"/>
    <w:rsid w:val="009860F4"/>
    <w:rsid w:val="009868E1"/>
    <w:rsid w:val="0098698B"/>
    <w:rsid w:val="009871CD"/>
    <w:rsid w:val="00987550"/>
    <w:rsid w:val="00987DF7"/>
    <w:rsid w:val="00990C63"/>
    <w:rsid w:val="00992494"/>
    <w:rsid w:val="00992F4B"/>
    <w:rsid w:val="00993BC0"/>
    <w:rsid w:val="009955D6"/>
    <w:rsid w:val="00995F0E"/>
    <w:rsid w:val="00996B78"/>
    <w:rsid w:val="00997200"/>
    <w:rsid w:val="009978FE"/>
    <w:rsid w:val="009A06FE"/>
    <w:rsid w:val="009A08C1"/>
    <w:rsid w:val="009A0978"/>
    <w:rsid w:val="009A0F2E"/>
    <w:rsid w:val="009A1547"/>
    <w:rsid w:val="009A1E7E"/>
    <w:rsid w:val="009A214D"/>
    <w:rsid w:val="009A2459"/>
    <w:rsid w:val="009A2C0B"/>
    <w:rsid w:val="009A342E"/>
    <w:rsid w:val="009A397D"/>
    <w:rsid w:val="009A3990"/>
    <w:rsid w:val="009A3C0C"/>
    <w:rsid w:val="009A4305"/>
    <w:rsid w:val="009A4ABC"/>
    <w:rsid w:val="009A4AC0"/>
    <w:rsid w:val="009A7275"/>
    <w:rsid w:val="009A78D4"/>
    <w:rsid w:val="009B009B"/>
    <w:rsid w:val="009B010A"/>
    <w:rsid w:val="009B03C2"/>
    <w:rsid w:val="009B060D"/>
    <w:rsid w:val="009B0954"/>
    <w:rsid w:val="009B1408"/>
    <w:rsid w:val="009B1F60"/>
    <w:rsid w:val="009B2012"/>
    <w:rsid w:val="009B3D74"/>
    <w:rsid w:val="009B3E38"/>
    <w:rsid w:val="009B4064"/>
    <w:rsid w:val="009B439B"/>
    <w:rsid w:val="009B4966"/>
    <w:rsid w:val="009B4BA1"/>
    <w:rsid w:val="009B4CAB"/>
    <w:rsid w:val="009B4DCC"/>
    <w:rsid w:val="009B5A2D"/>
    <w:rsid w:val="009B5A7A"/>
    <w:rsid w:val="009B5F44"/>
    <w:rsid w:val="009B61A2"/>
    <w:rsid w:val="009B780C"/>
    <w:rsid w:val="009B7FEC"/>
    <w:rsid w:val="009C1AE0"/>
    <w:rsid w:val="009C1DF0"/>
    <w:rsid w:val="009C1EF1"/>
    <w:rsid w:val="009C1F7C"/>
    <w:rsid w:val="009C1FA6"/>
    <w:rsid w:val="009C2175"/>
    <w:rsid w:val="009C32A3"/>
    <w:rsid w:val="009C380D"/>
    <w:rsid w:val="009C4073"/>
    <w:rsid w:val="009C40F8"/>
    <w:rsid w:val="009C6F29"/>
    <w:rsid w:val="009C7200"/>
    <w:rsid w:val="009C7860"/>
    <w:rsid w:val="009C7CFA"/>
    <w:rsid w:val="009D0051"/>
    <w:rsid w:val="009D07D0"/>
    <w:rsid w:val="009D1A21"/>
    <w:rsid w:val="009D3394"/>
    <w:rsid w:val="009D37B4"/>
    <w:rsid w:val="009D37D1"/>
    <w:rsid w:val="009D3BF8"/>
    <w:rsid w:val="009D3E62"/>
    <w:rsid w:val="009D41CA"/>
    <w:rsid w:val="009D41FD"/>
    <w:rsid w:val="009D4A6A"/>
    <w:rsid w:val="009D50C3"/>
    <w:rsid w:val="009D536C"/>
    <w:rsid w:val="009D539B"/>
    <w:rsid w:val="009D5EBF"/>
    <w:rsid w:val="009D6743"/>
    <w:rsid w:val="009D6D4B"/>
    <w:rsid w:val="009D6DD1"/>
    <w:rsid w:val="009D750D"/>
    <w:rsid w:val="009D7A96"/>
    <w:rsid w:val="009E0563"/>
    <w:rsid w:val="009E0DA6"/>
    <w:rsid w:val="009E13FD"/>
    <w:rsid w:val="009E1D9C"/>
    <w:rsid w:val="009E2ABB"/>
    <w:rsid w:val="009E3133"/>
    <w:rsid w:val="009E3BC1"/>
    <w:rsid w:val="009E4132"/>
    <w:rsid w:val="009E47F1"/>
    <w:rsid w:val="009E6AA0"/>
    <w:rsid w:val="009E6EA5"/>
    <w:rsid w:val="009E703F"/>
    <w:rsid w:val="009E7293"/>
    <w:rsid w:val="009E74E0"/>
    <w:rsid w:val="009F0CB0"/>
    <w:rsid w:val="009F0FBA"/>
    <w:rsid w:val="009F1401"/>
    <w:rsid w:val="009F1540"/>
    <w:rsid w:val="009F1D60"/>
    <w:rsid w:val="009F1E53"/>
    <w:rsid w:val="009F1EA6"/>
    <w:rsid w:val="009F2321"/>
    <w:rsid w:val="009F2A5C"/>
    <w:rsid w:val="009F2E31"/>
    <w:rsid w:val="009F2EC7"/>
    <w:rsid w:val="009F34C9"/>
    <w:rsid w:val="009F3BA7"/>
    <w:rsid w:val="009F3E81"/>
    <w:rsid w:val="009F3F28"/>
    <w:rsid w:val="009F4307"/>
    <w:rsid w:val="009F47C9"/>
    <w:rsid w:val="009F483C"/>
    <w:rsid w:val="009F4EB6"/>
    <w:rsid w:val="009F4F53"/>
    <w:rsid w:val="009F5297"/>
    <w:rsid w:val="009F5476"/>
    <w:rsid w:val="009F5C61"/>
    <w:rsid w:val="009F5FFE"/>
    <w:rsid w:val="009F6E8E"/>
    <w:rsid w:val="009F7741"/>
    <w:rsid w:val="009F796C"/>
    <w:rsid w:val="00A00697"/>
    <w:rsid w:val="00A00955"/>
    <w:rsid w:val="00A00AAF"/>
    <w:rsid w:val="00A01619"/>
    <w:rsid w:val="00A0196A"/>
    <w:rsid w:val="00A01B4D"/>
    <w:rsid w:val="00A02774"/>
    <w:rsid w:val="00A02D50"/>
    <w:rsid w:val="00A02E20"/>
    <w:rsid w:val="00A030FF"/>
    <w:rsid w:val="00A046B2"/>
    <w:rsid w:val="00A04B23"/>
    <w:rsid w:val="00A05BD9"/>
    <w:rsid w:val="00A05CB6"/>
    <w:rsid w:val="00A06A96"/>
    <w:rsid w:val="00A06C89"/>
    <w:rsid w:val="00A078DA"/>
    <w:rsid w:val="00A07D7C"/>
    <w:rsid w:val="00A10ABE"/>
    <w:rsid w:val="00A120FF"/>
    <w:rsid w:val="00A12991"/>
    <w:rsid w:val="00A132A5"/>
    <w:rsid w:val="00A137BB"/>
    <w:rsid w:val="00A1393C"/>
    <w:rsid w:val="00A1435B"/>
    <w:rsid w:val="00A14990"/>
    <w:rsid w:val="00A14A81"/>
    <w:rsid w:val="00A156E6"/>
    <w:rsid w:val="00A15908"/>
    <w:rsid w:val="00A15957"/>
    <w:rsid w:val="00A15CBE"/>
    <w:rsid w:val="00A16459"/>
    <w:rsid w:val="00A166C2"/>
    <w:rsid w:val="00A17340"/>
    <w:rsid w:val="00A176A2"/>
    <w:rsid w:val="00A1790C"/>
    <w:rsid w:val="00A20737"/>
    <w:rsid w:val="00A20B88"/>
    <w:rsid w:val="00A20BC9"/>
    <w:rsid w:val="00A20E49"/>
    <w:rsid w:val="00A214BF"/>
    <w:rsid w:val="00A21D0F"/>
    <w:rsid w:val="00A21D5D"/>
    <w:rsid w:val="00A2211A"/>
    <w:rsid w:val="00A222FF"/>
    <w:rsid w:val="00A223B1"/>
    <w:rsid w:val="00A2320B"/>
    <w:rsid w:val="00A23B4E"/>
    <w:rsid w:val="00A23EAA"/>
    <w:rsid w:val="00A2402E"/>
    <w:rsid w:val="00A24AAF"/>
    <w:rsid w:val="00A24DF2"/>
    <w:rsid w:val="00A25191"/>
    <w:rsid w:val="00A25A10"/>
    <w:rsid w:val="00A25D9C"/>
    <w:rsid w:val="00A2607C"/>
    <w:rsid w:val="00A26567"/>
    <w:rsid w:val="00A26A4B"/>
    <w:rsid w:val="00A26B51"/>
    <w:rsid w:val="00A27A04"/>
    <w:rsid w:val="00A30291"/>
    <w:rsid w:val="00A30506"/>
    <w:rsid w:val="00A30F67"/>
    <w:rsid w:val="00A31530"/>
    <w:rsid w:val="00A3208E"/>
    <w:rsid w:val="00A322E3"/>
    <w:rsid w:val="00A322EE"/>
    <w:rsid w:val="00A324F3"/>
    <w:rsid w:val="00A32891"/>
    <w:rsid w:val="00A32AB8"/>
    <w:rsid w:val="00A32C04"/>
    <w:rsid w:val="00A3329A"/>
    <w:rsid w:val="00A33543"/>
    <w:rsid w:val="00A3359D"/>
    <w:rsid w:val="00A3427F"/>
    <w:rsid w:val="00A35359"/>
    <w:rsid w:val="00A37011"/>
    <w:rsid w:val="00A371A5"/>
    <w:rsid w:val="00A37297"/>
    <w:rsid w:val="00A3729C"/>
    <w:rsid w:val="00A3788F"/>
    <w:rsid w:val="00A37EB5"/>
    <w:rsid w:val="00A405EB"/>
    <w:rsid w:val="00A41CFF"/>
    <w:rsid w:val="00A42444"/>
    <w:rsid w:val="00A424BD"/>
    <w:rsid w:val="00A427F1"/>
    <w:rsid w:val="00A43FE1"/>
    <w:rsid w:val="00A444DE"/>
    <w:rsid w:val="00A44779"/>
    <w:rsid w:val="00A448DB"/>
    <w:rsid w:val="00A44AC3"/>
    <w:rsid w:val="00A45CDB"/>
    <w:rsid w:val="00A45DAD"/>
    <w:rsid w:val="00A46224"/>
    <w:rsid w:val="00A46257"/>
    <w:rsid w:val="00A462C3"/>
    <w:rsid w:val="00A46CE3"/>
    <w:rsid w:val="00A46CED"/>
    <w:rsid w:val="00A46E32"/>
    <w:rsid w:val="00A47C6E"/>
    <w:rsid w:val="00A47CC1"/>
    <w:rsid w:val="00A5027E"/>
    <w:rsid w:val="00A5167D"/>
    <w:rsid w:val="00A535AA"/>
    <w:rsid w:val="00A53679"/>
    <w:rsid w:val="00A536BA"/>
    <w:rsid w:val="00A538A5"/>
    <w:rsid w:val="00A55823"/>
    <w:rsid w:val="00A55850"/>
    <w:rsid w:val="00A56497"/>
    <w:rsid w:val="00A57777"/>
    <w:rsid w:val="00A57C5E"/>
    <w:rsid w:val="00A57F0B"/>
    <w:rsid w:val="00A60BCF"/>
    <w:rsid w:val="00A61C71"/>
    <w:rsid w:val="00A62538"/>
    <w:rsid w:val="00A625E8"/>
    <w:rsid w:val="00A626EA"/>
    <w:rsid w:val="00A62B0C"/>
    <w:rsid w:val="00A62CFA"/>
    <w:rsid w:val="00A64BE1"/>
    <w:rsid w:val="00A64DC7"/>
    <w:rsid w:val="00A6558C"/>
    <w:rsid w:val="00A658AE"/>
    <w:rsid w:val="00A65957"/>
    <w:rsid w:val="00A66392"/>
    <w:rsid w:val="00A66AE6"/>
    <w:rsid w:val="00A66E70"/>
    <w:rsid w:val="00A66EBE"/>
    <w:rsid w:val="00A6754A"/>
    <w:rsid w:val="00A702EB"/>
    <w:rsid w:val="00A70CB7"/>
    <w:rsid w:val="00A70EAF"/>
    <w:rsid w:val="00A70EDD"/>
    <w:rsid w:val="00A71428"/>
    <w:rsid w:val="00A7238B"/>
    <w:rsid w:val="00A723B6"/>
    <w:rsid w:val="00A72463"/>
    <w:rsid w:val="00A7280F"/>
    <w:rsid w:val="00A73A1B"/>
    <w:rsid w:val="00A73AD4"/>
    <w:rsid w:val="00A746FF"/>
    <w:rsid w:val="00A7480B"/>
    <w:rsid w:val="00A76C9C"/>
    <w:rsid w:val="00A76DFB"/>
    <w:rsid w:val="00A7767C"/>
    <w:rsid w:val="00A77E31"/>
    <w:rsid w:val="00A80352"/>
    <w:rsid w:val="00A8194C"/>
    <w:rsid w:val="00A81A38"/>
    <w:rsid w:val="00A81D5D"/>
    <w:rsid w:val="00A8279E"/>
    <w:rsid w:val="00A829B7"/>
    <w:rsid w:val="00A82D20"/>
    <w:rsid w:val="00A83B1E"/>
    <w:rsid w:val="00A848CB"/>
    <w:rsid w:val="00A849D4"/>
    <w:rsid w:val="00A84C0B"/>
    <w:rsid w:val="00A851B4"/>
    <w:rsid w:val="00A860AA"/>
    <w:rsid w:val="00A8619E"/>
    <w:rsid w:val="00A86D14"/>
    <w:rsid w:val="00A871B4"/>
    <w:rsid w:val="00A87458"/>
    <w:rsid w:val="00A90FC1"/>
    <w:rsid w:val="00A918AA"/>
    <w:rsid w:val="00A91DAD"/>
    <w:rsid w:val="00A92E24"/>
    <w:rsid w:val="00A93D73"/>
    <w:rsid w:val="00A956BC"/>
    <w:rsid w:val="00A96384"/>
    <w:rsid w:val="00A96421"/>
    <w:rsid w:val="00A96A75"/>
    <w:rsid w:val="00A96FD0"/>
    <w:rsid w:val="00A9710F"/>
    <w:rsid w:val="00A976D4"/>
    <w:rsid w:val="00AA0A81"/>
    <w:rsid w:val="00AA1012"/>
    <w:rsid w:val="00AA1660"/>
    <w:rsid w:val="00AA1965"/>
    <w:rsid w:val="00AA24CF"/>
    <w:rsid w:val="00AA2F43"/>
    <w:rsid w:val="00AA3468"/>
    <w:rsid w:val="00AA3809"/>
    <w:rsid w:val="00AA4ED4"/>
    <w:rsid w:val="00AA5486"/>
    <w:rsid w:val="00AA5646"/>
    <w:rsid w:val="00AA56BE"/>
    <w:rsid w:val="00AA5DD1"/>
    <w:rsid w:val="00AA66A0"/>
    <w:rsid w:val="00AA6B77"/>
    <w:rsid w:val="00AA75DF"/>
    <w:rsid w:val="00AA7FD1"/>
    <w:rsid w:val="00AB0D1D"/>
    <w:rsid w:val="00AB186B"/>
    <w:rsid w:val="00AB1B1D"/>
    <w:rsid w:val="00AB2300"/>
    <w:rsid w:val="00AB260D"/>
    <w:rsid w:val="00AB27D2"/>
    <w:rsid w:val="00AB3353"/>
    <w:rsid w:val="00AB3834"/>
    <w:rsid w:val="00AB3B1B"/>
    <w:rsid w:val="00AB4FFC"/>
    <w:rsid w:val="00AB50AD"/>
    <w:rsid w:val="00AB5D68"/>
    <w:rsid w:val="00AB5F83"/>
    <w:rsid w:val="00AB60AA"/>
    <w:rsid w:val="00AB644E"/>
    <w:rsid w:val="00AB6873"/>
    <w:rsid w:val="00AB6A1B"/>
    <w:rsid w:val="00AB6DF7"/>
    <w:rsid w:val="00AC01DB"/>
    <w:rsid w:val="00AC0C9E"/>
    <w:rsid w:val="00AC1A0A"/>
    <w:rsid w:val="00AC1E09"/>
    <w:rsid w:val="00AC2935"/>
    <w:rsid w:val="00AC29D5"/>
    <w:rsid w:val="00AC2E1F"/>
    <w:rsid w:val="00AC393E"/>
    <w:rsid w:val="00AC3C20"/>
    <w:rsid w:val="00AC46D4"/>
    <w:rsid w:val="00AC4A53"/>
    <w:rsid w:val="00AC4BBB"/>
    <w:rsid w:val="00AC661C"/>
    <w:rsid w:val="00AC742E"/>
    <w:rsid w:val="00AC750C"/>
    <w:rsid w:val="00AC754F"/>
    <w:rsid w:val="00AC7BDB"/>
    <w:rsid w:val="00AC7E76"/>
    <w:rsid w:val="00AD0264"/>
    <w:rsid w:val="00AD074A"/>
    <w:rsid w:val="00AD0938"/>
    <w:rsid w:val="00AD0BB1"/>
    <w:rsid w:val="00AD0FF4"/>
    <w:rsid w:val="00AD1679"/>
    <w:rsid w:val="00AD1FE9"/>
    <w:rsid w:val="00AD2A19"/>
    <w:rsid w:val="00AD3FB4"/>
    <w:rsid w:val="00AD47A6"/>
    <w:rsid w:val="00AD4E39"/>
    <w:rsid w:val="00AD560D"/>
    <w:rsid w:val="00AD58C8"/>
    <w:rsid w:val="00AD5D5E"/>
    <w:rsid w:val="00AD679A"/>
    <w:rsid w:val="00AD6E9B"/>
    <w:rsid w:val="00AD7764"/>
    <w:rsid w:val="00AD77E2"/>
    <w:rsid w:val="00AD7F64"/>
    <w:rsid w:val="00AE06CA"/>
    <w:rsid w:val="00AE1310"/>
    <w:rsid w:val="00AE1F74"/>
    <w:rsid w:val="00AE2E56"/>
    <w:rsid w:val="00AE2E76"/>
    <w:rsid w:val="00AE2F11"/>
    <w:rsid w:val="00AE3295"/>
    <w:rsid w:val="00AE3478"/>
    <w:rsid w:val="00AE38F6"/>
    <w:rsid w:val="00AE3C7B"/>
    <w:rsid w:val="00AE4142"/>
    <w:rsid w:val="00AE46DE"/>
    <w:rsid w:val="00AE4821"/>
    <w:rsid w:val="00AE5826"/>
    <w:rsid w:val="00AE5C60"/>
    <w:rsid w:val="00AE6053"/>
    <w:rsid w:val="00AE6312"/>
    <w:rsid w:val="00AE666A"/>
    <w:rsid w:val="00AE6919"/>
    <w:rsid w:val="00AE6D20"/>
    <w:rsid w:val="00AE6D6F"/>
    <w:rsid w:val="00AE7BC8"/>
    <w:rsid w:val="00AF00DC"/>
    <w:rsid w:val="00AF012D"/>
    <w:rsid w:val="00AF024E"/>
    <w:rsid w:val="00AF17D4"/>
    <w:rsid w:val="00AF2DD9"/>
    <w:rsid w:val="00AF3563"/>
    <w:rsid w:val="00AF40A3"/>
    <w:rsid w:val="00AF46AE"/>
    <w:rsid w:val="00AF5962"/>
    <w:rsid w:val="00AF6114"/>
    <w:rsid w:val="00AF6509"/>
    <w:rsid w:val="00AF6602"/>
    <w:rsid w:val="00AF666A"/>
    <w:rsid w:val="00AF6752"/>
    <w:rsid w:val="00AF6886"/>
    <w:rsid w:val="00AF6E02"/>
    <w:rsid w:val="00AF7ADE"/>
    <w:rsid w:val="00AF7D37"/>
    <w:rsid w:val="00AF7E07"/>
    <w:rsid w:val="00AF7FA1"/>
    <w:rsid w:val="00AF7FB5"/>
    <w:rsid w:val="00B017E7"/>
    <w:rsid w:val="00B01BB8"/>
    <w:rsid w:val="00B0242B"/>
    <w:rsid w:val="00B03367"/>
    <w:rsid w:val="00B03518"/>
    <w:rsid w:val="00B03AEC"/>
    <w:rsid w:val="00B040E1"/>
    <w:rsid w:val="00B05195"/>
    <w:rsid w:val="00B05A4C"/>
    <w:rsid w:val="00B05B01"/>
    <w:rsid w:val="00B05D2E"/>
    <w:rsid w:val="00B06B54"/>
    <w:rsid w:val="00B07C98"/>
    <w:rsid w:val="00B101AC"/>
    <w:rsid w:val="00B10421"/>
    <w:rsid w:val="00B111F1"/>
    <w:rsid w:val="00B11A58"/>
    <w:rsid w:val="00B138E8"/>
    <w:rsid w:val="00B141EA"/>
    <w:rsid w:val="00B14265"/>
    <w:rsid w:val="00B14545"/>
    <w:rsid w:val="00B146E3"/>
    <w:rsid w:val="00B149CE"/>
    <w:rsid w:val="00B149FF"/>
    <w:rsid w:val="00B14EFA"/>
    <w:rsid w:val="00B15194"/>
    <w:rsid w:val="00B153C0"/>
    <w:rsid w:val="00B157B7"/>
    <w:rsid w:val="00B15A38"/>
    <w:rsid w:val="00B16D30"/>
    <w:rsid w:val="00B16FAD"/>
    <w:rsid w:val="00B172D2"/>
    <w:rsid w:val="00B173A8"/>
    <w:rsid w:val="00B17686"/>
    <w:rsid w:val="00B17B4E"/>
    <w:rsid w:val="00B2061A"/>
    <w:rsid w:val="00B20849"/>
    <w:rsid w:val="00B20BA6"/>
    <w:rsid w:val="00B20C8D"/>
    <w:rsid w:val="00B21074"/>
    <w:rsid w:val="00B21411"/>
    <w:rsid w:val="00B21461"/>
    <w:rsid w:val="00B218A0"/>
    <w:rsid w:val="00B21C4C"/>
    <w:rsid w:val="00B21F39"/>
    <w:rsid w:val="00B22029"/>
    <w:rsid w:val="00B22620"/>
    <w:rsid w:val="00B22A74"/>
    <w:rsid w:val="00B242DD"/>
    <w:rsid w:val="00B24436"/>
    <w:rsid w:val="00B24ABC"/>
    <w:rsid w:val="00B24C48"/>
    <w:rsid w:val="00B24F28"/>
    <w:rsid w:val="00B25246"/>
    <w:rsid w:val="00B25905"/>
    <w:rsid w:val="00B25EAC"/>
    <w:rsid w:val="00B26031"/>
    <w:rsid w:val="00B27F17"/>
    <w:rsid w:val="00B30420"/>
    <w:rsid w:val="00B31678"/>
    <w:rsid w:val="00B31773"/>
    <w:rsid w:val="00B31860"/>
    <w:rsid w:val="00B32193"/>
    <w:rsid w:val="00B3290B"/>
    <w:rsid w:val="00B32BE7"/>
    <w:rsid w:val="00B33C98"/>
    <w:rsid w:val="00B341FF"/>
    <w:rsid w:val="00B3431F"/>
    <w:rsid w:val="00B348FF"/>
    <w:rsid w:val="00B34A91"/>
    <w:rsid w:val="00B357D0"/>
    <w:rsid w:val="00B36886"/>
    <w:rsid w:val="00B36E54"/>
    <w:rsid w:val="00B37AA4"/>
    <w:rsid w:val="00B40778"/>
    <w:rsid w:val="00B41899"/>
    <w:rsid w:val="00B41A6C"/>
    <w:rsid w:val="00B420F1"/>
    <w:rsid w:val="00B42B4C"/>
    <w:rsid w:val="00B42F4D"/>
    <w:rsid w:val="00B43C55"/>
    <w:rsid w:val="00B43CD4"/>
    <w:rsid w:val="00B43D1E"/>
    <w:rsid w:val="00B441E1"/>
    <w:rsid w:val="00B44BB2"/>
    <w:rsid w:val="00B44CF1"/>
    <w:rsid w:val="00B4520D"/>
    <w:rsid w:val="00B4588C"/>
    <w:rsid w:val="00B45C9E"/>
    <w:rsid w:val="00B45ED6"/>
    <w:rsid w:val="00B46811"/>
    <w:rsid w:val="00B469CC"/>
    <w:rsid w:val="00B46C2B"/>
    <w:rsid w:val="00B47168"/>
    <w:rsid w:val="00B4771F"/>
    <w:rsid w:val="00B47F66"/>
    <w:rsid w:val="00B502BC"/>
    <w:rsid w:val="00B5032E"/>
    <w:rsid w:val="00B50946"/>
    <w:rsid w:val="00B50B80"/>
    <w:rsid w:val="00B51EA6"/>
    <w:rsid w:val="00B52A27"/>
    <w:rsid w:val="00B54DA8"/>
    <w:rsid w:val="00B5586B"/>
    <w:rsid w:val="00B55C7F"/>
    <w:rsid w:val="00B5610D"/>
    <w:rsid w:val="00B565D8"/>
    <w:rsid w:val="00B566B0"/>
    <w:rsid w:val="00B56C87"/>
    <w:rsid w:val="00B56F08"/>
    <w:rsid w:val="00B572E7"/>
    <w:rsid w:val="00B576A9"/>
    <w:rsid w:val="00B57818"/>
    <w:rsid w:val="00B57F3E"/>
    <w:rsid w:val="00B605DC"/>
    <w:rsid w:val="00B60CF1"/>
    <w:rsid w:val="00B61B4D"/>
    <w:rsid w:val="00B61DAF"/>
    <w:rsid w:val="00B61F3E"/>
    <w:rsid w:val="00B626CA"/>
    <w:rsid w:val="00B62D2A"/>
    <w:rsid w:val="00B63697"/>
    <w:rsid w:val="00B638A2"/>
    <w:rsid w:val="00B63B80"/>
    <w:rsid w:val="00B6448B"/>
    <w:rsid w:val="00B6510A"/>
    <w:rsid w:val="00B655DD"/>
    <w:rsid w:val="00B65A4F"/>
    <w:rsid w:val="00B662DA"/>
    <w:rsid w:val="00B66836"/>
    <w:rsid w:val="00B66A2E"/>
    <w:rsid w:val="00B6715B"/>
    <w:rsid w:val="00B67456"/>
    <w:rsid w:val="00B67E7F"/>
    <w:rsid w:val="00B70281"/>
    <w:rsid w:val="00B7080D"/>
    <w:rsid w:val="00B70A10"/>
    <w:rsid w:val="00B711CE"/>
    <w:rsid w:val="00B718FB"/>
    <w:rsid w:val="00B729B1"/>
    <w:rsid w:val="00B72C79"/>
    <w:rsid w:val="00B72F8A"/>
    <w:rsid w:val="00B73147"/>
    <w:rsid w:val="00B733FE"/>
    <w:rsid w:val="00B737A1"/>
    <w:rsid w:val="00B74083"/>
    <w:rsid w:val="00B74C12"/>
    <w:rsid w:val="00B75446"/>
    <w:rsid w:val="00B76676"/>
    <w:rsid w:val="00B766A6"/>
    <w:rsid w:val="00B76748"/>
    <w:rsid w:val="00B769B5"/>
    <w:rsid w:val="00B774C1"/>
    <w:rsid w:val="00B77542"/>
    <w:rsid w:val="00B77B9C"/>
    <w:rsid w:val="00B77E3D"/>
    <w:rsid w:val="00B77F05"/>
    <w:rsid w:val="00B800E4"/>
    <w:rsid w:val="00B8041C"/>
    <w:rsid w:val="00B80470"/>
    <w:rsid w:val="00B81E56"/>
    <w:rsid w:val="00B825FF"/>
    <w:rsid w:val="00B82DB3"/>
    <w:rsid w:val="00B836CB"/>
    <w:rsid w:val="00B83F35"/>
    <w:rsid w:val="00B83FB4"/>
    <w:rsid w:val="00B844D1"/>
    <w:rsid w:val="00B84BD4"/>
    <w:rsid w:val="00B8519F"/>
    <w:rsid w:val="00B85315"/>
    <w:rsid w:val="00B86324"/>
    <w:rsid w:val="00B864EA"/>
    <w:rsid w:val="00B87275"/>
    <w:rsid w:val="00B904A4"/>
    <w:rsid w:val="00B909D1"/>
    <w:rsid w:val="00B919CA"/>
    <w:rsid w:val="00B91E8A"/>
    <w:rsid w:val="00B92267"/>
    <w:rsid w:val="00B9239A"/>
    <w:rsid w:val="00B9249C"/>
    <w:rsid w:val="00B92688"/>
    <w:rsid w:val="00B92841"/>
    <w:rsid w:val="00B92B08"/>
    <w:rsid w:val="00B9328E"/>
    <w:rsid w:val="00B9348E"/>
    <w:rsid w:val="00B93A34"/>
    <w:rsid w:val="00B93F3E"/>
    <w:rsid w:val="00B946CC"/>
    <w:rsid w:val="00B948E2"/>
    <w:rsid w:val="00B94E4B"/>
    <w:rsid w:val="00B9559B"/>
    <w:rsid w:val="00B9644D"/>
    <w:rsid w:val="00B97010"/>
    <w:rsid w:val="00B97055"/>
    <w:rsid w:val="00B973BC"/>
    <w:rsid w:val="00BA0153"/>
    <w:rsid w:val="00BA0154"/>
    <w:rsid w:val="00BA04B7"/>
    <w:rsid w:val="00BA05A1"/>
    <w:rsid w:val="00BA10A8"/>
    <w:rsid w:val="00BA1250"/>
    <w:rsid w:val="00BA1A3F"/>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97C"/>
    <w:rsid w:val="00BB1CDD"/>
    <w:rsid w:val="00BB1D50"/>
    <w:rsid w:val="00BB1E3D"/>
    <w:rsid w:val="00BB1E95"/>
    <w:rsid w:val="00BB1F27"/>
    <w:rsid w:val="00BB2FD8"/>
    <w:rsid w:val="00BB3DC4"/>
    <w:rsid w:val="00BB410E"/>
    <w:rsid w:val="00BB5007"/>
    <w:rsid w:val="00BB5800"/>
    <w:rsid w:val="00BB630D"/>
    <w:rsid w:val="00BB67C5"/>
    <w:rsid w:val="00BB684C"/>
    <w:rsid w:val="00BB70B6"/>
    <w:rsid w:val="00BB74C8"/>
    <w:rsid w:val="00BB7640"/>
    <w:rsid w:val="00BB76BE"/>
    <w:rsid w:val="00BB7B01"/>
    <w:rsid w:val="00BB7F9A"/>
    <w:rsid w:val="00BC0383"/>
    <w:rsid w:val="00BC03A5"/>
    <w:rsid w:val="00BC0CD9"/>
    <w:rsid w:val="00BC0DF4"/>
    <w:rsid w:val="00BC12BB"/>
    <w:rsid w:val="00BC166B"/>
    <w:rsid w:val="00BC1727"/>
    <w:rsid w:val="00BC1A04"/>
    <w:rsid w:val="00BC1E0A"/>
    <w:rsid w:val="00BC29D8"/>
    <w:rsid w:val="00BC2A65"/>
    <w:rsid w:val="00BC2DB7"/>
    <w:rsid w:val="00BC3746"/>
    <w:rsid w:val="00BC3C41"/>
    <w:rsid w:val="00BC41C8"/>
    <w:rsid w:val="00BC4A90"/>
    <w:rsid w:val="00BC5AF5"/>
    <w:rsid w:val="00BC643F"/>
    <w:rsid w:val="00BC64FA"/>
    <w:rsid w:val="00BC73C5"/>
    <w:rsid w:val="00BC79D6"/>
    <w:rsid w:val="00BD0938"/>
    <w:rsid w:val="00BD13BC"/>
    <w:rsid w:val="00BD20CE"/>
    <w:rsid w:val="00BD241A"/>
    <w:rsid w:val="00BD2D4B"/>
    <w:rsid w:val="00BD2F89"/>
    <w:rsid w:val="00BD31D0"/>
    <w:rsid w:val="00BD361A"/>
    <w:rsid w:val="00BD3B14"/>
    <w:rsid w:val="00BD3D21"/>
    <w:rsid w:val="00BD3DAB"/>
    <w:rsid w:val="00BD3E09"/>
    <w:rsid w:val="00BD4537"/>
    <w:rsid w:val="00BD546C"/>
    <w:rsid w:val="00BD55D9"/>
    <w:rsid w:val="00BD62FB"/>
    <w:rsid w:val="00BD6867"/>
    <w:rsid w:val="00BD69BA"/>
    <w:rsid w:val="00BD6A9D"/>
    <w:rsid w:val="00BD6CB0"/>
    <w:rsid w:val="00BD7246"/>
    <w:rsid w:val="00BD7735"/>
    <w:rsid w:val="00BD7817"/>
    <w:rsid w:val="00BD7C6D"/>
    <w:rsid w:val="00BD7F6F"/>
    <w:rsid w:val="00BE114A"/>
    <w:rsid w:val="00BE1521"/>
    <w:rsid w:val="00BE1D3F"/>
    <w:rsid w:val="00BE1FFF"/>
    <w:rsid w:val="00BE273F"/>
    <w:rsid w:val="00BE2BB8"/>
    <w:rsid w:val="00BE2D50"/>
    <w:rsid w:val="00BE2EF8"/>
    <w:rsid w:val="00BE4032"/>
    <w:rsid w:val="00BE46DB"/>
    <w:rsid w:val="00BE520A"/>
    <w:rsid w:val="00BE52EF"/>
    <w:rsid w:val="00BE56BD"/>
    <w:rsid w:val="00BE5C17"/>
    <w:rsid w:val="00BE6897"/>
    <w:rsid w:val="00BE6E47"/>
    <w:rsid w:val="00BE78A3"/>
    <w:rsid w:val="00BE7ACA"/>
    <w:rsid w:val="00BF0617"/>
    <w:rsid w:val="00BF0661"/>
    <w:rsid w:val="00BF079C"/>
    <w:rsid w:val="00BF098D"/>
    <w:rsid w:val="00BF1979"/>
    <w:rsid w:val="00BF1B20"/>
    <w:rsid w:val="00BF3382"/>
    <w:rsid w:val="00BF4295"/>
    <w:rsid w:val="00BF4A80"/>
    <w:rsid w:val="00BF4A96"/>
    <w:rsid w:val="00BF4B21"/>
    <w:rsid w:val="00BF528F"/>
    <w:rsid w:val="00BF6223"/>
    <w:rsid w:val="00BF6509"/>
    <w:rsid w:val="00BF7131"/>
    <w:rsid w:val="00BF7658"/>
    <w:rsid w:val="00C0039B"/>
    <w:rsid w:val="00C003A2"/>
    <w:rsid w:val="00C00A35"/>
    <w:rsid w:val="00C00EC1"/>
    <w:rsid w:val="00C01086"/>
    <w:rsid w:val="00C01088"/>
    <w:rsid w:val="00C01138"/>
    <w:rsid w:val="00C01584"/>
    <w:rsid w:val="00C01C94"/>
    <w:rsid w:val="00C01E12"/>
    <w:rsid w:val="00C028FC"/>
    <w:rsid w:val="00C02FA4"/>
    <w:rsid w:val="00C0327F"/>
    <w:rsid w:val="00C0336E"/>
    <w:rsid w:val="00C038E4"/>
    <w:rsid w:val="00C04536"/>
    <w:rsid w:val="00C04540"/>
    <w:rsid w:val="00C05325"/>
    <w:rsid w:val="00C058C2"/>
    <w:rsid w:val="00C06C95"/>
    <w:rsid w:val="00C06DD8"/>
    <w:rsid w:val="00C075E7"/>
    <w:rsid w:val="00C07C5B"/>
    <w:rsid w:val="00C07C75"/>
    <w:rsid w:val="00C07FD2"/>
    <w:rsid w:val="00C1094D"/>
    <w:rsid w:val="00C10A02"/>
    <w:rsid w:val="00C10A4C"/>
    <w:rsid w:val="00C10ABE"/>
    <w:rsid w:val="00C1154F"/>
    <w:rsid w:val="00C115AE"/>
    <w:rsid w:val="00C11FC5"/>
    <w:rsid w:val="00C121B0"/>
    <w:rsid w:val="00C12600"/>
    <w:rsid w:val="00C12DFD"/>
    <w:rsid w:val="00C12ED3"/>
    <w:rsid w:val="00C137F0"/>
    <w:rsid w:val="00C13B27"/>
    <w:rsid w:val="00C14609"/>
    <w:rsid w:val="00C147EF"/>
    <w:rsid w:val="00C14F88"/>
    <w:rsid w:val="00C15817"/>
    <w:rsid w:val="00C1664A"/>
    <w:rsid w:val="00C16751"/>
    <w:rsid w:val="00C16D00"/>
    <w:rsid w:val="00C1719A"/>
    <w:rsid w:val="00C20058"/>
    <w:rsid w:val="00C20214"/>
    <w:rsid w:val="00C20A80"/>
    <w:rsid w:val="00C213CF"/>
    <w:rsid w:val="00C218ED"/>
    <w:rsid w:val="00C21EFB"/>
    <w:rsid w:val="00C21F20"/>
    <w:rsid w:val="00C22517"/>
    <w:rsid w:val="00C22581"/>
    <w:rsid w:val="00C2280A"/>
    <w:rsid w:val="00C22F6D"/>
    <w:rsid w:val="00C232E8"/>
    <w:rsid w:val="00C235E8"/>
    <w:rsid w:val="00C23646"/>
    <w:rsid w:val="00C23A1F"/>
    <w:rsid w:val="00C2624A"/>
    <w:rsid w:val="00C276E2"/>
    <w:rsid w:val="00C30872"/>
    <w:rsid w:val="00C30C59"/>
    <w:rsid w:val="00C30F16"/>
    <w:rsid w:val="00C3118E"/>
    <w:rsid w:val="00C313CF"/>
    <w:rsid w:val="00C3142B"/>
    <w:rsid w:val="00C31825"/>
    <w:rsid w:val="00C336D1"/>
    <w:rsid w:val="00C3424D"/>
    <w:rsid w:val="00C342CA"/>
    <w:rsid w:val="00C3495D"/>
    <w:rsid w:val="00C34C69"/>
    <w:rsid w:val="00C34E82"/>
    <w:rsid w:val="00C35145"/>
    <w:rsid w:val="00C35702"/>
    <w:rsid w:val="00C359D9"/>
    <w:rsid w:val="00C35D91"/>
    <w:rsid w:val="00C36132"/>
    <w:rsid w:val="00C36427"/>
    <w:rsid w:val="00C366AA"/>
    <w:rsid w:val="00C368C4"/>
    <w:rsid w:val="00C372BC"/>
    <w:rsid w:val="00C37466"/>
    <w:rsid w:val="00C37F5F"/>
    <w:rsid w:val="00C405E3"/>
    <w:rsid w:val="00C4119A"/>
    <w:rsid w:val="00C41D8E"/>
    <w:rsid w:val="00C428EA"/>
    <w:rsid w:val="00C42F0D"/>
    <w:rsid w:val="00C42F0E"/>
    <w:rsid w:val="00C43707"/>
    <w:rsid w:val="00C43C50"/>
    <w:rsid w:val="00C44BBE"/>
    <w:rsid w:val="00C4516B"/>
    <w:rsid w:val="00C45248"/>
    <w:rsid w:val="00C455E4"/>
    <w:rsid w:val="00C45868"/>
    <w:rsid w:val="00C45A9E"/>
    <w:rsid w:val="00C45F09"/>
    <w:rsid w:val="00C46482"/>
    <w:rsid w:val="00C464BB"/>
    <w:rsid w:val="00C46718"/>
    <w:rsid w:val="00C46E07"/>
    <w:rsid w:val="00C47B9A"/>
    <w:rsid w:val="00C5059F"/>
    <w:rsid w:val="00C5124E"/>
    <w:rsid w:val="00C51B3E"/>
    <w:rsid w:val="00C5243E"/>
    <w:rsid w:val="00C53BF0"/>
    <w:rsid w:val="00C5434E"/>
    <w:rsid w:val="00C54788"/>
    <w:rsid w:val="00C54883"/>
    <w:rsid w:val="00C55B0A"/>
    <w:rsid w:val="00C56203"/>
    <w:rsid w:val="00C56292"/>
    <w:rsid w:val="00C566E6"/>
    <w:rsid w:val="00C5681D"/>
    <w:rsid w:val="00C56968"/>
    <w:rsid w:val="00C574C1"/>
    <w:rsid w:val="00C578A9"/>
    <w:rsid w:val="00C60542"/>
    <w:rsid w:val="00C60850"/>
    <w:rsid w:val="00C60852"/>
    <w:rsid w:val="00C61783"/>
    <w:rsid w:val="00C6187B"/>
    <w:rsid w:val="00C61EA4"/>
    <w:rsid w:val="00C62505"/>
    <w:rsid w:val="00C6257F"/>
    <w:rsid w:val="00C62A36"/>
    <w:rsid w:val="00C62AAD"/>
    <w:rsid w:val="00C63030"/>
    <w:rsid w:val="00C63682"/>
    <w:rsid w:val="00C649AA"/>
    <w:rsid w:val="00C64AA6"/>
    <w:rsid w:val="00C64C90"/>
    <w:rsid w:val="00C64EBA"/>
    <w:rsid w:val="00C6535D"/>
    <w:rsid w:val="00C65393"/>
    <w:rsid w:val="00C66F23"/>
    <w:rsid w:val="00C670B0"/>
    <w:rsid w:val="00C673B0"/>
    <w:rsid w:val="00C703ED"/>
    <w:rsid w:val="00C70757"/>
    <w:rsid w:val="00C70B41"/>
    <w:rsid w:val="00C70F20"/>
    <w:rsid w:val="00C7176E"/>
    <w:rsid w:val="00C7210A"/>
    <w:rsid w:val="00C72504"/>
    <w:rsid w:val="00C7275F"/>
    <w:rsid w:val="00C73037"/>
    <w:rsid w:val="00C746CF"/>
    <w:rsid w:val="00C747BC"/>
    <w:rsid w:val="00C74805"/>
    <w:rsid w:val="00C74A89"/>
    <w:rsid w:val="00C74B58"/>
    <w:rsid w:val="00C74EC9"/>
    <w:rsid w:val="00C75629"/>
    <w:rsid w:val="00C7573D"/>
    <w:rsid w:val="00C75B84"/>
    <w:rsid w:val="00C75E9D"/>
    <w:rsid w:val="00C76190"/>
    <w:rsid w:val="00C7688B"/>
    <w:rsid w:val="00C768C5"/>
    <w:rsid w:val="00C76E54"/>
    <w:rsid w:val="00C77375"/>
    <w:rsid w:val="00C779BB"/>
    <w:rsid w:val="00C80BA8"/>
    <w:rsid w:val="00C80CF5"/>
    <w:rsid w:val="00C81063"/>
    <w:rsid w:val="00C8157E"/>
    <w:rsid w:val="00C82E78"/>
    <w:rsid w:val="00C82FE8"/>
    <w:rsid w:val="00C83E7A"/>
    <w:rsid w:val="00C84428"/>
    <w:rsid w:val="00C8464E"/>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87C"/>
    <w:rsid w:val="00C92610"/>
    <w:rsid w:val="00C92A33"/>
    <w:rsid w:val="00C92D9D"/>
    <w:rsid w:val="00C9333F"/>
    <w:rsid w:val="00C93F50"/>
    <w:rsid w:val="00C94932"/>
    <w:rsid w:val="00C9512D"/>
    <w:rsid w:val="00C9552A"/>
    <w:rsid w:val="00C9561E"/>
    <w:rsid w:val="00C95DEF"/>
    <w:rsid w:val="00C96197"/>
    <w:rsid w:val="00C963C3"/>
    <w:rsid w:val="00C972F6"/>
    <w:rsid w:val="00C976C8"/>
    <w:rsid w:val="00CA00E0"/>
    <w:rsid w:val="00CA032A"/>
    <w:rsid w:val="00CA0E9F"/>
    <w:rsid w:val="00CA1373"/>
    <w:rsid w:val="00CA1FB9"/>
    <w:rsid w:val="00CA2313"/>
    <w:rsid w:val="00CA2547"/>
    <w:rsid w:val="00CA2803"/>
    <w:rsid w:val="00CA3017"/>
    <w:rsid w:val="00CA32B8"/>
    <w:rsid w:val="00CA3F61"/>
    <w:rsid w:val="00CA4270"/>
    <w:rsid w:val="00CA4320"/>
    <w:rsid w:val="00CA446E"/>
    <w:rsid w:val="00CA47B4"/>
    <w:rsid w:val="00CA4937"/>
    <w:rsid w:val="00CA4EAC"/>
    <w:rsid w:val="00CA4EFD"/>
    <w:rsid w:val="00CA6422"/>
    <w:rsid w:val="00CA6551"/>
    <w:rsid w:val="00CA6C7D"/>
    <w:rsid w:val="00CA6CDD"/>
    <w:rsid w:val="00CA74CD"/>
    <w:rsid w:val="00CA7517"/>
    <w:rsid w:val="00CA7F15"/>
    <w:rsid w:val="00CB14FF"/>
    <w:rsid w:val="00CB1A1F"/>
    <w:rsid w:val="00CB26B0"/>
    <w:rsid w:val="00CB341C"/>
    <w:rsid w:val="00CB3456"/>
    <w:rsid w:val="00CB4974"/>
    <w:rsid w:val="00CB53F0"/>
    <w:rsid w:val="00CB56A8"/>
    <w:rsid w:val="00CB56AF"/>
    <w:rsid w:val="00CB67A6"/>
    <w:rsid w:val="00CB68D9"/>
    <w:rsid w:val="00CB7144"/>
    <w:rsid w:val="00CC0449"/>
    <w:rsid w:val="00CC05D9"/>
    <w:rsid w:val="00CC0DF6"/>
    <w:rsid w:val="00CC173C"/>
    <w:rsid w:val="00CC18F5"/>
    <w:rsid w:val="00CC19A7"/>
    <w:rsid w:val="00CC1BEB"/>
    <w:rsid w:val="00CC1D0B"/>
    <w:rsid w:val="00CC2171"/>
    <w:rsid w:val="00CC3569"/>
    <w:rsid w:val="00CC5A86"/>
    <w:rsid w:val="00CC63F6"/>
    <w:rsid w:val="00CC6C4E"/>
    <w:rsid w:val="00CC75F9"/>
    <w:rsid w:val="00CC78FF"/>
    <w:rsid w:val="00CC7A21"/>
    <w:rsid w:val="00CC7B23"/>
    <w:rsid w:val="00CC7E1B"/>
    <w:rsid w:val="00CC7F27"/>
    <w:rsid w:val="00CD021D"/>
    <w:rsid w:val="00CD16BF"/>
    <w:rsid w:val="00CD184A"/>
    <w:rsid w:val="00CD1C9A"/>
    <w:rsid w:val="00CD2CC1"/>
    <w:rsid w:val="00CD3397"/>
    <w:rsid w:val="00CD33A2"/>
    <w:rsid w:val="00CD3877"/>
    <w:rsid w:val="00CD4097"/>
    <w:rsid w:val="00CD421A"/>
    <w:rsid w:val="00CD4B09"/>
    <w:rsid w:val="00CD60AF"/>
    <w:rsid w:val="00CD616F"/>
    <w:rsid w:val="00CD69A8"/>
    <w:rsid w:val="00CD6B05"/>
    <w:rsid w:val="00CD6CF2"/>
    <w:rsid w:val="00CD71D0"/>
    <w:rsid w:val="00CD7538"/>
    <w:rsid w:val="00CD763D"/>
    <w:rsid w:val="00CE0071"/>
    <w:rsid w:val="00CE02E5"/>
    <w:rsid w:val="00CE06F8"/>
    <w:rsid w:val="00CE0739"/>
    <w:rsid w:val="00CE08A4"/>
    <w:rsid w:val="00CE0935"/>
    <w:rsid w:val="00CE0DB7"/>
    <w:rsid w:val="00CE11BF"/>
    <w:rsid w:val="00CE1BC7"/>
    <w:rsid w:val="00CE1D31"/>
    <w:rsid w:val="00CE1EA0"/>
    <w:rsid w:val="00CE1F44"/>
    <w:rsid w:val="00CE2166"/>
    <w:rsid w:val="00CE2EB7"/>
    <w:rsid w:val="00CE45C4"/>
    <w:rsid w:val="00CE461B"/>
    <w:rsid w:val="00CE4B93"/>
    <w:rsid w:val="00CE57D9"/>
    <w:rsid w:val="00CE588A"/>
    <w:rsid w:val="00CE5D3C"/>
    <w:rsid w:val="00CE6996"/>
    <w:rsid w:val="00CE6E77"/>
    <w:rsid w:val="00CE737D"/>
    <w:rsid w:val="00CE7618"/>
    <w:rsid w:val="00CE7751"/>
    <w:rsid w:val="00CE7A51"/>
    <w:rsid w:val="00CF009C"/>
    <w:rsid w:val="00CF068E"/>
    <w:rsid w:val="00CF10C9"/>
    <w:rsid w:val="00CF15C4"/>
    <w:rsid w:val="00CF16A9"/>
    <w:rsid w:val="00CF1920"/>
    <w:rsid w:val="00CF1A91"/>
    <w:rsid w:val="00CF1D07"/>
    <w:rsid w:val="00CF2007"/>
    <w:rsid w:val="00CF2363"/>
    <w:rsid w:val="00CF26BB"/>
    <w:rsid w:val="00CF3E1B"/>
    <w:rsid w:val="00CF3F09"/>
    <w:rsid w:val="00CF49D1"/>
    <w:rsid w:val="00CF4B31"/>
    <w:rsid w:val="00CF4FA2"/>
    <w:rsid w:val="00CF5608"/>
    <w:rsid w:val="00CF564D"/>
    <w:rsid w:val="00CF5947"/>
    <w:rsid w:val="00CF5D0F"/>
    <w:rsid w:val="00CF631B"/>
    <w:rsid w:val="00CF63CD"/>
    <w:rsid w:val="00CF6695"/>
    <w:rsid w:val="00CF67BC"/>
    <w:rsid w:val="00CF6AF7"/>
    <w:rsid w:val="00CF6F68"/>
    <w:rsid w:val="00CF7AFB"/>
    <w:rsid w:val="00CF7DC5"/>
    <w:rsid w:val="00D0079F"/>
    <w:rsid w:val="00D00C2A"/>
    <w:rsid w:val="00D00C9C"/>
    <w:rsid w:val="00D012E1"/>
    <w:rsid w:val="00D019C4"/>
    <w:rsid w:val="00D022D0"/>
    <w:rsid w:val="00D02AF7"/>
    <w:rsid w:val="00D03B9C"/>
    <w:rsid w:val="00D04C03"/>
    <w:rsid w:val="00D04EEE"/>
    <w:rsid w:val="00D0526B"/>
    <w:rsid w:val="00D0542D"/>
    <w:rsid w:val="00D0575D"/>
    <w:rsid w:val="00D058B0"/>
    <w:rsid w:val="00D05969"/>
    <w:rsid w:val="00D05D3F"/>
    <w:rsid w:val="00D06E47"/>
    <w:rsid w:val="00D07186"/>
    <w:rsid w:val="00D07C2B"/>
    <w:rsid w:val="00D10322"/>
    <w:rsid w:val="00D10382"/>
    <w:rsid w:val="00D113AF"/>
    <w:rsid w:val="00D117B8"/>
    <w:rsid w:val="00D11946"/>
    <w:rsid w:val="00D124CE"/>
    <w:rsid w:val="00D12584"/>
    <w:rsid w:val="00D12C30"/>
    <w:rsid w:val="00D14127"/>
    <w:rsid w:val="00D141BE"/>
    <w:rsid w:val="00D15121"/>
    <w:rsid w:val="00D155C8"/>
    <w:rsid w:val="00D163B5"/>
    <w:rsid w:val="00D1649C"/>
    <w:rsid w:val="00D16594"/>
    <w:rsid w:val="00D1697A"/>
    <w:rsid w:val="00D16AA1"/>
    <w:rsid w:val="00D207F5"/>
    <w:rsid w:val="00D20B67"/>
    <w:rsid w:val="00D21838"/>
    <w:rsid w:val="00D220AB"/>
    <w:rsid w:val="00D223FF"/>
    <w:rsid w:val="00D22483"/>
    <w:rsid w:val="00D2321F"/>
    <w:rsid w:val="00D238B4"/>
    <w:rsid w:val="00D23F3A"/>
    <w:rsid w:val="00D24430"/>
    <w:rsid w:val="00D25C43"/>
    <w:rsid w:val="00D2649A"/>
    <w:rsid w:val="00D267FA"/>
    <w:rsid w:val="00D27781"/>
    <w:rsid w:val="00D300CE"/>
    <w:rsid w:val="00D3119A"/>
    <w:rsid w:val="00D317C5"/>
    <w:rsid w:val="00D319BB"/>
    <w:rsid w:val="00D32646"/>
    <w:rsid w:val="00D347D3"/>
    <w:rsid w:val="00D34D8C"/>
    <w:rsid w:val="00D354EA"/>
    <w:rsid w:val="00D35886"/>
    <w:rsid w:val="00D35899"/>
    <w:rsid w:val="00D35F77"/>
    <w:rsid w:val="00D36239"/>
    <w:rsid w:val="00D365E5"/>
    <w:rsid w:val="00D36619"/>
    <w:rsid w:val="00D36B1F"/>
    <w:rsid w:val="00D40140"/>
    <w:rsid w:val="00D40167"/>
    <w:rsid w:val="00D406CA"/>
    <w:rsid w:val="00D4093C"/>
    <w:rsid w:val="00D40940"/>
    <w:rsid w:val="00D41113"/>
    <w:rsid w:val="00D4175F"/>
    <w:rsid w:val="00D41BD0"/>
    <w:rsid w:val="00D421AC"/>
    <w:rsid w:val="00D430C7"/>
    <w:rsid w:val="00D43766"/>
    <w:rsid w:val="00D43DB8"/>
    <w:rsid w:val="00D44D87"/>
    <w:rsid w:val="00D44E26"/>
    <w:rsid w:val="00D44F6E"/>
    <w:rsid w:val="00D450C8"/>
    <w:rsid w:val="00D45A57"/>
    <w:rsid w:val="00D45FF2"/>
    <w:rsid w:val="00D462CB"/>
    <w:rsid w:val="00D46C0F"/>
    <w:rsid w:val="00D46F0A"/>
    <w:rsid w:val="00D4791C"/>
    <w:rsid w:val="00D47CFE"/>
    <w:rsid w:val="00D47E48"/>
    <w:rsid w:val="00D500C2"/>
    <w:rsid w:val="00D502CD"/>
    <w:rsid w:val="00D50A8B"/>
    <w:rsid w:val="00D513B2"/>
    <w:rsid w:val="00D51A91"/>
    <w:rsid w:val="00D52962"/>
    <w:rsid w:val="00D52AC2"/>
    <w:rsid w:val="00D53305"/>
    <w:rsid w:val="00D534CE"/>
    <w:rsid w:val="00D5386B"/>
    <w:rsid w:val="00D5389B"/>
    <w:rsid w:val="00D53AA3"/>
    <w:rsid w:val="00D53DE2"/>
    <w:rsid w:val="00D54BF4"/>
    <w:rsid w:val="00D55181"/>
    <w:rsid w:val="00D55695"/>
    <w:rsid w:val="00D55885"/>
    <w:rsid w:val="00D55AD7"/>
    <w:rsid w:val="00D560A3"/>
    <w:rsid w:val="00D5634B"/>
    <w:rsid w:val="00D56C67"/>
    <w:rsid w:val="00D56E3B"/>
    <w:rsid w:val="00D56EEF"/>
    <w:rsid w:val="00D5790F"/>
    <w:rsid w:val="00D57F5F"/>
    <w:rsid w:val="00D60AE4"/>
    <w:rsid w:val="00D6147F"/>
    <w:rsid w:val="00D61522"/>
    <w:rsid w:val="00D6179F"/>
    <w:rsid w:val="00D61821"/>
    <w:rsid w:val="00D61C2B"/>
    <w:rsid w:val="00D61F33"/>
    <w:rsid w:val="00D621AE"/>
    <w:rsid w:val="00D62434"/>
    <w:rsid w:val="00D6305F"/>
    <w:rsid w:val="00D6329B"/>
    <w:rsid w:val="00D6411A"/>
    <w:rsid w:val="00D64404"/>
    <w:rsid w:val="00D64433"/>
    <w:rsid w:val="00D646A4"/>
    <w:rsid w:val="00D657AF"/>
    <w:rsid w:val="00D659AD"/>
    <w:rsid w:val="00D65A75"/>
    <w:rsid w:val="00D6676D"/>
    <w:rsid w:val="00D66EF1"/>
    <w:rsid w:val="00D679E1"/>
    <w:rsid w:val="00D67A74"/>
    <w:rsid w:val="00D70867"/>
    <w:rsid w:val="00D70A25"/>
    <w:rsid w:val="00D710BB"/>
    <w:rsid w:val="00D712AE"/>
    <w:rsid w:val="00D712DD"/>
    <w:rsid w:val="00D713F9"/>
    <w:rsid w:val="00D7246B"/>
    <w:rsid w:val="00D725BE"/>
    <w:rsid w:val="00D727D3"/>
    <w:rsid w:val="00D72E33"/>
    <w:rsid w:val="00D72F53"/>
    <w:rsid w:val="00D72F5B"/>
    <w:rsid w:val="00D735AB"/>
    <w:rsid w:val="00D73C94"/>
    <w:rsid w:val="00D73FA6"/>
    <w:rsid w:val="00D74C19"/>
    <w:rsid w:val="00D75317"/>
    <w:rsid w:val="00D75818"/>
    <w:rsid w:val="00D75C19"/>
    <w:rsid w:val="00D75D2F"/>
    <w:rsid w:val="00D75D59"/>
    <w:rsid w:val="00D769B8"/>
    <w:rsid w:val="00D77279"/>
    <w:rsid w:val="00D7739D"/>
    <w:rsid w:val="00D7768D"/>
    <w:rsid w:val="00D779CF"/>
    <w:rsid w:val="00D77CA3"/>
    <w:rsid w:val="00D80ECC"/>
    <w:rsid w:val="00D81309"/>
    <w:rsid w:val="00D81332"/>
    <w:rsid w:val="00D823C7"/>
    <w:rsid w:val="00D8346B"/>
    <w:rsid w:val="00D8404F"/>
    <w:rsid w:val="00D84C01"/>
    <w:rsid w:val="00D85B09"/>
    <w:rsid w:val="00D86084"/>
    <w:rsid w:val="00D861FE"/>
    <w:rsid w:val="00D8680B"/>
    <w:rsid w:val="00D86D52"/>
    <w:rsid w:val="00D87D86"/>
    <w:rsid w:val="00D9015C"/>
    <w:rsid w:val="00D903BD"/>
    <w:rsid w:val="00D90CBB"/>
    <w:rsid w:val="00D91FE3"/>
    <w:rsid w:val="00D92471"/>
    <w:rsid w:val="00D932AF"/>
    <w:rsid w:val="00D93827"/>
    <w:rsid w:val="00D93B2A"/>
    <w:rsid w:val="00D94645"/>
    <w:rsid w:val="00D94CA7"/>
    <w:rsid w:val="00D95481"/>
    <w:rsid w:val="00D96D4C"/>
    <w:rsid w:val="00D96D92"/>
    <w:rsid w:val="00D970F5"/>
    <w:rsid w:val="00D9724F"/>
    <w:rsid w:val="00D973A8"/>
    <w:rsid w:val="00D97697"/>
    <w:rsid w:val="00D97B1A"/>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826"/>
    <w:rsid w:val="00DA6B6F"/>
    <w:rsid w:val="00DA6E75"/>
    <w:rsid w:val="00DA7C4C"/>
    <w:rsid w:val="00DA7ECE"/>
    <w:rsid w:val="00DB062A"/>
    <w:rsid w:val="00DB0905"/>
    <w:rsid w:val="00DB0AD5"/>
    <w:rsid w:val="00DB0DCD"/>
    <w:rsid w:val="00DB2C7E"/>
    <w:rsid w:val="00DB2C8D"/>
    <w:rsid w:val="00DB3950"/>
    <w:rsid w:val="00DB3EE6"/>
    <w:rsid w:val="00DB46B8"/>
    <w:rsid w:val="00DB47AE"/>
    <w:rsid w:val="00DB5E00"/>
    <w:rsid w:val="00DB738A"/>
    <w:rsid w:val="00DC0106"/>
    <w:rsid w:val="00DC0815"/>
    <w:rsid w:val="00DC1114"/>
    <w:rsid w:val="00DC1324"/>
    <w:rsid w:val="00DC13F4"/>
    <w:rsid w:val="00DC1C05"/>
    <w:rsid w:val="00DC1C39"/>
    <w:rsid w:val="00DC2298"/>
    <w:rsid w:val="00DC260B"/>
    <w:rsid w:val="00DC2826"/>
    <w:rsid w:val="00DC3755"/>
    <w:rsid w:val="00DC3B0A"/>
    <w:rsid w:val="00DC3C31"/>
    <w:rsid w:val="00DC47EE"/>
    <w:rsid w:val="00DC4A4E"/>
    <w:rsid w:val="00DC4C44"/>
    <w:rsid w:val="00DC50D5"/>
    <w:rsid w:val="00DC5295"/>
    <w:rsid w:val="00DC5954"/>
    <w:rsid w:val="00DC615B"/>
    <w:rsid w:val="00DC6A61"/>
    <w:rsid w:val="00DC6D35"/>
    <w:rsid w:val="00DC714B"/>
    <w:rsid w:val="00DC78FC"/>
    <w:rsid w:val="00DD056D"/>
    <w:rsid w:val="00DD070E"/>
    <w:rsid w:val="00DD1114"/>
    <w:rsid w:val="00DD1725"/>
    <w:rsid w:val="00DD1B54"/>
    <w:rsid w:val="00DD2018"/>
    <w:rsid w:val="00DD207A"/>
    <w:rsid w:val="00DD238B"/>
    <w:rsid w:val="00DD23F8"/>
    <w:rsid w:val="00DD26DA"/>
    <w:rsid w:val="00DD2875"/>
    <w:rsid w:val="00DD31A9"/>
    <w:rsid w:val="00DD38E4"/>
    <w:rsid w:val="00DD414A"/>
    <w:rsid w:val="00DD4CF5"/>
    <w:rsid w:val="00DD4DBE"/>
    <w:rsid w:val="00DD563E"/>
    <w:rsid w:val="00DD5D2C"/>
    <w:rsid w:val="00DD697F"/>
    <w:rsid w:val="00DD7003"/>
    <w:rsid w:val="00DD73AE"/>
    <w:rsid w:val="00DD7A3E"/>
    <w:rsid w:val="00DE06B6"/>
    <w:rsid w:val="00DE0C0F"/>
    <w:rsid w:val="00DE0CFE"/>
    <w:rsid w:val="00DE0DA5"/>
    <w:rsid w:val="00DE1813"/>
    <w:rsid w:val="00DE19D9"/>
    <w:rsid w:val="00DE1E4D"/>
    <w:rsid w:val="00DE218F"/>
    <w:rsid w:val="00DE21A1"/>
    <w:rsid w:val="00DE23D0"/>
    <w:rsid w:val="00DE27F9"/>
    <w:rsid w:val="00DE5327"/>
    <w:rsid w:val="00DE55DE"/>
    <w:rsid w:val="00DE56F3"/>
    <w:rsid w:val="00DE5AF3"/>
    <w:rsid w:val="00DE651E"/>
    <w:rsid w:val="00DE73FF"/>
    <w:rsid w:val="00DE7BE5"/>
    <w:rsid w:val="00DF020D"/>
    <w:rsid w:val="00DF096A"/>
    <w:rsid w:val="00DF17A5"/>
    <w:rsid w:val="00DF2648"/>
    <w:rsid w:val="00DF2B4A"/>
    <w:rsid w:val="00DF2D58"/>
    <w:rsid w:val="00DF309B"/>
    <w:rsid w:val="00DF32EC"/>
    <w:rsid w:val="00DF38FE"/>
    <w:rsid w:val="00DF3B26"/>
    <w:rsid w:val="00DF3E7A"/>
    <w:rsid w:val="00DF43CC"/>
    <w:rsid w:val="00DF6114"/>
    <w:rsid w:val="00DF6B81"/>
    <w:rsid w:val="00DF6D1C"/>
    <w:rsid w:val="00DF6E95"/>
    <w:rsid w:val="00DF79BF"/>
    <w:rsid w:val="00DF7B6C"/>
    <w:rsid w:val="00DF7F3A"/>
    <w:rsid w:val="00E00BB6"/>
    <w:rsid w:val="00E01561"/>
    <w:rsid w:val="00E01BD0"/>
    <w:rsid w:val="00E021D8"/>
    <w:rsid w:val="00E02314"/>
    <w:rsid w:val="00E0233E"/>
    <w:rsid w:val="00E02432"/>
    <w:rsid w:val="00E024C1"/>
    <w:rsid w:val="00E03819"/>
    <w:rsid w:val="00E049AA"/>
    <w:rsid w:val="00E04CBF"/>
    <w:rsid w:val="00E05316"/>
    <w:rsid w:val="00E05730"/>
    <w:rsid w:val="00E05DA0"/>
    <w:rsid w:val="00E05E91"/>
    <w:rsid w:val="00E06EE7"/>
    <w:rsid w:val="00E078E9"/>
    <w:rsid w:val="00E07AA8"/>
    <w:rsid w:val="00E07ABA"/>
    <w:rsid w:val="00E07E41"/>
    <w:rsid w:val="00E10115"/>
    <w:rsid w:val="00E10972"/>
    <w:rsid w:val="00E12523"/>
    <w:rsid w:val="00E133D3"/>
    <w:rsid w:val="00E13844"/>
    <w:rsid w:val="00E1475F"/>
    <w:rsid w:val="00E14DC0"/>
    <w:rsid w:val="00E14E27"/>
    <w:rsid w:val="00E154F2"/>
    <w:rsid w:val="00E15D8D"/>
    <w:rsid w:val="00E15E79"/>
    <w:rsid w:val="00E172D6"/>
    <w:rsid w:val="00E17A11"/>
    <w:rsid w:val="00E20D55"/>
    <w:rsid w:val="00E210F0"/>
    <w:rsid w:val="00E217D3"/>
    <w:rsid w:val="00E2196D"/>
    <w:rsid w:val="00E21AB2"/>
    <w:rsid w:val="00E227A6"/>
    <w:rsid w:val="00E22E4F"/>
    <w:rsid w:val="00E23CEA"/>
    <w:rsid w:val="00E246E2"/>
    <w:rsid w:val="00E2565A"/>
    <w:rsid w:val="00E25FE1"/>
    <w:rsid w:val="00E268BC"/>
    <w:rsid w:val="00E26942"/>
    <w:rsid w:val="00E26E63"/>
    <w:rsid w:val="00E27078"/>
    <w:rsid w:val="00E2751E"/>
    <w:rsid w:val="00E30004"/>
    <w:rsid w:val="00E3028F"/>
    <w:rsid w:val="00E303CC"/>
    <w:rsid w:val="00E306C0"/>
    <w:rsid w:val="00E3141B"/>
    <w:rsid w:val="00E31B55"/>
    <w:rsid w:val="00E31E2C"/>
    <w:rsid w:val="00E31E94"/>
    <w:rsid w:val="00E3299B"/>
    <w:rsid w:val="00E32BCC"/>
    <w:rsid w:val="00E32F99"/>
    <w:rsid w:val="00E33A24"/>
    <w:rsid w:val="00E33C98"/>
    <w:rsid w:val="00E3524F"/>
    <w:rsid w:val="00E358A4"/>
    <w:rsid w:val="00E35BB2"/>
    <w:rsid w:val="00E360F6"/>
    <w:rsid w:val="00E36E2C"/>
    <w:rsid w:val="00E3768E"/>
    <w:rsid w:val="00E378FB"/>
    <w:rsid w:val="00E37C9A"/>
    <w:rsid w:val="00E40378"/>
    <w:rsid w:val="00E42670"/>
    <w:rsid w:val="00E43496"/>
    <w:rsid w:val="00E439D4"/>
    <w:rsid w:val="00E43B71"/>
    <w:rsid w:val="00E44164"/>
    <w:rsid w:val="00E445D0"/>
    <w:rsid w:val="00E446D7"/>
    <w:rsid w:val="00E45423"/>
    <w:rsid w:val="00E45680"/>
    <w:rsid w:val="00E4636E"/>
    <w:rsid w:val="00E46CFC"/>
    <w:rsid w:val="00E47061"/>
    <w:rsid w:val="00E47355"/>
    <w:rsid w:val="00E478FC"/>
    <w:rsid w:val="00E47EC9"/>
    <w:rsid w:val="00E50107"/>
    <w:rsid w:val="00E50A20"/>
    <w:rsid w:val="00E50F3E"/>
    <w:rsid w:val="00E50FB0"/>
    <w:rsid w:val="00E51414"/>
    <w:rsid w:val="00E51470"/>
    <w:rsid w:val="00E52E21"/>
    <w:rsid w:val="00E538B1"/>
    <w:rsid w:val="00E53CD3"/>
    <w:rsid w:val="00E54DC3"/>
    <w:rsid w:val="00E55290"/>
    <w:rsid w:val="00E56128"/>
    <w:rsid w:val="00E56431"/>
    <w:rsid w:val="00E564CA"/>
    <w:rsid w:val="00E566B8"/>
    <w:rsid w:val="00E573B1"/>
    <w:rsid w:val="00E60027"/>
    <w:rsid w:val="00E60811"/>
    <w:rsid w:val="00E617D3"/>
    <w:rsid w:val="00E624E8"/>
    <w:rsid w:val="00E6282E"/>
    <w:rsid w:val="00E628B8"/>
    <w:rsid w:val="00E62A89"/>
    <w:rsid w:val="00E62F68"/>
    <w:rsid w:val="00E63772"/>
    <w:rsid w:val="00E64288"/>
    <w:rsid w:val="00E6441F"/>
    <w:rsid w:val="00E6483C"/>
    <w:rsid w:val="00E65593"/>
    <w:rsid w:val="00E65673"/>
    <w:rsid w:val="00E65A8C"/>
    <w:rsid w:val="00E67B09"/>
    <w:rsid w:val="00E67E99"/>
    <w:rsid w:val="00E71342"/>
    <w:rsid w:val="00E7181D"/>
    <w:rsid w:val="00E71D25"/>
    <w:rsid w:val="00E71FDB"/>
    <w:rsid w:val="00E7247F"/>
    <w:rsid w:val="00E7279B"/>
    <w:rsid w:val="00E73745"/>
    <w:rsid w:val="00E73746"/>
    <w:rsid w:val="00E74073"/>
    <w:rsid w:val="00E74801"/>
    <w:rsid w:val="00E753C4"/>
    <w:rsid w:val="00E75D6B"/>
    <w:rsid w:val="00E7614B"/>
    <w:rsid w:val="00E76561"/>
    <w:rsid w:val="00E76AC0"/>
    <w:rsid w:val="00E771C8"/>
    <w:rsid w:val="00E776AE"/>
    <w:rsid w:val="00E776BA"/>
    <w:rsid w:val="00E77706"/>
    <w:rsid w:val="00E77B68"/>
    <w:rsid w:val="00E77CD5"/>
    <w:rsid w:val="00E802A8"/>
    <w:rsid w:val="00E802C3"/>
    <w:rsid w:val="00E808EC"/>
    <w:rsid w:val="00E80A2D"/>
    <w:rsid w:val="00E81082"/>
    <w:rsid w:val="00E81145"/>
    <w:rsid w:val="00E81C08"/>
    <w:rsid w:val="00E81EAD"/>
    <w:rsid w:val="00E83740"/>
    <w:rsid w:val="00E83AC7"/>
    <w:rsid w:val="00E83DEB"/>
    <w:rsid w:val="00E84D50"/>
    <w:rsid w:val="00E852ED"/>
    <w:rsid w:val="00E854C3"/>
    <w:rsid w:val="00E858C9"/>
    <w:rsid w:val="00E85BD4"/>
    <w:rsid w:val="00E85EA1"/>
    <w:rsid w:val="00E8611D"/>
    <w:rsid w:val="00E86B4C"/>
    <w:rsid w:val="00E8712C"/>
    <w:rsid w:val="00E875F5"/>
    <w:rsid w:val="00E915D6"/>
    <w:rsid w:val="00E91A2B"/>
    <w:rsid w:val="00E91B47"/>
    <w:rsid w:val="00E91D3A"/>
    <w:rsid w:val="00E91F63"/>
    <w:rsid w:val="00E92630"/>
    <w:rsid w:val="00E938D8"/>
    <w:rsid w:val="00E93935"/>
    <w:rsid w:val="00E93BDD"/>
    <w:rsid w:val="00E94647"/>
    <w:rsid w:val="00E946C6"/>
    <w:rsid w:val="00E95094"/>
    <w:rsid w:val="00E95576"/>
    <w:rsid w:val="00E95AB3"/>
    <w:rsid w:val="00E95E7C"/>
    <w:rsid w:val="00E9642F"/>
    <w:rsid w:val="00E9644F"/>
    <w:rsid w:val="00E964F2"/>
    <w:rsid w:val="00E96A6E"/>
    <w:rsid w:val="00E97244"/>
    <w:rsid w:val="00E973C8"/>
    <w:rsid w:val="00E9741B"/>
    <w:rsid w:val="00E97A3C"/>
    <w:rsid w:val="00E97A74"/>
    <w:rsid w:val="00EA0FB6"/>
    <w:rsid w:val="00EA132B"/>
    <w:rsid w:val="00EA16AD"/>
    <w:rsid w:val="00EA2487"/>
    <w:rsid w:val="00EA2DBE"/>
    <w:rsid w:val="00EA2F5F"/>
    <w:rsid w:val="00EA301A"/>
    <w:rsid w:val="00EA33DE"/>
    <w:rsid w:val="00EA3493"/>
    <w:rsid w:val="00EA3905"/>
    <w:rsid w:val="00EA3F10"/>
    <w:rsid w:val="00EA40D0"/>
    <w:rsid w:val="00EA4300"/>
    <w:rsid w:val="00EA4866"/>
    <w:rsid w:val="00EA4A1E"/>
    <w:rsid w:val="00EA4BA7"/>
    <w:rsid w:val="00EA51CD"/>
    <w:rsid w:val="00EA5E28"/>
    <w:rsid w:val="00EA5E85"/>
    <w:rsid w:val="00EA68F1"/>
    <w:rsid w:val="00EA7054"/>
    <w:rsid w:val="00EA795D"/>
    <w:rsid w:val="00EA7A51"/>
    <w:rsid w:val="00EB0524"/>
    <w:rsid w:val="00EB07CC"/>
    <w:rsid w:val="00EB0A91"/>
    <w:rsid w:val="00EB0C9B"/>
    <w:rsid w:val="00EB21EF"/>
    <w:rsid w:val="00EB2896"/>
    <w:rsid w:val="00EB2E93"/>
    <w:rsid w:val="00EB3027"/>
    <w:rsid w:val="00EB32F6"/>
    <w:rsid w:val="00EB3431"/>
    <w:rsid w:val="00EB3777"/>
    <w:rsid w:val="00EB4A99"/>
    <w:rsid w:val="00EB4D21"/>
    <w:rsid w:val="00EB5704"/>
    <w:rsid w:val="00EB5BCB"/>
    <w:rsid w:val="00EB5C87"/>
    <w:rsid w:val="00EB5E54"/>
    <w:rsid w:val="00EB63D2"/>
    <w:rsid w:val="00EB7290"/>
    <w:rsid w:val="00EB7997"/>
    <w:rsid w:val="00EC0078"/>
    <w:rsid w:val="00EC0817"/>
    <w:rsid w:val="00EC09F1"/>
    <w:rsid w:val="00EC0D93"/>
    <w:rsid w:val="00EC0F8F"/>
    <w:rsid w:val="00EC1206"/>
    <w:rsid w:val="00EC17CC"/>
    <w:rsid w:val="00EC20E9"/>
    <w:rsid w:val="00EC2220"/>
    <w:rsid w:val="00EC2534"/>
    <w:rsid w:val="00EC380A"/>
    <w:rsid w:val="00EC4B5F"/>
    <w:rsid w:val="00EC545E"/>
    <w:rsid w:val="00EC550F"/>
    <w:rsid w:val="00EC5C7B"/>
    <w:rsid w:val="00EC5D7E"/>
    <w:rsid w:val="00EC60B6"/>
    <w:rsid w:val="00EC6519"/>
    <w:rsid w:val="00EC7246"/>
    <w:rsid w:val="00EC73A8"/>
    <w:rsid w:val="00EC7420"/>
    <w:rsid w:val="00EC7BDE"/>
    <w:rsid w:val="00EC7C36"/>
    <w:rsid w:val="00ED160E"/>
    <w:rsid w:val="00ED1E76"/>
    <w:rsid w:val="00ED4209"/>
    <w:rsid w:val="00ED429A"/>
    <w:rsid w:val="00ED4938"/>
    <w:rsid w:val="00ED4D0E"/>
    <w:rsid w:val="00ED551A"/>
    <w:rsid w:val="00ED5683"/>
    <w:rsid w:val="00ED5920"/>
    <w:rsid w:val="00ED5B9C"/>
    <w:rsid w:val="00ED7286"/>
    <w:rsid w:val="00ED7A3B"/>
    <w:rsid w:val="00EE0270"/>
    <w:rsid w:val="00EE06CE"/>
    <w:rsid w:val="00EE0943"/>
    <w:rsid w:val="00EE1333"/>
    <w:rsid w:val="00EE1C0A"/>
    <w:rsid w:val="00EE26DA"/>
    <w:rsid w:val="00EE299D"/>
    <w:rsid w:val="00EE2F45"/>
    <w:rsid w:val="00EE3685"/>
    <w:rsid w:val="00EE4DBA"/>
    <w:rsid w:val="00EE534E"/>
    <w:rsid w:val="00EE578D"/>
    <w:rsid w:val="00EE5A2E"/>
    <w:rsid w:val="00EE67D1"/>
    <w:rsid w:val="00EE6E3A"/>
    <w:rsid w:val="00EE74CE"/>
    <w:rsid w:val="00EE763B"/>
    <w:rsid w:val="00EF028B"/>
    <w:rsid w:val="00EF0397"/>
    <w:rsid w:val="00EF0716"/>
    <w:rsid w:val="00EF0A2C"/>
    <w:rsid w:val="00EF0A32"/>
    <w:rsid w:val="00EF0A7F"/>
    <w:rsid w:val="00EF0DF5"/>
    <w:rsid w:val="00EF19DA"/>
    <w:rsid w:val="00EF1A98"/>
    <w:rsid w:val="00EF2AA5"/>
    <w:rsid w:val="00EF2BAF"/>
    <w:rsid w:val="00EF2C89"/>
    <w:rsid w:val="00EF3AE7"/>
    <w:rsid w:val="00EF4E49"/>
    <w:rsid w:val="00EF55DB"/>
    <w:rsid w:val="00EF5B82"/>
    <w:rsid w:val="00EF5BC6"/>
    <w:rsid w:val="00EF5D7C"/>
    <w:rsid w:val="00EF61D2"/>
    <w:rsid w:val="00EF7502"/>
    <w:rsid w:val="00EF79F3"/>
    <w:rsid w:val="00F001C0"/>
    <w:rsid w:val="00F004DE"/>
    <w:rsid w:val="00F00643"/>
    <w:rsid w:val="00F00AFF"/>
    <w:rsid w:val="00F01431"/>
    <w:rsid w:val="00F01578"/>
    <w:rsid w:val="00F01C18"/>
    <w:rsid w:val="00F0252D"/>
    <w:rsid w:val="00F02BEA"/>
    <w:rsid w:val="00F03352"/>
    <w:rsid w:val="00F052BC"/>
    <w:rsid w:val="00F05BD4"/>
    <w:rsid w:val="00F06494"/>
    <w:rsid w:val="00F06FAF"/>
    <w:rsid w:val="00F078F5"/>
    <w:rsid w:val="00F07C3D"/>
    <w:rsid w:val="00F07DD7"/>
    <w:rsid w:val="00F10A4E"/>
    <w:rsid w:val="00F11EDD"/>
    <w:rsid w:val="00F127D7"/>
    <w:rsid w:val="00F13BE9"/>
    <w:rsid w:val="00F13DB4"/>
    <w:rsid w:val="00F145A9"/>
    <w:rsid w:val="00F14E47"/>
    <w:rsid w:val="00F15259"/>
    <w:rsid w:val="00F15C27"/>
    <w:rsid w:val="00F16A49"/>
    <w:rsid w:val="00F17129"/>
    <w:rsid w:val="00F17D32"/>
    <w:rsid w:val="00F20360"/>
    <w:rsid w:val="00F20953"/>
    <w:rsid w:val="00F20FCD"/>
    <w:rsid w:val="00F21948"/>
    <w:rsid w:val="00F21E33"/>
    <w:rsid w:val="00F227EE"/>
    <w:rsid w:val="00F22DA8"/>
    <w:rsid w:val="00F2302C"/>
    <w:rsid w:val="00F242BA"/>
    <w:rsid w:val="00F24386"/>
    <w:rsid w:val="00F24482"/>
    <w:rsid w:val="00F2503C"/>
    <w:rsid w:val="00F256E4"/>
    <w:rsid w:val="00F25AF6"/>
    <w:rsid w:val="00F261E9"/>
    <w:rsid w:val="00F2683D"/>
    <w:rsid w:val="00F26B1E"/>
    <w:rsid w:val="00F273E3"/>
    <w:rsid w:val="00F275C3"/>
    <w:rsid w:val="00F27CF6"/>
    <w:rsid w:val="00F30261"/>
    <w:rsid w:val="00F30B76"/>
    <w:rsid w:val="00F31579"/>
    <w:rsid w:val="00F31DBF"/>
    <w:rsid w:val="00F32200"/>
    <w:rsid w:val="00F33139"/>
    <w:rsid w:val="00F3361D"/>
    <w:rsid w:val="00F33BA9"/>
    <w:rsid w:val="00F341B0"/>
    <w:rsid w:val="00F342FF"/>
    <w:rsid w:val="00F3531F"/>
    <w:rsid w:val="00F3554C"/>
    <w:rsid w:val="00F35B40"/>
    <w:rsid w:val="00F35C16"/>
    <w:rsid w:val="00F3651C"/>
    <w:rsid w:val="00F36547"/>
    <w:rsid w:val="00F36927"/>
    <w:rsid w:val="00F369C3"/>
    <w:rsid w:val="00F40045"/>
    <w:rsid w:val="00F4035E"/>
    <w:rsid w:val="00F40487"/>
    <w:rsid w:val="00F40601"/>
    <w:rsid w:val="00F40D4F"/>
    <w:rsid w:val="00F41EF9"/>
    <w:rsid w:val="00F422F4"/>
    <w:rsid w:val="00F422F8"/>
    <w:rsid w:val="00F432CA"/>
    <w:rsid w:val="00F433A4"/>
    <w:rsid w:val="00F43566"/>
    <w:rsid w:val="00F43A5B"/>
    <w:rsid w:val="00F43D50"/>
    <w:rsid w:val="00F4408D"/>
    <w:rsid w:val="00F44147"/>
    <w:rsid w:val="00F44404"/>
    <w:rsid w:val="00F44821"/>
    <w:rsid w:val="00F448A6"/>
    <w:rsid w:val="00F44A2C"/>
    <w:rsid w:val="00F455C4"/>
    <w:rsid w:val="00F45A4B"/>
    <w:rsid w:val="00F46136"/>
    <w:rsid w:val="00F463C8"/>
    <w:rsid w:val="00F463EB"/>
    <w:rsid w:val="00F471A2"/>
    <w:rsid w:val="00F50093"/>
    <w:rsid w:val="00F50356"/>
    <w:rsid w:val="00F5109F"/>
    <w:rsid w:val="00F511F7"/>
    <w:rsid w:val="00F51822"/>
    <w:rsid w:val="00F51B97"/>
    <w:rsid w:val="00F52CA7"/>
    <w:rsid w:val="00F52EE6"/>
    <w:rsid w:val="00F53348"/>
    <w:rsid w:val="00F54484"/>
    <w:rsid w:val="00F556F4"/>
    <w:rsid w:val="00F559DF"/>
    <w:rsid w:val="00F55BFC"/>
    <w:rsid w:val="00F563BE"/>
    <w:rsid w:val="00F5645C"/>
    <w:rsid w:val="00F564C2"/>
    <w:rsid w:val="00F57F5C"/>
    <w:rsid w:val="00F60031"/>
    <w:rsid w:val="00F6043F"/>
    <w:rsid w:val="00F604E1"/>
    <w:rsid w:val="00F607EE"/>
    <w:rsid w:val="00F618F3"/>
    <w:rsid w:val="00F62569"/>
    <w:rsid w:val="00F62AB1"/>
    <w:rsid w:val="00F62FA8"/>
    <w:rsid w:val="00F62FF9"/>
    <w:rsid w:val="00F6381A"/>
    <w:rsid w:val="00F63A7A"/>
    <w:rsid w:val="00F63A9C"/>
    <w:rsid w:val="00F63AE6"/>
    <w:rsid w:val="00F63BB2"/>
    <w:rsid w:val="00F64597"/>
    <w:rsid w:val="00F64B94"/>
    <w:rsid w:val="00F65221"/>
    <w:rsid w:val="00F65460"/>
    <w:rsid w:val="00F65B38"/>
    <w:rsid w:val="00F65CEF"/>
    <w:rsid w:val="00F65F84"/>
    <w:rsid w:val="00F6607D"/>
    <w:rsid w:val="00F666CD"/>
    <w:rsid w:val="00F6695F"/>
    <w:rsid w:val="00F67070"/>
    <w:rsid w:val="00F67618"/>
    <w:rsid w:val="00F67FA7"/>
    <w:rsid w:val="00F70E1D"/>
    <w:rsid w:val="00F7162B"/>
    <w:rsid w:val="00F7248F"/>
    <w:rsid w:val="00F733E0"/>
    <w:rsid w:val="00F738BA"/>
    <w:rsid w:val="00F73E09"/>
    <w:rsid w:val="00F746A8"/>
    <w:rsid w:val="00F74A90"/>
    <w:rsid w:val="00F7513A"/>
    <w:rsid w:val="00F75429"/>
    <w:rsid w:val="00F7542D"/>
    <w:rsid w:val="00F75596"/>
    <w:rsid w:val="00F75F39"/>
    <w:rsid w:val="00F75F4A"/>
    <w:rsid w:val="00F76AB3"/>
    <w:rsid w:val="00F76D85"/>
    <w:rsid w:val="00F76E5D"/>
    <w:rsid w:val="00F775EF"/>
    <w:rsid w:val="00F77920"/>
    <w:rsid w:val="00F77A00"/>
    <w:rsid w:val="00F77AFC"/>
    <w:rsid w:val="00F77BAA"/>
    <w:rsid w:val="00F80431"/>
    <w:rsid w:val="00F80B92"/>
    <w:rsid w:val="00F81B50"/>
    <w:rsid w:val="00F8269D"/>
    <w:rsid w:val="00F827B9"/>
    <w:rsid w:val="00F82B63"/>
    <w:rsid w:val="00F82EDC"/>
    <w:rsid w:val="00F831F8"/>
    <w:rsid w:val="00F83745"/>
    <w:rsid w:val="00F83B24"/>
    <w:rsid w:val="00F83E03"/>
    <w:rsid w:val="00F8443B"/>
    <w:rsid w:val="00F84C23"/>
    <w:rsid w:val="00F84DA2"/>
    <w:rsid w:val="00F84E29"/>
    <w:rsid w:val="00F8521B"/>
    <w:rsid w:val="00F85304"/>
    <w:rsid w:val="00F85FE8"/>
    <w:rsid w:val="00F87333"/>
    <w:rsid w:val="00F90328"/>
    <w:rsid w:val="00F908D2"/>
    <w:rsid w:val="00F90E60"/>
    <w:rsid w:val="00F915F4"/>
    <w:rsid w:val="00F918AE"/>
    <w:rsid w:val="00F923EB"/>
    <w:rsid w:val="00F92754"/>
    <w:rsid w:val="00F92859"/>
    <w:rsid w:val="00F93109"/>
    <w:rsid w:val="00F93557"/>
    <w:rsid w:val="00F949D7"/>
    <w:rsid w:val="00F94A68"/>
    <w:rsid w:val="00F96939"/>
    <w:rsid w:val="00F97D7A"/>
    <w:rsid w:val="00FA0030"/>
    <w:rsid w:val="00FA0B68"/>
    <w:rsid w:val="00FA1907"/>
    <w:rsid w:val="00FA19E0"/>
    <w:rsid w:val="00FA1AA9"/>
    <w:rsid w:val="00FA1EF6"/>
    <w:rsid w:val="00FA2252"/>
    <w:rsid w:val="00FA2B7D"/>
    <w:rsid w:val="00FA3459"/>
    <w:rsid w:val="00FA358B"/>
    <w:rsid w:val="00FA3CBC"/>
    <w:rsid w:val="00FA3DF8"/>
    <w:rsid w:val="00FA3F7A"/>
    <w:rsid w:val="00FA417F"/>
    <w:rsid w:val="00FA49AE"/>
    <w:rsid w:val="00FA51BC"/>
    <w:rsid w:val="00FA581A"/>
    <w:rsid w:val="00FA600F"/>
    <w:rsid w:val="00FA6262"/>
    <w:rsid w:val="00FA666E"/>
    <w:rsid w:val="00FA670B"/>
    <w:rsid w:val="00FA6F6C"/>
    <w:rsid w:val="00FA7378"/>
    <w:rsid w:val="00FB0DE7"/>
    <w:rsid w:val="00FB1800"/>
    <w:rsid w:val="00FB1A7A"/>
    <w:rsid w:val="00FB31B6"/>
    <w:rsid w:val="00FB33EC"/>
    <w:rsid w:val="00FB34C7"/>
    <w:rsid w:val="00FB4EC9"/>
    <w:rsid w:val="00FB5346"/>
    <w:rsid w:val="00FB5596"/>
    <w:rsid w:val="00FB6A82"/>
    <w:rsid w:val="00FB6BB5"/>
    <w:rsid w:val="00FB6E5B"/>
    <w:rsid w:val="00FB6F68"/>
    <w:rsid w:val="00FB703A"/>
    <w:rsid w:val="00FB77EC"/>
    <w:rsid w:val="00FB7D60"/>
    <w:rsid w:val="00FB7DA1"/>
    <w:rsid w:val="00FC02F9"/>
    <w:rsid w:val="00FC031E"/>
    <w:rsid w:val="00FC0B18"/>
    <w:rsid w:val="00FC1626"/>
    <w:rsid w:val="00FC1824"/>
    <w:rsid w:val="00FC2178"/>
    <w:rsid w:val="00FC27BD"/>
    <w:rsid w:val="00FC33FA"/>
    <w:rsid w:val="00FC36D7"/>
    <w:rsid w:val="00FC3962"/>
    <w:rsid w:val="00FC3BAA"/>
    <w:rsid w:val="00FC3F30"/>
    <w:rsid w:val="00FC4B69"/>
    <w:rsid w:val="00FC4C72"/>
    <w:rsid w:val="00FC4CAA"/>
    <w:rsid w:val="00FC5C3B"/>
    <w:rsid w:val="00FC6A9B"/>
    <w:rsid w:val="00FC7E4B"/>
    <w:rsid w:val="00FD0255"/>
    <w:rsid w:val="00FD02DD"/>
    <w:rsid w:val="00FD050A"/>
    <w:rsid w:val="00FD1402"/>
    <w:rsid w:val="00FD3863"/>
    <w:rsid w:val="00FD40D7"/>
    <w:rsid w:val="00FD4559"/>
    <w:rsid w:val="00FD4DC9"/>
    <w:rsid w:val="00FD4FBC"/>
    <w:rsid w:val="00FD53D0"/>
    <w:rsid w:val="00FD56A1"/>
    <w:rsid w:val="00FD59F7"/>
    <w:rsid w:val="00FD64BE"/>
    <w:rsid w:val="00FD64DD"/>
    <w:rsid w:val="00FD7280"/>
    <w:rsid w:val="00FE02A4"/>
    <w:rsid w:val="00FE0384"/>
    <w:rsid w:val="00FE1630"/>
    <w:rsid w:val="00FE20FA"/>
    <w:rsid w:val="00FE23F2"/>
    <w:rsid w:val="00FE250B"/>
    <w:rsid w:val="00FE266C"/>
    <w:rsid w:val="00FE3D3E"/>
    <w:rsid w:val="00FE4428"/>
    <w:rsid w:val="00FE456C"/>
    <w:rsid w:val="00FE4DE4"/>
    <w:rsid w:val="00FE5636"/>
    <w:rsid w:val="00FE57DB"/>
    <w:rsid w:val="00FE59D3"/>
    <w:rsid w:val="00FE6E17"/>
    <w:rsid w:val="00FE711F"/>
    <w:rsid w:val="00FE7355"/>
    <w:rsid w:val="00FE7838"/>
    <w:rsid w:val="00FE7E09"/>
    <w:rsid w:val="00FF03C9"/>
    <w:rsid w:val="00FF0D86"/>
    <w:rsid w:val="00FF2DA2"/>
    <w:rsid w:val="00FF3267"/>
    <w:rsid w:val="00FF3514"/>
    <w:rsid w:val="00FF3567"/>
    <w:rsid w:val="00FF3628"/>
    <w:rsid w:val="00FF3E61"/>
    <w:rsid w:val="00FF5A8D"/>
    <w:rsid w:val="00FF5B5F"/>
    <w:rsid w:val="00FF5C27"/>
    <w:rsid w:val="00FF5F67"/>
    <w:rsid w:val="00FF62F8"/>
    <w:rsid w:val="00FF7E53"/>
    <w:rsid w:val="00FF7FD7"/>
    <w:rsid w:val="0106BBC4"/>
    <w:rsid w:val="01104C0B"/>
    <w:rsid w:val="011AD529"/>
    <w:rsid w:val="012C5BF4"/>
    <w:rsid w:val="0131EB5C"/>
    <w:rsid w:val="0152F4EF"/>
    <w:rsid w:val="0159A052"/>
    <w:rsid w:val="015E7CB7"/>
    <w:rsid w:val="0167FDDF"/>
    <w:rsid w:val="016AB99F"/>
    <w:rsid w:val="0197A93A"/>
    <w:rsid w:val="0197C4A0"/>
    <w:rsid w:val="01AB9AC0"/>
    <w:rsid w:val="01BA4975"/>
    <w:rsid w:val="01E2A9A4"/>
    <w:rsid w:val="01E96FA8"/>
    <w:rsid w:val="020C2FA4"/>
    <w:rsid w:val="0213A564"/>
    <w:rsid w:val="021A2B20"/>
    <w:rsid w:val="022D92CE"/>
    <w:rsid w:val="022F4060"/>
    <w:rsid w:val="0234613D"/>
    <w:rsid w:val="0246AF9F"/>
    <w:rsid w:val="02479FC7"/>
    <w:rsid w:val="0268B1E1"/>
    <w:rsid w:val="02793D84"/>
    <w:rsid w:val="028461ED"/>
    <w:rsid w:val="029DD8A7"/>
    <w:rsid w:val="02AB8880"/>
    <w:rsid w:val="02C186F1"/>
    <w:rsid w:val="02C30277"/>
    <w:rsid w:val="02CA0499"/>
    <w:rsid w:val="02CED736"/>
    <w:rsid w:val="02EA5CF0"/>
    <w:rsid w:val="03124E43"/>
    <w:rsid w:val="031657AE"/>
    <w:rsid w:val="032CBDB8"/>
    <w:rsid w:val="03302ECF"/>
    <w:rsid w:val="0339EE7B"/>
    <w:rsid w:val="033B86EC"/>
    <w:rsid w:val="033DEBAC"/>
    <w:rsid w:val="037738D0"/>
    <w:rsid w:val="038D07B4"/>
    <w:rsid w:val="039550D9"/>
    <w:rsid w:val="03B0AAE6"/>
    <w:rsid w:val="03BDADE0"/>
    <w:rsid w:val="03D51730"/>
    <w:rsid w:val="03D53069"/>
    <w:rsid w:val="03DCA1C3"/>
    <w:rsid w:val="03DD9EEE"/>
    <w:rsid w:val="03DE6D4A"/>
    <w:rsid w:val="03E21904"/>
    <w:rsid w:val="03F00065"/>
    <w:rsid w:val="03F3C12E"/>
    <w:rsid w:val="03F81527"/>
    <w:rsid w:val="04007407"/>
    <w:rsid w:val="040CEE5F"/>
    <w:rsid w:val="043D58AE"/>
    <w:rsid w:val="045DD505"/>
    <w:rsid w:val="046D4B88"/>
    <w:rsid w:val="047AD31C"/>
    <w:rsid w:val="04A4E1EA"/>
    <w:rsid w:val="04B6A63B"/>
    <w:rsid w:val="04B77DA8"/>
    <w:rsid w:val="04B8289F"/>
    <w:rsid w:val="04D82517"/>
    <w:rsid w:val="04FDB12A"/>
    <w:rsid w:val="05018E12"/>
    <w:rsid w:val="050524D6"/>
    <w:rsid w:val="051322C6"/>
    <w:rsid w:val="052767FE"/>
    <w:rsid w:val="0533B3F1"/>
    <w:rsid w:val="053BFA1F"/>
    <w:rsid w:val="053E843F"/>
    <w:rsid w:val="054BC611"/>
    <w:rsid w:val="0557DC98"/>
    <w:rsid w:val="055E6FC5"/>
    <w:rsid w:val="0560CD45"/>
    <w:rsid w:val="056F8440"/>
    <w:rsid w:val="05939EB1"/>
    <w:rsid w:val="059B27A4"/>
    <w:rsid w:val="059FD047"/>
    <w:rsid w:val="05A4C592"/>
    <w:rsid w:val="05AA6C95"/>
    <w:rsid w:val="05BC510C"/>
    <w:rsid w:val="063EA837"/>
    <w:rsid w:val="0680A52C"/>
    <w:rsid w:val="06847CDC"/>
    <w:rsid w:val="06917F8E"/>
    <w:rsid w:val="069E1B8E"/>
    <w:rsid w:val="06A4EB51"/>
    <w:rsid w:val="06C0E047"/>
    <w:rsid w:val="06C2C082"/>
    <w:rsid w:val="06C79DE2"/>
    <w:rsid w:val="06C9D5AF"/>
    <w:rsid w:val="06CCC7D2"/>
    <w:rsid w:val="06EFED9E"/>
    <w:rsid w:val="06FA78C5"/>
    <w:rsid w:val="0700C047"/>
    <w:rsid w:val="071C5143"/>
    <w:rsid w:val="073D388B"/>
    <w:rsid w:val="07458233"/>
    <w:rsid w:val="0755C2AC"/>
    <w:rsid w:val="075F4344"/>
    <w:rsid w:val="07683BB5"/>
    <w:rsid w:val="077B4587"/>
    <w:rsid w:val="0781A135"/>
    <w:rsid w:val="07A05FCB"/>
    <w:rsid w:val="07AD717D"/>
    <w:rsid w:val="07B066EE"/>
    <w:rsid w:val="07B25818"/>
    <w:rsid w:val="07B3F4A5"/>
    <w:rsid w:val="07CB779B"/>
    <w:rsid w:val="07D6A0CE"/>
    <w:rsid w:val="07EDEED7"/>
    <w:rsid w:val="07F10676"/>
    <w:rsid w:val="07F33978"/>
    <w:rsid w:val="07F906B5"/>
    <w:rsid w:val="0800BF0C"/>
    <w:rsid w:val="080C9650"/>
    <w:rsid w:val="0817B0C7"/>
    <w:rsid w:val="082855B0"/>
    <w:rsid w:val="082EE1B1"/>
    <w:rsid w:val="08442BB0"/>
    <w:rsid w:val="084A0132"/>
    <w:rsid w:val="084ADD4A"/>
    <w:rsid w:val="084D2B36"/>
    <w:rsid w:val="0860F3A9"/>
    <w:rsid w:val="08616B6D"/>
    <w:rsid w:val="086AA295"/>
    <w:rsid w:val="08707B4B"/>
    <w:rsid w:val="0889916B"/>
    <w:rsid w:val="0899CE7D"/>
    <w:rsid w:val="08C3F9EF"/>
    <w:rsid w:val="08D5CB5F"/>
    <w:rsid w:val="08EA8A57"/>
    <w:rsid w:val="08F2AA92"/>
    <w:rsid w:val="0904BDA6"/>
    <w:rsid w:val="0920CEC9"/>
    <w:rsid w:val="093156B0"/>
    <w:rsid w:val="09528F32"/>
    <w:rsid w:val="09585A18"/>
    <w:rsid w:val="09A6108A"/>
    <w:rsid w:val="09AF2547"/>
    <w:rsid w:val="09CE8BF4"/>
    <w:rsid w:val="09CEEEC6"/>
    <w:rsid w:val="09DB7F25"/>
    <w:rsid w:val="09F9CE7F"/>
    <w:rsid w:val="09FD101B"/>
    <w:rsid w:val="0A3D6518"/>
    <w:rsid w:val="0A3ECC8F"/>
    <w:rsid w:val="0A4503AE"/>
    <w:rsid w:val="0A4AEAE0"/>
    <w:rsid w:val="0A4DE469"/>
    <w:rsid w:val="0A51A30F"/>
    <w:rsid w:val="0A6368EE"/>
    <w:rsid w:val="0A880033"/>
    <w:rsid w:val="0AA45050"/>
    <w:rsid w:val="0AB38813"/>
    <w:rsid w:val="0AB4C5E4"/>
    <w:rsid w:val="0AB7DD60"/>
    <w:rsid w:val="0AC51E8E"/>
    <w:rsid w:val="0AEF495B"/>
    <w:rsid w:val="0B0C92F2"/>
    <w:rsid w:val="0B3386D1"/>
    <w:rsid w:val="0B3E17F5"/>
    <w:rsid w:val="0B53AC55"/>
    <w:rsid w:val="0B5EE4D0"/>
    <w:rsid w:val="0B8B6E5F"/>
    <w:rsid w:val="0B8F92A8"/>
    <w:rsid w:val="0B95F4C5"/>
    <w:rsid w:val="0B96D773"/>
    <w:rsid w:val="0BA1C5A4"/>
    <w:rsid w:val="0BAA2BB1"/>
    <w:rsid w:val="0BB66BFA"/>
    <w:rsid w:val="0BB934F0"/>
    <w:rsid w:val="0BDBCB86"/>
    <w:rsid w:val="0BEFF6CA"/>
    <w:rsid w:val="0C01B53F"/>
    <w:rsid w:val="0C02E6A6"/>
    <w:rsid w:val="0C0F9BFB"/>
    <w:rsid w:val="0C198AFE"/>
    <w:rsid w:val="0C431CDF"/>
    <w:rsid w:val="0C453C8B"/>
    <w:rsid w:val="0C828ED8"/>
    <w:rsid w:val="0CCA4358"/>
    <w:rsid w:val="0CEB2E7E"/>
    <w:rsid w:val="0D2007A8"/>
    <w:rsid w:val="0D21CF0F"/>
    <w:rsid w:val="0D2C285D"/>
    <w:rsid w:val="0D47F9E3"/>
    <w:rsid w:val="0D65C85E"/>
    <w:rsid w:val="0D6B3799"/>
    <w:rsid w:val="0D7A17AC"/>
    <w:rsid w:val="0D80122A"/>
    <w:rsid w:val="0D826131"/>
    <w:rsid w:val="0DAC916E"/>
    <w:rsid w:val="0DBF8FCE"/>
    <w:rsid w:val="0DC78907"/>
    <w:rsid w:val="0DCBF856"/>
    <w:rsid w:val="0DE0D97A"/>
    <w:rsid w:val="0E039BC5"/>
    <w:rsid w:val="0E05F31A"/>
    <w:rsid w:val="0E2CBB63"/>
    <w:rsid w:val="0E327DCB"/>
    <w:rsid w:val="0E3CC158"/>
    <w:rsid w:val="0E41BC34"/>
    <w:rsid w:val="0E4DBA06"/>
    <w:rsid w:val="0E5CC9CB"/>
    <w:rsid w:val="0E5F4A5A"/>
    <w:rsid w:val="0E88B6AE"/>
    <w:rsid w:val="0E8CBADA"/>
    <w:rsid w:val="0E90159B"/>
    <w:rsid w:val="0EA6115D"/>
    <w:rsid w:val="0ED24B00"/>
    <w:rsid w:val="0ED7B656"/>
    <w:rsid w:val="0EDB0C36"/>
    <w:rsid w:val="0EEFC1A9"/>
    <w:rsid w:val="0F036C33"/>
    <w:rsid w:val="0F2E699F"/>
    <w:rsid w:val="0F34660C"/>
    <w:rsid w:val="0F67F213"/>
    <w:rsid w:val="0F6C995B"/>
    <w:rsid w:val="0F775481"/>
    <w:rsid w:val="0F83524F"/>
    <w:rsid w:val="0F8BFBA8"/>
    <w:rsid w:val="0F939193"/>
    <w:rsid w:val="0F968551"/>
    <w:rsid w:val="0F97B4F7"/>
    <w:rsid w:val="0FAE0A51"/>
    <w:rsid w:val="0FC8737A"/>
    <w:rsid w:val="10250999"/>
    <w:rsid w:val="10260BEC"/>
    <w:rsid w:val="10336AE0"/>
    <w:rsid w:val="1034E1FA"/>
    <w:rsid w:val="10371351"/>
    <w:rsid w:val="1050D4F7"/>
    <w:rsid w:val="105CD096"/>
    <w:rsid w:val="106C33FF"/>
    <w:rsid w:val="1073B674"/>
    <w:rsid w:val="107859D8"/>
    <w:rsid w:val="1096B73E"/>
    <w:rsid w:val="10AC76A4"/>
    <w:rsid w:val="10AFEE93"/>
    <w:rsid w:val="10B1B974"/>
    <w:rsid w:val="10C8E69D"/>
    <w:rsid w:val="10C94575"/>
    <w:rsid w:val="10FA2536"/>
    <w:rsid w:val="10FDEBDE"/>
    <w:rsid w:val="1135CBF1"/>
    <w:rsid w:val="113FA25C"/>
    <w:rsid w:val="1142925E"/>
    <w:rsid w:val="114D5384"/>
    <w:rsid w:val="11573318"/>
    <w:rsid w:val="11680CC8"/>
    <w:rsid w:val="11849EA8"/>
    <w:rsid w:val="118F0172"/>
    <w:rsid w:val="1190EF02"/>
    <w:rsid w:val="11AF2695"/>
    <w:rsid w:val="11DA0521"/>
    <w:rsid w:val="11E73FE5"/>
    <w:rsid w:val="11EFF928"/>
    <w:rsid w:val="11F52BBF"/>
    <w:rsid w:val="12022278"/>
    <w:rsid w:val="1209B2C4"/>
    <w:rsid w:val="12286D4B"/>
    <w:rsid w:val="123BF2B0"/>
    <w:rsid w:val="1240B943"/>
    <w:rsid w:val="1241AA6E"/>
    <w:rsid w:val="1243F547"/>
    <w:rsid w:val="12456612"/>
    <w:rsid w:val="1249FE06"/>
    <w:rsid w:val="12619DD2"/>
    <w:rsid w:val="1264DC34"/>
    <w:rsid w:val="12667645"/>
    <w:rsid w:val="126BC869"/>
    <w:rsid w:val="127A3ED9"/>
    <w:rsid w:val="1296FFDF"/>
    <w:rsid w:val="12A48962"/>
    <w:rsid w:val="12A6E411"/>
    <w:rsid w:val="12B14274"/>
    <w:rsid w:val="12C7A9B9"/>
    <w:rsid w:val="12CBB508"/>
    <w:rsid w:val="12CFE793"/>
    <w:rsid w:val="12DA4CB6"/>
    <w:rsid w:val="12E0D474"/>
    <w:rsid w:val="12E619FB"/>
    <w:rsid w:val="12F8FF8A"/>
    <w:rsid w:val="13097E09"/>
    <w:rsid w:val="130C2858"/>
    <w:rsid w:val="131C0C2A"/>
    <w:rsid w:val="132766DA"/>
    <w:rsid w:val="13304713"/>
    <w:rsid w:val="134210B3"/>
    <w:rsid w:val="1348B364"/>
    <w:rsid w:val="1349225F"/>
    <w:rsid w:val="134C2BF3"/>
    <w:rsid w:val="136344C0"/>
    <w:rsid w:val="13708762"/>
    <w:rsid w:val="13A2C92A"/>
    <w:rsid w:val="13AC1EAF"/>
    <w:rsid w:val="13B5B975"/>
    <w:rsid w:val="13B5C7BA"/>
    <w:rsid w:val="13C077E6"/>
    <w:rsid w:val="13C2A41E"/>
    <w:rsid w:val="13C8A11C"/>
    <w:rsid w:val="13DF4F9C"/>
    <w:rsid w:val="13E7914E"/>
    <w:rsid w:val="13FAB064"/>
    <w:rsid w:val="13FBAAAB"/>
    <w:rsid w:val="1428498A"/>
    <w:rsid w:val="143F1B98"/>
    <w:rsid w:val="145F333C"/>
    <w:rsid w:val="1479363D"/>
    <w:rsid w:val="147D620F"/>
    <w:rsid w:val="1485E570"/>
    <w:rsid w:val="1486DCF1"/>
    <w:rsid w:val="148B3595"/>
    <w:rsid w:val="1494DB09"/>
    <w:rsid w:val="149A1C8A"/>
    <w:rsid w:val="14A29F0E"/>
    <w:rsid w:val="14C5E6A3"/>
    <w:rsid w:val="14CB0024"/>
    <w:rsid w:val="14EB5581"/>
    <w:rsid w:val="14ECDFC0"/>
    <w:rsid w:val="14EF4B46"/>
    <w:rsid w:val="153E009A"/>
    <w:rsid w:val="15429116"/>
    <w:rsid w:val="155315CF"/>
    <w:rsid w:val="155635FA"/>
    <w:rsid w:val="157E81C5"/>
    <w:rsid w:val="1583F2CE"/>
    <w:rsid w:val="15A4DAE6"/>
    <w:rsid w:val="15A6BB5D"/>
    <w:rsid w:val="15AD4A06"/>
    <w:rsid w:val="15B2A9EE"/>
    <w:rsid w:val="15BDC763"/>
    <w:rsid w:val="15E2D6AF"/>
    <w:rsid w:val="15F2E428"/>
    <w:rsid w:val="16073E20"/>
    <w:rsid w:val="161F6F95"/>
    <w:rsid w:val="16248939"/>
    <w:rsid w:val="1635BBD0"/>
    <w:rsid w:val="163D1A66"/>
    <w:rsid w:val="1651A8AB"/>
    <w:rsid w:val="16B0B251"/>
    <w:rsid w:val="16C0ADE9"/>
    <w:rsid w:val="171230E9"/>
    <w:rsid w:val="172E8FF5"/>
    <w:rsid w:val="1754D16C"/>
    <w:rsid w:val="1759CDA3"/>
    <w:rsid w:val="176036EA"/>
    <w:rsid w:val="1772A744"/>
    <w:rsid w:val="177F82AF"/>
    <w:rsid w:val="1799FB2C"/>
    <w:rsid w:val="17A1828A"/>
    <w:rsid w:val="17A6E283"/>
    <w:rsid w:val="17A7E00D"/>
    <w:rsid w:val="17AA991C"/>
    <w:rsid w:val="17B09C93"/>
    <w:rsid w:val="17F5830A"/>
    <w:rsid w:val="17F6B8B7"/>
    <w:rsid w:val="17FBB142"/>
    <w:rsid w:val="180C8F26"/>
    <w:rsid w:val="18283FA2"/>
    <w:rsid w:val="1840C4BB"/>
    <w:rsid w:val="18617E86"/>
    <w:rsid w:val="18726FCB"/>
    <w:rsid w:val="18C232AB"/>
    <w:rsid w:val="18C3F33C"/>
    <w:rsid w:val="18CEAA02"/>
    <w:rsid w:val="18DEA01E"/>
    <w:rsid w:val="18F31B1F"/>
    <w:rsid w:val="191C0C2D"/>
    <w:rsid w:val="191E5445"/>
    <w:rsid w:val="1933AAB3"/>
    <w:rsid w:val="196093ED"/>
    <w:rsid w:val="196EDE64"/>
    <w:rsid w:val="19763B7B"/>
    <w:rsid w:val="197BD153"/>
    <w:rsid w:val="19807687"/>
    <w:rsid w:val="1984F7AF"/>
    <w:rsid w:val="19AA367B"/>
    <w:rsid w:val="19B1B407"/>
    <w:rsid w:val="19B9A113"/>
    <w:rsid w:val="19BE504C"/>
    <w:rsid w:val="19EAC886"/>
    <w:rsid w:val="1A149920"/>
    <w:rsid w:val="1A1D81CA"/>
    <w:rsid w:val="1A2B2CAF"/>
    <w:rsid w:val="1A2C02F4"/>
    <w:rsid w:val="1A36F4EE"/>
    <w:rsid w:val="1A406E25"/>
    <w:rsid w:val="1A42E958"/>
    <w:rsid w:val="1A47E747"/>
    <w:rsid w:val="1A4A377D"/>
    <w:rsid w:val="1A4F0493"/>
    <w:rsid w:val="1A543058"/>
    <w:rsid w:val="1A617F88"/>
    <w:rsid w:val="1A9B7DE3"/>
    <w:rsid w:val="1AA2F031"/>
    <w:rsid w:val="1AA766F5"/>
    <w:rsid w:val="1ADA7E9F"/>
    <w:rsid w:val="1ADBCA58"/>
    <w:rsid w:val="1AE0F717"/>
    <w:rsid w:val="1AF6E3D3"/>
    <w:rsid w:val="1AFCC5E9"/>
    <w:rsid w:val="1B0F520E"/>
    <w:rsid w:val="1B37E65B"/>
    <w:rsid w:val="1B4C60B5"/>
    <w:rsid w:val="1B542A97"/>
    <w:rsid w:val="1B64E7C3"/>
    <w:rsid w:val="1B6BB598"/>
    <w:rsid w:val="1B80D466"/>
    <w:rsid w:val="1BB5892D"/>
    <w:rsid w:val="1BB60597"/>
    <w:rsid w:val="1BBF7C0B"/>
    <w:rsid w:val="1BC00CA4"/>
    <w:rsid w:val="1BDEE025"/>
    <w:rsid w:val="1BDF3A5E"/>
    <w:rsid w:val="1BF9DB74"/>
    <w:rsid w:val="1BFF9455"/>
    <w:rsid w:val="1C0BE967"/>
    <w:rsid w:val="1C0E5E6D"/>
    <w:rsid w:val="1C181AE1"/>
    <w:rsid w:val="1C2B1E4F"/>
    <w:rsid w:val="1C30793E"/>
    <w:rsid w:val="1C346C9B"/>
    <w:rsid w:val="1C361C47"/>
    <w:rsid w:val="1C38CA7D"/>
    <w:rsid w:val="1C4B3F22"/>
    <w:rsid w:val="1C5AF32D"/>
    <w:rsid w:val="1C74E62E"/>
    <w:rsid w:val="1C84FEA9"/>
    <w:rsid w:val="1CAA9A84"/>
    <w:rsid w:val="1CAE0489"/>
    <w:rsid w:val="1CC8ECE9"/>
    <w:rsid w:val="1CD90BBA"/>
    <w:rsid w:val="1CEBC8FF"/>
    <w:rsid w:val="1D12E9B3"/>
    <w:rsid w:val="1D1A5D37"/>
    <w:rsid w:val="1D1CC75F"/>
    <w:rsid w:val="1D1D3047"/>
    <w:rsid w:val="1D224079"/>
    <w:rsid w:val="1D25DE77"/>
    <w:rsid w:val="1D30A82A"/>
    <w:rsid w:val="1D39F8F4"/>
    <w:rsid w:val="1D60C4E7"/>
    <w:rsid w:val="1DFD38B8"/>
    <w:rsid w:val="1E0B7C7F"/>
    <w:rsid w:val="1E20A143"/>
    <w:rsid w:val="1E308873"/>
    <w:rsid w:val="1E33A101"/>
    <w:rsid w:val="1E35E402"/>
    <w:rsid w:val="1E62C93A"/>
    <w:rsid w:val="1E631CC2"/>
    <w:rsid w:val="1E63CCA1"/>
    <w:rsid w:val="1E687154"/>
    <w:rsid w:val="1E822C09"/>
    <w:rsid w:val="1E8F6656"/>
    <w:rsid w:val="1EA5E39C"/>
    <w:rsid w:val="1EACF242"/>
    <w:rsid w:val="1EBFEDCB"/>
    <w:rsid w:val="1EC9C1E4"/>
    <w:rsid w:val="1EDE1CE5"/>
    <w:rsid w:val="1EDF39DA"/>
    <w:rsid w:val="1EE0825F"/>
    <w:rsid w:val="1EE6ED8A"/>
    <w:rsid w:val="1EEF2D80"/>
    <w:rsid w:val="1EF0D4CB"/>
    <w:rsid w:val="1F0CEE5D"/>
    <w:rsid w:val="1F2A090F"/>
    <w:rsid w:val="1F2AF944"/>
    <w:rsid w:val="1F322CEE"/>
    <w:rsid w:val="1F528CE2"/>
    <w:rsid w:val="1F65BE86"/>
    <w:rsid w:val="1F7CD9DF"/>
    <w:rsid w:val="1F86EFF3"/>
    <w:rsid w:val="1FA85704"/>
    <w:rsid w:val="1FB0BCC8"/>
    <w:rsid w:val="1FD5347E"/>
    <w:rsid w:val="1FE43CF9"/>
    <w:rsid w:val="20040D5B"/>
    <w:rsid w:val="200E6D81"/>
    <w:rsid w:val="202BF5D2"/>
    <w:rsid w:val="202E1809"/>
    <w:rsid w:val="203248D2"/>
    <w:rsid w:val="20378AAC"/>
    <w:rsid w:val="2057D724"/>
    <w:rsid w:val="20A91609"/>
    <w:rsid w:val="20AEF270"/>
    <w:rsid w:val="20C82B44"/>
    <w:rsid w:val="20DEF310"/>
    <w:rsid w:val="20E6C1EE"/>
    <w:rsid w:val="20EE1EA4"/>
    <w:rsid w:val="20EF0495"/>
    <w:rsid w:val="210CFA1C"/>
    <w:rsid w:val="211788CF"/>
    <w:rsid w:val="21192EB4"/>
    <w:rsid w:val="212270EA"/>
    <w:rsid w:val="212C489C"/>
    <w:rsid w:val="212CB4FC"/>
    <w:rsid w:val="21499FE8"/>
    <w:rsid w:val="21519081"/>
    <w:rsid w:val="21598737"/>
    <w:rsid w:val="215B5242"/>
    <w:rsid w:val="217D0132"/>
    <w:rsid w:val="21814293"/>
    <w:rsid w:val="21871C8A"/>
    <w:rsid w:val="218EAFA8"/>
    <w:rsid w:val="219A6FA8"/>
    <w:rsid w:val="219EA28B"/>
    <w:rsid w:val="21D00DF2"/>
    <w:rsid w:val="21E7614F"/>
    <w:rsid w:val="21F040EE"/>
    <w:rsid w:val="21F2E9F3"/>
    <w:rsid w:val="21F40DDC"/>
    <w:rsid w:val="21FBE69C"/>
    <w:rsid w:val="220833E4"/>
    <w:rsid w:val="221A4D21"/>
    <w:rsid w:val="222F0D28"/>
    <w:rsid w:val="223A674F"/>
    <w:rsid w:val="22620314"/>
    <w:rsid w:val="2262E504"/>
    <w:rsid w:val="2286A837"/>
    <w:rsid w:val="2297CB7C"/>
    <w:rsid w:val="22A85E6C"/>
    <w:rsid w:val="22C12891"/>
    <w:rsid w:val="22D9C2AA"/>
    <w:rsid w:val="22DA519A"/>
    <w:rsid w:val="22E7E876"/>
    <w:rsid w:val="22F243B7"/>
    <w:rsid w:val="22F98653"/>
    <w:rsid w:val="23120D90"/>
    <w:rsid w:val="231A0F78"/>
    <w:rsid w:val="23259C14"/>
    <w:rsid w:val="232D02C3"/>
    <w:rsid w:val="2341952C"/>
    <w:rsid w:val="2349F55F"/>
    <w:rsid w:val="234FDEDA"/>
    <w:rsid w:val="23576D6F"/>
    <w:rsid w:val="235DFD0A"/>
    <w:rsid w:val="23845E03"/>
    <w:rsid w:val="23888343"/>
    <w:rsid w:val="2395FCD6"/>
    <w:rsid w:val="23B8BEF5"/>
    <w:rsid w:val="23C42B8F"/>
    <w:rsid w:val="23C837A8"/>
    <w:rsid w:val="241DD887"/>
    <w:rsid w:val="242AF3D6"/>
    <w:rsid w:val="242EDDA6"/>
    <w:rsid w:val="24317CC8"/>
    <w:rsid w:val="244937F4"/>
    <w:rsid w:val="2450535A"/>
    <w:rsid w:val="2458BBBC"/>
    <w:rsid w:val="2458D1CB"/>
    <w:rsid w:val="245D4152"/>
    <w:rsid w:val="2467C19C"/>
    <w:rsid w:val="248B79D2"/>
    <w:rsid w:val="24A40469"/>
    <w:rsid w:val="24CB782E"/>
    <w:rsid w:val="24D17BC7"/>
    <w:rsid w:val="24E71CAF"/>
    <w:rsid w:val="24F3F8A8"/>
    <w:rsid w:val="252358C1"/>
    <w:rsid w:val="254D93E8"/>
    <w:rsid w:val="255AD789"/>
    <w:rsid w:val="25637B85"/>
    <w:rsid w:val="2563CF99"/>
    <w:rsid w:val="2564B37C"/>
    <w:rsid w:val="2569827A"/>
    <w:rsid w:val="256CA640"/>
    <w:rsid w:val="256E0391"/>
    <w:rsid w:val="2573C90B"/>
    <w:rsid w:val="25808D10"/>
    <w:rsid w:val="2588D2C6"/>
    <w:rsid w:val="258F1E25"/>
    <w:rsid w:val="259F8D83"/>
    <w:rsid w:val="25A093BC"/>
    <w:rsid w:val="25A32295"/>
    <w:rsid w:val="25B909FD"/>
    <w:rsid w:val="25E46551"/>
    <w:rsid w:val="25EBFCC7"/>
    <w:rsid w:val="2605A0E9"/>
    <w:rsid w:val="2606CE2C"/>
    <w:rsid w:val="260AC049"/>
    <w:rsid w:val="261F13E7"/>
    <w:rsid w:val="2629D185"/>
    <w:rsid w:val="26561B85"/>
    <w:rsid w:val="266D76E7"/>
    <w:rsid w:val="26831164"/>
    <w:rsid w:val="26855588"/>
    <w:rsid w:val="26A28526"/>
    <w:rsid w:val="26B15125"/>
    <w:rsid w:val="26B53073"/>
    <w:rsid w:val="26C37F40"/>
    <w:rsid w:val="26D2B690"/>
    <w:rsid w:val="26DD744A"/>
    <w:rsid w:val="26DED19A"/>
    <w:rsid w:val="26F4D8B8"/>
    <w:rsid w:val="27125C30"/>
    <w:rsid w:val="27130B98"/>
    <w:rsid w:val="272A919A"/>
    <w:rsid w:val="273D4167"/>
    <w:rsid w:val="2749A980"/>
    <w:rsid w:val="274C77BD"/>
    <w:rsid w:val="279C34CA"/>
    <w:rsid w:val="279EF8FB"/>
    <w:rsid w:val="27A47A83"/>
    <w:rsid w:val="27A98D69"/>
    <w:rsid w:val="27AF318C"/>
    <w:rsid w:val="27C66BC4"/>
    <w:rsid w:val="27C86940"/>
    <w:rsid w:val="27CD5A94"/>
    <w:rsid w:val="27E7F43F"/>
    <w:rsid w:val="27EA0FEB"/>
    <w:rsid w:val="27F644A4"/>
    <w:rsid w:val="27FB1ECA"/>
    <w:rsid w:val="27FC264E"/>
    <w:rsid w:val="280521CC"/>
    <w:rsid w:val="2807A2F7"/>
    <w:rsid w:val="2811822A"/>
    <w:rsid w:val="282A8A5B"/>
    <w:rsid w:val="282AE38A"/>
    <w:rsid w:val="2833FF08"/>
    <w:rsid w:val="284A9CD1"/>
    <w:rsid w:val="285E20B1"/>
    <w:rsid w:val="287F443A"/>
    <w:rsid w:val="2883BF78"/>
    <w:rsid w:val="288CE848"/>
    <w:rsid w:val="288D061F"/>
    <w:rsid w:val="2893B9C9"/>
    <w:rsid w:val="28B791AA"/>
    <w:rsid w:val="28C2FBF4"/>
    <w:rsid w:val="290DB309"/>
    <w:rsid w:val="292772A3"/>
    <w:rsid w:val="295676A5"/>
    <w:rsid w:val="295DCB9B"/>
    <w:rsid w:val="2979C5D7"/>
    <w:rsid w:val="297A8070"/>
    <w:rsid w:val="29816285"/>
    <w:rsid w:val="2988004E"/>
    <w:rsid w:val="29A31D36"/>
    <w:rsid w:val="29A570F4"/>
    <w:rsid w:val="29B7355F"/>
    <w:rsid w:val="29C41589"/>
    <w:rsid w:val="29D7763E"/>
    <w:rsid w:val="29E81EB3"/>
    <w:rsid w:val="29FE8A0A"/>
    <w:rsid w:val="2A01D5F5"/>
    <w:rsid w:val="2A070C02"/>
    <w:rsid w:val="2A09CCF1"/>
    <w:rsid w:val="2A17ED11"/>
    <w:rsid w:val="2A183356"/>
    <w:rsid w:val="2A1D3B70"/>
    <w:rsid w:val="2A1E7952"/>
    <w:rsid w:val="2A235014"/>
    <w:rsid w:val="2A24986D"/>
    <w:rsid w:val="2A4A3C2E"/>
    <w:rsid w:val="2A587D12"/>
    <w:rsid w:val="2A6B98F0"/>
    <w:rsid w:val="2AA1B249"/>
    <w:rsid w:val="2AA93AE5"/>
    <w:rsid w:val="2AB4003B"/>
    <w:rsid w:val="2AB5EACA"/>
    <w:rsid w:val="2AB9C578"/>
    <w:rsid w:val="2ADFE56C"/>
    <w:rsid w:val="2AEAE57A"/>
    <w:rsid w:val="2AEC7DEA"/>
    <w:rsid w:val="2B0ADC21"/>
    <w:rsid w:val="2B10D5B1"/>
    <w:rsid w:val="2B2066AA"/>
    <w:rsid w:val="2B614BFD"/>
    <w:rsid w:val="2B8553DD"/>
    <w:rsid w:val="2B930B8C"/>
    <w:rsid w:val="2BA4AD4D"/>
    <w:rsid w:val="2BA78666"/>
    <w:rsid w:val="2BB8651C"/>
    <w:rsid w:val="2BDFA628"/>
    <w:rsid w:val="2BE47AE6"/>
    <w:rsid w:val="2BE6FEB8"/>
    <w:rsid w:val="2BF19C9F"/>
    <w:rsid w:val="2BFA1692"/>
    <w:rsid w:val="2BFF8494"/>
    <w:rsid w:val="2C00FFEE"/>
    <w:rsid w:val="2C0A913C"/>
    <w:rsid w:val="2C11F938"/>
    <w:rsid w:val="2C19C407"/>
    <w:rsid w:val="2C24DDFD"/>
    <w:rsid w:val="2C2ECE2A"/>
    <w:rsid w:val="2C35D8C5"/>
    <w:rsid w:val="2C36EA36"/>
    <w:rsid w:val="2C4AF50C"/>
    <w:rsid w:val="2C5B57F4"/>
    <w:rsid w:val="2C6BDDB7"/>
    <w:rsid w:val="2C6D3F3B"/>
    <w:rsid w:val="2C77BF1A"/>
    <w:rsid w:val="2C7C94B1"/>
    <w:rsid w:val="2C7EAF25"/>
    <w:rsid w:val="2C84671E"/>
    <w:rsid w:val="2C8E255D"/>
    <w:rsid w:val="2CC904E8"/>
    <w:rsid w:val="2CCE0DC8"/>
    <w:rsid w:val="2CE9AD9F"/>
    <w:rsid w:val="2CEF26C5"/>
    <w:rsid w:val="2D015D99"/>
    <w:rsid w:val="2D06F232"/>
    <w:rsid w:val="2D06F920"/>
    <w:rsid w:val="2D39B4E5"/>
    <w:rsid w:val="2D411F8A"/>
    <w:rsid w:val="2D482B2E"/>
    <w:rsid w:val="2D52505A"/>
    <w:rsid w:val="2D533363"/>
    <w:rsid w:val="2D8F5711"/>
    <w:rsid w:val="2DA50D8C"/>
    <w:rsid w:val="2DAAA228"/>
    <w:rsid w:val="2DB3E9C9"/>
    <w:rsid w:val="2DBC9654"/>
    <w:rsid w:val="2DC42E33"/>
    <w:rsid w:val="2DC7A9BB"/>
    <w:rsid w:val="2E1042D2"/>
    <w:rsid w:val="2E27CA38"/>
    <w:rsid w:val="2E2F0E78"/>
    <w:rsid w:val="2E3CDD74"/>
    <w:rsid w:val="2E561B44"/>
    <w:rsid w:val="2E60CF99"/>
    <w:rsid w:val="2EA64A7C"/>
    <w:rsid w:val="2EAD4359"/>
    <w:rsid w:val="2EC50AE7"/>
    <w:rsid w:val="2EE7D2BB"/>
    <w:rsid w:val="2EF2ABBF"/>
    <w:rsid w:val="2EF381C6"/>
    <w:rsid w:val="2F088201"/>
    <w:rsid w:val="2F1EAB93"/>
    <w:rsid w:val="2F22BC5A"/>
    <w:rsid w:val="2F28CF26"/>
    <w:rsid w:val="2F354C56"/>
    <w:rsid w:val="2F43C262"/>
    <w:rsid w:val="2F6A69A9"/>
    <w:rsid w:val="2F7E400F"/>
    <w:rsid w:val="2F8D4890"/>
    <w:rsid w:val="2F9382B4"/>
    <w:rsid w:val="2F96CA7A"/>
    <w:rsid w:val="2FA1C901"/>
    <w:rsid w:val="2FBB6E44"/>
    <w:rsid w:val="2FC12F75"/>
    <w:rsid w:val="2FF6A59D"/>
    <w:rsid w:val="300DFAFC"/>
    <w:rsid w:val="301289D5"/>
    <w:rsid w:val="303CFE0E"/>
    <w:rsid w:val="303F7509"/>
    <w:rsid w:val="30588EB1"/>
    <w:rsid w:val="307AE0B5"/>
    <w:rsid w:val="309267DD"/>
    <w:rsid w:val="30B4D5E2"/>
    <w:rsid w:val="30BD2014"/>
    <w:rsid w:val="30D2EE02"/>
    <w:rsid w:val="30E65954"/>
    <w:rsid w:val="30F4EBF1"/>
    <w:rsid w:val="311A63EB"/>
    <w:rsid w:val="3132D7FA"/>
    <w:rsid w:val="313310E9"/>
    <w:rsid w:val="31668F86"/>
    <w:rsid w:val="317AE0B8"/>
    <w:rsid w:val="3198A249"/>
    <w:rsid w:val="31BA4F0C"/>
    <w:rsid w:val="31BD0CF2"/>
    <w:rsid w:val="31C5332D"/>
    <w:rsid w:val="31E37752"/>
    <w:rsid w:val="31E45312"/>
    <w:rsid w:val="31EF3499"/>
    <w:rsid w:val="31F40D75"/>
    <w:rsid w:val="31FA14E0"/>
    <w:rsid w:val="31FF8A8B"/>
    <w:rsid w:val="32039157"/>
    <w:rsid w:val="3215A751"/>
    <w:rsid w:val="3221A1C7"/>
    <w:rsid w:val="322E42CE"/>
    <w:rsid w:val="32467ECD"/>
    <w:rsid w:val="324A332A"/>
    <w:rsid w:val="324CBCAD"/>
    <w:rsid w:val="3295A09D"/>
    <w:rsid w:val="3299FF11"/>
    <w:rsid w:val="329BDC28"/>
    <w:rsid w:val="329D7E06"/>
    <w:rsid w:val="32B1EB4F"/>
    <w:rsid w:val="32BC2FDD"/>
    <w:rsid w:val="32D8488E"/>
    <w:rsid w:val="32E2859F"/>
    <w:rsid w:val="32F74595"/>
    <w:rsid w:val="3301599D"/>
    <w:rsid w:val="330FFBCC"/>
    <w:rsid w:val="331BA731"/>
    <w:rsid w:val="331EB968"/>
    <w:rsid w:val="3329F771"/>
    <w:rsid w:val="33350F12"/>
    <w:rsid w:val="33428AE5"/>
    <w:rsid w:val="3346A397"/>
    <w:rsid w:val="3356D373"/>
    <w:rsid w:val="337B35CE"/>
    <w:rsid w:val="338307CA"/>
    <w:rsid w:val="338904C5"/>
    <w:rsid w:val="33904932"/>
    <w:rsid w:val="339BEC42"/>
    <w:rsid w:val="33B4984C"/>
    <w:rsid w:val="33C63D25"/>
    <w:rsid w:val="33D30BE5"/>
    <w:rsid w:val="33E6A3F0"/>
    <w:rsid w:val="33EC34CA"/>
    <w:rsid w:val="33F0A5EA"/>
    <w:rsid w:val="33F12945"/>
    <w:rsid w:val="33FC7C25"/>
    <w:rsid w:val="3438E6AA"/>
    <w:rsid w:val="343EA4FC"/>
    <w:rsid w:val="345868AE"/>
    <w:rsid w:val="345E4A7D"/>
    <w:rsid w:val="34637672"/>
    <w:rsid w:val="3466E4CD"/>
    <w:rsid w:val="34676FCC"/>
    <w:rsid w:val="346BE0FC"/>
    <w:rsid w:val="3477AB6E"/>
    <w:rsid w:val="3483C400"/>
    <w:rsid w:val="3491A8EF"/>
    <w:rsid w:val="3494CFDA"/>
    <w:rsid w:val="349EDF4E"/>
    <w:rsid w:val="34A492DE"/>
    <w:rsid w:val="34AE4614"/>
    <w:rsid w:val="34B51A93"/>
    <w:rsid w:val="34CBF7CD"/>
    <w:rsid w:val="34CC08FA"/>
    <w:rsid w:val="34CDB409"/>
    <w:rsid w:val="34D5BAC4"/>
    <w:rsid w:val="34D9DC53"/>
    <w:rsid w:val="34E537BB"/>
    <w:rsid w:val="34F6CCCB"/>
    <w:rsid w:val="352DF898"/>
    <w:rsid w:val="3536B24D"/>
    <w:rsid w:val="353DF792"/>
    <w:rsid w:val="35539BC9"/>
    <w:rsid w:val="35726676"/>
    <w:rsid w:val="35726E29"/>
    <w:rsid w:val="357ED8CF"/>
    <w:rsid w:val="358406CD"/>
    <w:rsid w:val="35853521"/>
    <w:rsid w:val="35857800"/>
    <w:rsid w:val="358B2B10"/>
    <w:rsid w:val="3597B14A"/>
    <w:rsid w:val="3597F242"/>
    <w:rsid w:val="359A7FD4"/>
    <w:rsid w:val="35A30FDF"/>
    <w:rsid w:val="35AC732B"/>
    <w:rsid w:val="35EF1C7D"/>
    <w:rsid w:val="35EF3D04"/>
    <w:rsid w:val="35EF58E1"/>
    <w:rsid w:val="35F31A94"/>
    <w:rsid w:val="35FD6960"/>
    <w:rsid w:val="36027BC0"/>
    <w:rsid w:val="363FEACB"/>
    <w:rsid w:val="367C868A"/>
    <w:rsid w:val="368316FE"/>
    <w:rsid w:val="3685AC51"/>
    <w:rsid w:val="368E01F6"/>
    <w:rsid w:val="36B991E1"/>
    <w:rsid w:val="36BD70D3"/>
    <w:rsid w:val="36C2D88D"/>
    <w:rsid w:val="36E3894A"/>
    <w:rsid w:val="371949B3"/>
    <w:rsid w:val="37379A1D"/>
    <w:rsid w:val="376F55C2"/>
    <w:rsid w:val="377183F8"/>
    <w:rsid w:val="377244C9"/>
    <w:rsid w:val="3777E737"/>
    <w:rsid w:val="3780C18F"/>
    <w:rsid w:val="37A400B8"/>
    <w:rsid w:val="37B93ED6"/>
    <w:rsid w:val="37C1FB43"/>
    <w:rsid w:val="37CCBF83"/>
    <w:rsid w:val="37CE2B02"/>
    <w:rsid w:val="37CF7BFD"/>
    <w:rsid w:val="37D72791"/>
    <w:rsid w:val="37E68595"/>
    <w:rsid w:val="37F327A5"/>
    <w:rsid w:val="37F39486"/>
    <w:rsid w:val="37F64032"/>
    <w:rsid w:val="3807E3B9"/>
    <w:rsid w:val="3808BB4F"/>
    <w:rsid w:val="381C49FE"/>
    <w:rsid w:val="381E60B7"/>
    <w:rsid w:val="381F8102"/>
    <w:rsid w:val="383F5C2D"/>
    <w:rsid w:val="387DC57F"/>
    <w:rsid w:val="38802E10"/>
    <w:rsid w:val="38B200E2"/>
    <w:rsid w:val="38BBF542"/>
    <w:rsid w:val="38C306E2"/>
    <w:rsid w:val="38DB0B9B"/>
    <w:rsid w:val="38DB33D4"/>
    <w:rsid w:val="3909B3E7"/>
    <w:rsid w:val="390FF67A"/>
    <w:rsid w:val="391AFFC4"/>
    <w:rsid w:val="3925AE0D"/>
    <w:rsid w:val="393AFE96"/>
    <w:rsid w:val="39433F1C"/>
    <w:rsid w:val="39597CE4"/>
    <w:rsid w:val="395EFC35"/>
    <w:rsid w:val="396CA616"/>
    <w:rsid w:val="3994E3EA"/>
    <w:rsid w:val="39970DAD"/>
    <w:rsid w:val="399F7A6C"/>
    <w:rsid w:val="39E00DE2"/>
    <w:rsid w:val="39EDDADA"/>
    <w:rsid w:val="39F01281"/>
    <w:rsid w:val="39F23662"/>
    <w:rsid w:val="3A08090D"/>
    <w:rsid w:val="3A1D6B37"/>
    <w:rsid w:val="3A2BC177"/>
    <w:rsid w:val="3A388A6A"/>
    <w:rsid w:val="3A39F1B5"/>
    <w:rsid w:val="3A4A9D8F"/>
    <w:rsid w:val="3A4C916A"/>
    <w:rsid w:val="3A50D758"/>
    <w:rsid w:val="3A67BC12"/>
    <w:rsid w:val="3A7C3680"/>
    <w:rsid w:val="3A7E871A"/>
    <w:rsid w:val="3A99AF2E"/>
    <w:rsid w:val="3AB57A52"/>
    <w:rsid w:val="3ACB38BB"/>
    <w:rsid w:val="3AE0EC78"/>
    <w:rsid w:val="3AE7DCE4"/>
    <w:rsid w:val="3AF93881"/>
    <w:rsid w:val="3B201019"/>
    <w:rsid w:val="3B385D35"/>
    <w:rsid w:val="3B458496"/>
    <w:rsid w:val="3B4E3DCB"/>
    <w:rsid w:val="3B887464"/>
    <w:rsid w:val="3B91D4FD"/>
    <w:rsid w:val="3BA926BF"/>
    <w:rsid w:val="3BC10386"/>
    <w:rsid w:val="3BDDAC25"/>
    <w:rsid w:val="3BE26F96"/>
    <w:rsid w:val="3BF4436B"/>
    <w:rsid w:val="3BF75A36"/>
    <w:rsid w:val="3BFAD82F"/>
    <w:rsid w:val="3C155E9C"/>
    <w:rsid w:val="3C201050"/>
    <w:rsid w:val="3C25D88A"/>
    <w:rsid w:val="3C4AB85B"/>
    <w:rsid w:val="3C53D71B"/>
    <w:rsid w:val="3C65CCB3"/>
    <w:rsid w:val="3CAD220A"/>
    <w:rsid w:val="3CB10AE4"/>
    <w:rsid w:val="3CC291C5"/>
    <w:rsid w:val="3CC2F034"/>
    <w:rsid w:val="3CC636B0"/>
    <w:rsid w:val="3CD26829"/>
    <w:rsid w:val="3CD4E9DA"/>
    <w:rsid w:val="3CDCC630"/>
    <w:rsid w:val="3CDE5528"/>
    <w:rsid w:val="3CDE9C0C"/>
    <w:rsid w:val="3CDFAF17"/>
    <w:rsid w:val="3D000A00"/>
    <w:rsid w:val="3D2FC5A7"/>
    <w:rsid w:val="3D66C8CD"/>
    <w:rsid w:val="3D68F89E"/>
    <w:rsid w:val="3D74FF2A"/>
    <w:rsid w:val="3D7DB176"/>
    <w:rsid w:val="3D9220DC"/>
    <w:rsid w:val="3D962557"/>
    <w:rsid w:val="3DD3161B"/>
    <w:rsid w:val="3DDF4E54"/>
    <w:rsid w:val="3DE6702A"/>
    <w:rsid w:val="3DF011D3"/>
    <w:rsid w:val="3DF25320"/>
    <w:rsid w:val="3E082FC1"/>
    <w:rsid w:val="3E176B72"/>
    <w:rsid w:val="3E205A94"/>
    <w:rsid w:val="3E32AF9C"/>
    <w:rsid w:val="3E4666BA"/>
    <w:rsid w:val="3E7AAFED"/>
    <w:rsid w:val="3EA0FF52"/>
    <w:rsid w:val="3EC0EF65"/>
    <w:rsid w:val="3ED4AF6A"/>
    <w:rsid w:val="3EE07BFA"/>
    <w:rsid w:val="3EF7E4B2"/>
    <w:rsid w:val="3EF99EEB"/>
    <w:rsid w:val="3F0227AD"/>
    <w:rsid w:val="3F1222AB"/>
    <w:rsid w:val="3F22868F"/>
    <w:rsid w:val="3F2A53CD"/>
    <w:rsid w:val="3F37843F"/>
    <w:rsid w:val="3F457A95"/>
    <w:rsid w:val="3F514438"/>
    <w:rsid w:val="3F662588"/>
    <w:rsid w:val="3F6F0385"/>
    <w:rsid w:val="3F7A3561"/>
    <w:rsid w:val="3F88ED4A"/>
    <w:rsid w:val="3F8971E7"/>
    <w:rsid w:val="3F9DCDB8"/>
    <w:rsid w:val="3FA02983"/>
    <w:rsid w:val="3FA2F7D9"/>
    <w:rsid w:val="3FA378A6"/>
    <w:rsid w:val="3FC0D5EC"/>
    <w:rsid w:val="3FC5E770"/>
    <w:rsid w:val="3FC82E86"/>
    <w:rsid w:val="3FD84F53"/>
    <w:rsid w:val="40023567"/>
    <w:rsid w:val="4006E680"/>
    <w:rsid w:val="401FAB34"/>
    <w:rsid w:val="402612CF"/>
    <w:rsid w:val="402D4B51"/>
    <w:rsid w:val="405DE1E9"/>
    <w:rsid w:val="40693F94"/>
    <w:rsid w:val="40906068"/>
    <w:rsid w:val="40A64305"/>
    <w:rsid w:val="40AAE6D9"/>
    <w:rsid w:val="40B5E3A0"/>
    <w:rsid w:val="40BF208E"/>
    <w:rsid w:val="40C23664"/>
    <w:rsid w:val="40C46F1E"/>
    <w:rsid w:val="40F75163"/>
    <w:rsid w:val="4106282F"/>
    <w:rsid w:val="410FE410"/>
    <w:rsid w:val="413560BC"/>
    <w:rsid w:val="4141BD1D"/>
    <w:rsid w:val="415A80C1"/>
    <w:rsid w:val="415B8288"/>
    <w:rsid w:val="415FE08C"/>
    <w:rsid w:val="416013A9"/>
    <w:rsid w:val="41758A36"/>
    <w:rsid w:val="41892828"/>
    <w:rsid w:val="418D4B75"/>
    <w:rsid w:val="418E2635"/>
    <w:rsid w:val="419FCC30"/>
    <w:rsid w:val="41AAAC3E"/>
    <w:rsid w:val="41B2B9BC"/>
    <w:rsid w:val="420ACED0"/>
    <w:rsid w:val="423A936D"/>
    <w:rsid w:val="4242A4A9"/>
    <w:rsid w:val="4263867A"/>
    <w:rsid w:val="4285B93D"/>
    <w:rsid w:val="42983B09"/>
    <w:rsid w:val="42B78AA1"/>
    <w:rsid w:val="42BB47A4"/>
    <w:rsid w:val="42C5C88D"/>
    <w:rsid w:val="42CA2A67"/>
    <w:rsid w:val="42EB5801"/>
    <w:rsid w:val="42EC5548"/>
    <w:rsid w:val="42F0D7CD"/>
    <w:rsid w:val="42F711E1"/>
    <w:rsid w:val="43052438"/>
    <w:rsid w:val="4308C7C2"/>
    <w:rsid w:val="43279EBF"/>
    <w:rsid w:val="4327C1AC"/>
    <w:rsid w:val="4344E4FF"/>
    <w:rsid w:val="43518385"/>
    <w:rsid w:val="43680D4F"/>
    <w:rsid w:val="436A19B6"/>
    <w:rsid w:val="436CAED6"/>
    <w:rsid w:val="437E0414"/>
    <w:rsid w:val="43A6F2AC"/>
    <w:rsid w:val="43A9EF29"/>
    <w:rsid w:val="43B8C0FC"/>
    <w:rsid w:val="43C7381E"/>
    <w:rsid w:val="43CCDA3D"/>
    <w:rsid w:val="43E1DE2F"/>
    <w:rsid w:val="43ED6992"/>
    <w:rsid w:val="43EEAC00"/>
    <w:rsid w:val="43F32531"/>
    <w:rsid w:val="43F6D5D3"/>
    <w:rsid w:val="44243ABB"/>
    <w:rsid w:val="442B3230"/>
    <w:rsid w:val="443F30C5"/>
    <w:rsid w:val="444EA558"/>
    <w:rsid w:val="4454C0FE"/>
    <w:rsid w:val="448CE485"/>
    <w:rsid w:val="44989B7A"/>
    <w:rsid w:val="44A3975E"/>
    <w:rsid w:val="44A4DF9D"/>
    <w:rsid w:val="44AAD242"/>
    <w:rsid w:val="44AF94ED"/>
    <w:rsid w:val="44B99EFE"/>
    <w:rsid w:val="44BA9EFB"/>
    <w:rsid w:val="44BF8B48"/>
    <w:rsid w:val="44D6F4EE"/>
    <w:rsid w:val="44E58D51"/>
    <w:rsid w:val="44ED280C"/>
    <w:rsid w:val="44F190A5"/>
    <w:rsid w:val="44F4B278"/>
    <w:rsid w:val="44F65DFA"/>
    <w:rsid w:val="450397C4"/>
    <w:rsid w:val="4507A588"/>
    <w:rsid w:val="4514DA28"/>
    <w:rsid w:val="451D38C6"/>
    <w:rsid w:val="453A1ACA"/>
    <w:rsid w:val="453D671B"/>
    <w:rsid w:val="45445945"/>
    <w:rsid w:val="45595B28"/>
    <w:rsid w:val="457EE27E"/>
    <w:rsid w:val="45861053"/>
    <w:rsid w:val="4587C47F"/>
    <w:rsid w:val="458E157C"/>
    <w:rsid w:val="45A88793"/>
    <w:rsid w:val="45C51922"/>
    <w:rsid w:val="45DACCB9"/>
    <w:rsid w:val="460777B7"/>
    <w:rsid w:val="462B50FB"/>
    <w:rsid w:val="464B2E24"/>
    <w:rsid w:val="465E2CE2"/>
    <w:rsid w:val="465F552E"/>
    <w:rsid w:val="46717AF7"/>
    <w:rsid w:val="467A2EC2"/>
    <w:rsid w:val="46860355"/>
    <w:rsid w:val="469F895B"/>
    <w:rsid w:val="46B2FE5F"/>
    <w:rsid w:val="46BFEE4E"/>
    <w:rsid w:val="46DCC446"/>
    <w:rsid w:val="46F34398"/>
    <w:rsid w:val="46F3FA0C"/>
    <w:rsid w:val="4721707A"/>
    <w:rsid w:val="47293DF1"/>
    <w:rsid w:val="47323CC2"/>
    <w:rsid w:val="473F2167"/>
    <w:rsid w:val="47421663"/>
    <w:rsid w:val="4777FDFA"/>
    <w:rsid w:val="4798AE29"/>
    <w:rsid w:val="47A13F70"/>
    <w:rsid w:val="47A6021F"/>
    <w:rsid w:val="47B3735C"/>
    <w:rsid w:val="47DDBCDC"/>
    <w:rsid w:val="47DF3A67"/>
    <w:rsid w:val="47E4DA2A"/>
    <w:rsid w:val="480665ED"/>
    <w:rsid w:val="48072DFD"/>
    <w:rsid w:val="48127574"/>
    <w:rsid w:val="481A480B"/>
    <w:rsid w:val="483932B6"/>
    <w:rsid w:val="484E57EC"/>
    <w:rsid w:val="48807FF6"/>
    <w:rsid w:val="48966049"/>
    <w:rsid w:val="48A976D4"/>
    <w:rsid w:val="48CA2A1D"/>
    <w:rsid w:val="48CB04C0"/>
    <w:rsid w:val="48CC199E"/>
    <w:rsid w:val="48CC8CF7"/>
    <w:rsid w:val="48F2A9C3"/>
    <w:rsid w:val="48F9075F"/>
    <w:rsid w:val="48FEB76C"/>
    <w:rsid w:val="49258186"/>
    <w:rsid w:val="492B49D8"/>
    <w:rsid w:val="493C29E3"/>
    <w:rsid w:val="49418CA5"/>
    <w:rsid w:val="49467C7F"/>
    <w:rsid w:val="494947BE"/>
    <w:rsid w:val="49565F35"/>
    <w:rsid w:val="495B86D6"/>
    <w:rsid w:val="495EF9B8"/>
    <w:rsid w:val="496AFB31"/>
    <w:rsid w:val="49796B64"/>
    <w:rsid w:val="497DD81F"/>
    <w:rsid w:val="4980A3CD"/>
    <w:rsid w:val="49853337"/>
    <w:rsid w:val="498E23E2"/>
    <w:rsid w:val="499381D5"/>
    <w:rsid w:val="49AE0F71"/>
    <w:rsid w:val="49D0CEA4"/>
    <w:rsid w:val="49E25F61"/>
    <w:rsid w:val="49FAB6DB"/>
    <w:rsid w:val="4A0DD2A2"/>
    <w:rsid w:val="4A7AA7BE"/>
    <w:rsid w:val="4A888963"/>
    <w:rsid w:val="4A89BED9"/>
    <w:rsid w:val="4AA745C0"/>
    <w:rsid w:val="4AAF0744"/>
    <w:rsid w:val="4AB710DC"/>
    <w:rsid w:val="4AC5DBA9"/>
    <w:rsid w:val="4AED144D"/>
    <w:rsid w:val="4B03311C"/>
    <w:rsid w:val="4B1BCEAF"/>
    <w:rsid w:val="4B2A3780"/>
    <w:rsid w:val="4B2E1912"/>
    <w:rsid w:val="4B357D6E"/>
    <w:rsid w:val="4B4158B6"/>
    <w:rsid w:val="4B594939"/>
    <w:rsid w:val="4B642726"/>
    <w:rsid w:val="4B798E49"/>
    <w:rsid w:val="4B7ED755"/>
    <w:rsid w:val="4B9548EE"/>
    <w:rsid w:val="4BA91911"/>
    <w:rsid w:val="4BB887EF"/>
    <w:rsid w:val="4BB9AD1F"/>
    <w:rsid w:val="4BE6502A"/>
    <w:rsid w:val="4BF9D95B"/>
    <w:rsid w:val="4C094D2E"/>
    <w:rsid w:val="4C1DE40B"/>
    <w:rsid w:val="4C2464D9"/>
    <w:rsid w:val="4C3835D6"/>
    <w:rsid w:val="4C3A3883"/>
    <w:rsid w:val="4C404C22"/>
    <w:rsid w:val="4C515698"/>
    <w:rsid w:val="4C541D8A"/>
    <w:rsid w:val="4C5A9DC4"/>
    <w:rsid w:val="4C5E79E5"/>
    <w:rsid w:val="4C8F9EA7"/>
    <w:rsid w:val="4C9BF804"/>
    <w:rsid w:val="4CA6578B"/>
    <w:rsid w:val="4CCA3466"/>
    <w:rsid w:val="4CDDC9BD"/>
    <w:rsid w:val="4CF6FCB5"/>
    <w:rsid w:val="4CFBFC71"/>
    <w:rsid w:val="4D0F61B6"/>
    <w:rsid w:val="4D459687"/>
    <w:rsid w:val="4D568455"/>
    <w:rsid w:val="4D637EBC"/>
    <w:rsid w:val="4D6410DF"/>
    <w:rsid w:val="4D6F1BF8"/>
    <w:rsid w:val="4D7E1E74"/>
    <w:rsid w:val="4DB14BA8"/>
    <w:rsid w:val="4DCE9B45"/>
    <w:rsid w:val="4DD529D1"/>
    <w:rsid w:val="4DD97C28"/>
    <w:rsid w:val="4DE54631"/>
    <w:rsid w:val="4DE7238B"/>
    <w:rsid w:val="4DEC5F4F"/>
    <w:rsid w:val="4E39C03A"/>
    <w:rsid w:val="4E68FFCA"/>
    <w:rsid w:val="4E6B4D30"/>
    <w:rsid w:val="4E845A01"/>
    <w:rsid w:val="4E86FAAB"/>
    <w:rsid w:val="4E94FFB3"/>
    <w:rsid w:val="4EBFA35E"/>
    <w:rsid w:val="4EC6A8F4"/>
    <w:rsid w:val="4EDFC6BF"/>
    <w:rsid w:val="4EEB644A"/>
    <w:rsid w:val="4F1A226F"/>
    <w:rsid w:val="4F1DBE95"/>
    <w:rsid w:val="4F28784B"/>
    <w:rsid w:val="4F3B8D21"/>
    <w:rsid w:val="4F3FD48A"/>
    <w:rsid w:val="4F6B982A"/>
    <w:rsid w:val="4F889732"/>
    <w:rsid w:val="4F9A6C35"/>
    <w:rsid w:val="4FA2BDA6"/>
    <w:rsid w:val="4FAA805C"/>
    <w:rsid w:val="4FAFA2F2"/>
    <w:rsid w:val="4FC6974E"/>
    <w:rsid w:val="4FD7FFBA"/>
    <w:rsid w:val="4FDBDE94"/>
    <w:rsid w:val="501B71F0"/>
    <w:rsid w:val="50303389"/>
    <w:rsid w:val="5034B000"/>
    <w:rsid w:val="504EBE56"/>
    <w:rsid w:val="504F5546"/>
    <w:rsid w:val="505386D8"/>
    <w:rsid w:val="505BEE35"/>
    <w:rsid w:val="506C4D9F"/>
    <w:rsid w:val="50710B03"/>
    <w:rsid w:val="50780057"/>
    <w:rsid w:val="5086E08C"/>
    <w:rsid w:val="508E86EC"/>
    <w:rsid w:val="5093DE40"/>
    <w:rsid w:val="5098FCDC"/>
    <w:rsid w:val="50999B6B"/>
    <w:rsid w:val="50AED8CB"/>
    <w:rsid w:val="50B4AF33"/>
    <w:rsid w:val="50B4C5F8"/>
    <w:rsid w:val="50BF90E2"/>
    <w:rsid w:val="50C33412"/>
    <w:rsid w:val="50C7A969"/>
    <w:rsid w:val="50E22A6C"/>
    <w:rsid w:val="50E51940"/>
    <w:rsid w:val="50EF84FD"/>
    <w:rsid w:val="510F9BD1"/>
    <w:rsid w:val="511DD459"/>
    <w:rsid w:val="51200F47"/>
    <w:rsid w:val="513D0EBC"/>
    <w:rsid w:val="51423310"/>
    <w:rsid w:val="515E7CDC"/>
    <w:rsid w:val="51643B66"/>
    <w:rsid w:val="5172B009"/>
    <w:rsid w:val="517FBCFB"/>
    <w:rsid w:val="5187120E"/>
    <w:rsid w:val="518CA5C6"/>
    <w:rsid w:val="5198B080"/>
    <w:rsid w:val="5213EE76"/>
    <w:rsid w:val="52160179"/>
    <w:rsid w:val="5228954A"/>
    <w:rsid w:val="52878EA2"/>
    <w:rsid w:val="5287E05D"/>
    <w:rsid w:val="529708F2"/>
    <w:rsid w:val="52AA71E9"/>
    <w:rsid w:val="52C96614"/>
    <w:rsid w:val="52EE7D86"/>
    <w:rsid w:val="52EEE415"/>
    <w:rsid w:val="53006229"/>
    <w:rsid w:val="53094C20"/>
    <w:rsid w:val="53156B3D"/>
    <w:rsid w:val="5355B302"/>
    <w:rsid w:val="53707F9E"/>
    <w:rsid w:val="538B5D7C"/>
    <w:rsid w:val="5394CC69"/>
    <w:rsid w:val="53972B05"/>
    <w:rsid w:val="5399E1E2"/>
    <w:rsid w:val="53A254D9"/>
    <w:rsid w:val="53A72301"/>
    <w:rsid w:val="53BC2B68"/>
    <w:rsid w:val="53BD7BB9"/>
    <w:rsid w:val="53C1DD55"/>
    <w:rsid w:val="53C3015E"/>
    <w:rsid w:val="53CC97B3"/>
    <w:rsid w:val="53E35605"/>
    <w:rsid w:val="53FAAEAD"/>
    <w:rsid w:val="53FBE594"/>
    <w:rsid w:val="54046860"/>
    <w:rsid w:val="54088E90"/>
    <w:rsid w:val="540A67E5"/>
    <w:rsid w:val="54165211"/>
    <w:rsid w:val="54187662"/>
    <w:rsid w:val="541AB8FB"/>
    <w:rsid w:val="54238664"/>
    <w:rsid w:val="54278CE8"/>
    <w:rsid w:val="543F806B"/>
    <w:rsid w:val="544BF150"/>
    <w:rsid w:val="5450BD7C"/>
    <w:rsid w:val="546EADE0"/>
    <w:rsid w:val="546EB6C9"/>
    <w:rsid w:val="54819113"/>
    <w:rsid w:val="54AF0825"/>
    <w:rsid w:val="54C05617"/>
    <w:rsid w:val="54E9673A"/>
    <w:rsid w:val="54EB4A7B"/>
    <w:rsid w:val="5502727C"/>
    <w:rsid w:val="551CA609"/>
    <w:rsid w:val="55217984"/>
    <w:rsid w:val="55251C43"/>
    <w:rsid w:val="552A2736"/>
    <w:rsid w:val="556B2F95"/>
    <w:rsid w:val="557A704D"/>
    <w:rsid w:val="557CDE90"/>
    <w:rsid w:val="55823345"/>
    <w:rsid w:val="55833833"/>
    <w:rsid w:val="5585382B"/>
    <w:rsid w:val="559C89C1"/>
    <w:rsid w:val="55A258F0"/>
    <w:rsid w:val="55E17B33"/>
    <w:rsid w:val="55E1DB69"/>
    <w:rsid w:val="5606A79E"/>
    <w:rsid w:val="5609284F"/>
    <w:rsid w:val="560D0EFD"/>
    <w:rsid w:val="561B808F"/>
    <w:rsid w:val="56263D76"/>
    <w:rsid w:val="562B483E"/>
    <w:rsid w:val="56325514"/>
    <w:rsid w:val="5648D09C"/>
    <w:rsid w:val="564B6564"/>
    <w:rsid w:val="56575924"/>
    <w:rsid w:val="565F2982"/>
    <w:rsid w:val="566C6BFD"/>
    <w:rsid w:val="56904F01"/>
    <w:rsid w:val="569071BA"/>
    <w:rsid w:val="569E6D2E"/>
    <w:rsid w:val="569EA3B7"/>
    <w:rsid w:val="56A7DDA3"/>
    <w:rsid w:val="56AB7AE7"/>
    <w:rsid w:val="56D02D26"/>
    <w:rsid w:val="56E18326"/>
    <w:rsid w:val="56E25F39"/>
    <w:rsid w:val="570A5554"/>
    <w:rsid w:val="571558D7"/>
    <w:rsid w:val="57397441"/>
    <w:rsid w:val="575A326B"/>
    <w:rsid w:val="576825F5"/>
    <w:rsid w:val="577ABACF"/>
    <w:rsid w:val="577C5748"/>
    <w:rsid w:val="577D1A70"/>
    <w:rsid w:val="5790ABFC"/>
    <w:rsid w:val="57AA9171"/>
    <w:rsid w:val="57B61646"/>
    <w:rsid w:val="57C5E4C6"/>
    <w:rsid w:val="57C8FC01"/>
    <w:rsid w:val="57F7578F"/>
    <w:rsid w:val="5806939C"/>
    <w:rsid w:val="5825E932"/>
    <w:rsid w:val="5826E194"/>
    <w:rsid w:val="583166F9"/>
    <w:rsid w:val="5839FC1B"/>
    <w:rsid w:val="583B5BC6"/>
    <w:rsid w:val="5879C55B"/>
    <w:rsid w:val="589B1CCF"/>
    <w:rsid w:val="589ED9A3"/>
    <w:rsid w:val="589FBAB1"/>
    <w:rsid w:val="58B93F3D"/>
    <w:rsid w:val="58CB3059"/>
    <w:rsid w:val="59020DA8"/>
    <w:rsid w:val="59093C71"/>
    <w:rsid w:val="5918847D"/>
    <w:rsid w:val="592E00B8"/>
    <w:rsid w:val="592F1121"/>
    <w:rsid w:val="59367744"/>
    <w:rsid w:val="5945B69A"/>
    <w:rsid w:val="5950F2AB"/>
    <w:rsid w:val="596E7F55"/>
    <w:rsid w:val="597174AD"/>
    <w:rsid w:val="59747021"/>
    <w:rsid w:val="598665D7"/>
    <w:rsid w:val="5997BF30"/>
    <w:rsid w:val="599911D4"/>
    <w:rsid w:val="59B331F1"/>
    <w:rsid w:val="59B510CB"/>
    <w:rsid w:val="59BF6E43"/>
    <w:rsid w:val="59C43C50"/>
    <w:rsid w:val="59F1BA39"/>
    <w:rsid w:val="59F2332A"/>
    <w:rsid w:val="59FB024A"/>
    <w:rsid w:val="5A00889E"/>
    <w:rsid w:val="5A07E2B5"/>
    <w:rsid w:val="5A11EA16"/>
    <w:rsid w:val="5A25A444"/>
    <w:rsid w:val="5A29119B"/>
    <w:rsid w:val="5A2F6F64"/>
    <w:rsid w:val="5A3215DB"/>
    <w:rsid w:val="5A3F0FCD"/>
    <w:rsid w:val="5A48CF59"/>
    <w:rsid w:val="5A48F5AA"/>
    <w:rsid w:val="5A5877E0"/>
    <w:rsid w:val="5A677DD7"/>
    <w:rsid w:val="5A852456"/>
    <w:rsid w:val="5A89B024"/>
    <w:rsid w:val="5AA5B473"/>
    <w:rsid w:val="5AD7CE48"/>
    <w:rsid w:val="5AE971BC"/>
    <w:rsid w:val="5B092040"/>
    <w:rsid w:val="5B0FBB8B"/>
    <w:rsid w:val="5B190195"/>
    <w:rsid w:val="5B24B4D5"/>
    <w:rsid w:val="5B38B1C7"/>
    <w:rsid w:val="5B60DB74"/>
    <w:rsid w:val="5B64FFA8"/>
    <w:rsid w:val="5B78BA5B"/>
    <w:rsid w:val="5B808540"/>
    <w:rsid w:val="5BB59A25"/>
    <w:rsid w:val="5BC5B7EC"/>
    <w:rsid w:val="5BDC5E36"/>
    <w:rsid w:val="5BED8597"/>
    <w:rsid w:val="5BFF7166"/>
    <w:rsid w:val="5C0BBC14"/>
    <w:rsid w:val="5C1413E9"/>
    <w:rsid w:val="5C1827F7"/>
    <w:rsid w:val="5C1F8BB2"/>
    <w:rsid w:val="5C24F890"/>
    <w:rsid w:val="5C33BC67"/>
    <w:rsid w:val="5C408C5A"/>
    <w:rsid w:val="5C58A833"/>
    <w:rsid w:val="5C62186B"/>
    <w:rsid w:val="5C72F11C"/>
    <w:rsid w:val="5C7E8317"/>
    <w:rsid w:val="5C9531E2"/>
    <w:rsid w:val="5CA06EFC"/>
    <w:rsid w:val="5CAF51FD"/>
    <w:rsid w:val="5CB63B45"/>
    <w:rsid w:val="5CB7731B"/>
    <w:rsid w:val="5CBC6FB4"/>
    <w:rsid w:val="5CC24F4F"/>
    <w:rsid w:val="5CC46842"/>
    <w:rsid w:val="5CDEDCC6"/>
    <w:rsid w:val="5CE2BF40"/>
    <w:rsid w:val="5D0DA5C0"/>
    <w:rsid w:val="5D18B5BB"/>
    <w:rsid w:val="5D3289F7"/>
    <w:rsid w:val="5D3A6A85"/>
    <w:rsid w:val="5D3D5B02"/>
    <w:rsid w:val="5D4B2E90"/>
    <w:rsid w:val="5D5FB390"/>
    <w:rsid w:val="5D636983"/>
    <w:rsid w:val="5D7237C5"/>
    <w:rsid w:val="5D7EF555"/>
    <w:rsid w:val="5D81BBE4"/>
    <w:rsid w:val="5DBEE84F"/>
    <w:rsid w:val="5DBF6758"/>
    <w:rsid w:val="5DC16820"/>
    <w:rsid w:val="5DD502D6"/>
    <w:rsid w:val="5DD53E3D"/>
    <w:rsid w:val="5DDD2FED"/>
    <w:rsid w:val="5DE2EDAC"/>
    <w:rsid w:val="5DEB25EC"/>
    <w:rsid w:val="5DF2BECE"/>
    <w:rsid w:val="5E049BBD"/>
    <w:rsid w:val="5E365E80"/>
    <w:rsid w:val="5E3DF3E3"/>
    <w:rsid w:val="5E4AF2AF"/>
    <w:rsid w:val="5E522B56"/>
    <w:rsid w:val="5E588856"/>
    <w:rsid w:val="5E6A2551"/>
    <w:rsid w:val="5E7DD2AA"/>
    <w:rsid w:val="5E8B7554"/>
    <w:rsid w:val="5EA45486"/>
    <w:rsid w:val="5EBDA18E"/>
    <w:rsid w:val="5F0CD025"/>
    <w:rsid w:val="5F1E6F55"/>
    <w:rsid w:val="5F2A9FAF"/>
    <w:rsid w:val="5F469A48"/>
    <w:rsid w:val="5F519ED1"/>
    <w:rsid w:val="5F8C21F9"/>
    <w:rsid w:val="5FA90C4F"/>
    <w:rsid w:val="5FC17557"/>
    <w:rsid w:val="5FCA2025"/>
    <w:rsid w:val="5FCDBB6D"/>
    <w:rsid w:val="5FD9069A"/>
    <w:rsid w:val="5FE95326"/>
    <w:rsid w:val="60088762"/>
    <w:rsid w:val="602ED750"/>
    <w:rsid w:val="607A1606"/>
    <w:rsid w:val="607FF64E"/>
    <w:rsid w:val="60846D81"/>
    <w:rsid w:val="60B7AFE7"/>
    <w:rsid w:val="60CE255D"/>
    <w:rsid w:val="60F98195"/>
    <w:rsid w:val="60FA8274"/>
    <w:rsid w:val="60FE2365"/>
    <w:rsid w:val="61007D39"/>
    <w:rsid w:val="6104D668"/>
    <w:rsid w:val="610FA9DF"/>
    <w:rsid w:val="61104EA7"/>
    <w:rsid w:val="611269E9"/>
    <w:rsid w:val="6112881E"/>
    <w:rsid w:val="611B0EB4"/>
    <w:rsid w:val="6124B2EC"/>
    <w:rsid w:val="612F343E"/>
    <w:rsid w:val="6140C58D"/>
    <w:rsid w:val="61424573"/>
    <w:rsid w:val="614836D4"/>
    <w:rsid w:val="614FFC6C"/>
    <w:rsid w:val="6156F07E"/>
    <w:rsid w:val="61678777"/>
    <w:rsid w:val="61780533"/>
    <w:rsid w:val="617B05FC"/>
    <w:rsid w:val="6191D0C1"/>
    <w:rsid w:val="6196B102"/>
    <w:rsid w:val="61A6AAD9"/>
    <w:rsid w:val="61AA67A0"/>
    <w:rsid w:val="61B8B858"/>
    <w:rsid w:val="61B9F4A2"/>
    <w:rsid w:val="61BACDFA"/>
    <w:rsid w:val="61C5DF6E"/>
    <w:rsid w:val="61D6BB25"/>
    <w:rsid w:val="61E6AF0F"/>
    <w:rsid w:val="61EFC5FF"/>
    <w:rsid w:val="6206B4E7"/>
    <w:rsid w:val="620EEB98"/>
    <w:rsid w:val="621CAEB9"/>
    <w:rsid w:val="621D2D22"/>
    <w:rsid w:val="62333C7F"/>
    <w:rsid w:val="6239A544"/>
    <w:rsid w:val="623E693D"/>
    <w:rsid w:val="624D79EF"/>
    <w:rsid w:val="62573955"/>
    <w:rsid w:val="625D6F60"/>
    <w:rsid w:val="626927D9"/>
    <w:rsid w:val="626AE441"/>
    <w:rsid w:val="629CA778"/>
    <w:rsid w:val="62BB9FE1"/>
    <w:rsid w:val="62C5198A"/>
    <w:rsid w:val="62C712ED"/>
    <w:rsid w:val="62E62CDD"/>
    <w:rsid w:val="62F1450D"/>
    <w:rsid w:val="630C26FF"/>
    <w:rsid w:val="6310BD2B"/>
    <w:rsid w:val="6329D350"/>
    <w:rsid w:val="633F95AB"/>
    <w:rsid w:val="63660B20"/>
    <w:rsid w:val="637B35C4"/>
    <w:rsid w:val="637C7429"/>
    <w:rsid w:val="63835E06"/>
    <w:rsid w:val="6388AE5C"/>
    <w:rsid w:val="638E6F8F"/>
    <w:rsid w:val="638FF38C"/>
    <w:rsid w:val="639783ED"/>
    <w:rsid w:val="6397BC71"/>
    <w:rsid w:val="63A93E86"/>
    <w:rsid w:val="63BD835D"/>
    <w:rsid w:val="63BE89A6"/>
    <w:rsid w:val="63C8C477"/>
    <w:rsid w:val="63D7ACBE"/>
    <w:rsid w:val="63D81C5C"/>
    <w:rsid w:val="63E12357"/>
    <w:rsid w:val="63EC1150"/>
    <w:rsid w:val="63FFE782"/>
    <w:rsid w:val="640E862A"/>
    <w:rsid w:val="64156DFB"/>
    <w:rsid w:val="641A12EB"/>
    <w:rsid w:val="64202203"/>
    <w:rsid w:val="64396A94"/>
    <w:rsid w:val="6476BF07"/>
    <w:rsid w:val="6482ECAB"/>
    <w:rsid w:val="648692ED"/>
    <w:rsid w:val="6486DFA7"/>
    <w:rsid w:val="648C257D"/>
    <w:rsid w:val="64996B60"/>
    <w:rsid w:val="64BE4EFB"/>
    <w:rsid w:val="64CE8A91"/>
    <w:rsid w:val="64DF617C"/>
    <w:rsid w:val="65006C3C"/>
    <w:rsid w:val="65131432"/>
    <w:rsid w:val="651354E5"/>
    <w:rsid w:val="65325E00"/>
    <w:rsid w:val="65531ADC"/>
    <w:rsid w:val="6554E1D8"/>
    <w:rsid w:val="6554E23F"/>
    <w:rsid w:val="656CF003"/>
    <w:rsid w:val="656FB814"/>
    <w:rsid w:val="65774B47"/>
    <w:rsid w:val="657A293A"/>
    <w:rsid w:val="657CC841"/>
    <w:rsid w:val="65A10BDF"/>
    <w:rsid w:val="65A72772"/>
    <w:rsid w:val="65CF8D0A"/>
    <w:rsid w:val="65F65E68"/>
    <w:rsid w:val="65F7F193"/>
    <w:rsid w:val="6609B51D"/>
    <w:rsid w:val="66130309"/>
    <w:rsid w:val="661BFDAE"/>
    <w:rsid w:val="66220231"/>
    <w:rsid w:val="6625EF4F"/>
    <w:rsid w:val="662ABBD6"/>
    <w:rsid w:val="66502D94"/>
    <w:rsid w:val="66580EC1"/>
    <w:rsid w:val="665ABAD2"/>
    <w:rsid w:val="668AE46A"/>
    <w:rsid w:val="668E03FB"/>
    <w:rsid w:val="6693F593"/>
    <w:rsid w:val="6697BED1"/>
    <w:rsid w:val="66DF3FF0"/>
    <w:rsid w:val="66E2EA87"/>
    <w:rsid w:val="66EF4E27"/>
    <w:rsid w:val="67021E0E"/>
    <w:rsid w:val="67057F92"/>
    <w:rsid w:val="6715039A"/>
    <w:rsid w:val="674BD909"/>
    <w:rsid w:val="674DB59E"/>
    <w:rsid w:val="6773F2B0"/>
    <w:rsid w:val="677A671A"/>
    <w:rsid w:val="677AC6CF"/>
    <w:rsid w:val="6786EF04"/>
    <w:rsid w:val="67A0BB5F"/>
    <w:rsid w:val="67A23DA0"/>
    <w:rsid w:val="67A7B673"/>
    <w:rsid w:val="67A818EC"/>
    <w:rsid w:val="67AA4BF5"/>
    <w:rsid w:val="67B334CC"/>
    <w:rsid w:val="67B6AC9B"/>
    <w:rsid w:val="67BAE7BE"/>
    <w:rsid w:val="67D0E10A"/>
    <w:rsid w:val="67DBDBC4"/>
    <w:rsid w:val="67E3C072"/>
    <w:rsid w:val="67E7E0A3"/>
    <w:rsid w:val="682BEFD4"/>
    <w:rsid w:val="683BA06E"/>
    <w:rsid w:val="686D2502"/>
    <w:rsid w:val="68A49DAF"/>
    <w:rsid w:val="68A8CED9"/>
    <w:rsid w:val="68AD6F9D"/>
    <w:rsid w:val="68B2362A"/>
    <w:rsid w:val="68C0C447"/>
    <w:rsid w:val="68D3DEDD"/>
    <w:rsid w:val="68DC4014"/>
    <w:rsid w:val="68F2DFBC"/>
    <w:rsid w:val="68FF7006"/>
    <w:rsid w:val="690D6A76"/>
    <w:rsid w:val="69116E9F"/>
    <w:rsid w:val="69129760"/>
    <w:rsid w:val="69281485"/>
    <w:rsid w:val="69305393"/>
    <w:rsid w:val="693FA7E7"/>
    <w:rsid w:val="6946108D"/>
    <w:rsid w:val="6952AD6F"/>
    <w:rsid w:val="6977E237"/>
    <w:rsid w:val="6988619D"/>
    <w:rsid w:val="69D10326"/>
    <w:rsid w:val="69E98859"/>
    <w:rsid w:val="69FD41C0"/>
    <w:rsid w:val="6A05CCBB"/>
    <w:rsid w:val="6A2865AF"/>
    <w:rsid w:val="6A31403A"/>
    <w:rsid w:val="6A36C874"/>
    <w:rsid w:val="6A40F465"/>
    <w:rsid w:val="6A6783CE"/>
    <w:rsid w:val="6A9FE45E"/>
    <w:rsid w:val="6AE69EEE"/>
    <w:rsid w:val="6AF81826"/>
    <w:rsid w:val="6B01AC97"/>
    <w:rsid w:val="6B0BCE9E"/>
    <w:rsid w:val="6B163B93"/>
    <w:rsid w:val="6B307A48"/>
    <w:rsid w:val="6B37FB00"/>
    <w:rsid w:val="6B3DD26A"/>
    <w:rsid w:val="6B5364C9"/>
    <w:rsid w:val="6B60279C"/>
    <w:rsid w:val="6B6DC2E0"/>
    <w:rsid w:val="6B71A009"/>
    <w:rsid w:val="6B80667E"/>
    <w:rsid w:val="6B8331BA"/>
    <w:rsid w:val="6B9B9096"/>
    <w:rsid w:val="6BB0189F"/>
    <w:rsid w:val="6BB3F23F"/>
    <w:rsid w:val="6BB6DBF8"/>
    <w:rsid w:val="6BC764BD"/>
    <w:rsid w:val="6BC784CF"/>
    <w:rsid w:val="6BE5E8CF"/>
    <w:rsid w:val="6BF5563C"/>
    <w:rsid w:val="6BFCDF2C"/>
    <w:rsid w:val="6C500838"/>
    <w:rsid w:val="6C5C024B"/>
    <w:rsid w:val="6C658161"/>
    <w:rsid w:val="6C662538"/>
    <w:rsid w:val="6C73E9AE"/>
    <w:rsid w:val="6CBDC771"/>
    <w:rsid w:val="6CC63BDD"/>
    <w:rsid w:val="6CCB21D3"/>
    <w:rsid w:val="6CDDAB55"/>
    <w:rsid w:val="6CDFDB03"/>
    <w:rsid w:val="6CF073A9"/>
    <w:rsid w:val="6CF638B9"/>
    <w:rsid w:val="6D0349FF"/>
    <w:rsid w:val="6D108427"/>
    <w:rsid w:val="6D274844"/>
    <w:rsid w:val="6D2B7978"/>
    <w:rsid w:val="6D303090"/>
    <w:rsid w:val="6D36B1CC"/>
    <w:rsid w:val="6D475777"/>
    <w:rsid w:val="6D538BBD"/>
    <w:rsid w:val="6D60563B"/>
    <w:rsid w:val="6D69E0F5"/>
    <w:rsid w:val="6D73028B"/>
    <w:rsid w:val="6D76E0F7"/>
    <w:rsid w:val="6DAAAAED"/>
    <w:rsid w:val="6DAADB8E"/>
    <w:rsid w:val="6DD6D918"/>
    <w:rsid w:val="6DD7F52F"/>
    <w:rsid w:val="6DFCC61E"/>
    <w:rsid w:val="6E001B74"/>
    <w:rsid w:val="6E0CA105"/>
    <w:rsid w:val="6E14150D"/>
    <w:rsid w:val="6E1888C9"/>
    <w:rsid w:val="6E2362C9"/>
    <w:rsid w:val="6E2B8BB7"/>
    <w:rsid w:val="6E339AC3"/>
    <w:rsid w:val="6E40FBF0"/>
    <w:rsid w:val="6E53BE24"/>
    <w:rsid w:val="6E638D9D"/>
    <w:rsid w:val="6E7891B2"/>
    <w:rsid w:val="6EA01CC4"/>
    <w:rsid w:val="6EA0A617"/>
    <w:rsid w:val="6EA4CFC2"/>
    <w:rsid w:val="6EA80C42"/>
    <w:rsid w:val="6EC11942"/>
    <w:rsid w:val="6ECF12AB"/>
    <w:rsid w:val="6ED204D7"/>
    <w:rsid w:val="6EDA9375"/>
    <w:rsid w:val="6EED7B7B"/>
    <w:rsid w:val="6EF47D13"/>
    <w:rsid w:val="6F09BC06"/>
    <w:rsid w:val="6F168F60"/>
    <w:rsid w:val="6F3806E6"/>
    <w:rsid w:val="6F427A0E"/>
    <w:rsid w:val="6F4A60CA"/>
    <w:rsid w:val="6F57F5AE"/>
    <w:rsid w:val="6F5E5ED7"/>
    <w:rsid w:val="6F6C058A"/>
    <w:rsid w:val="6F6F78AB"/>
    <w:rsid w:val="6F97F46F"/>
    <w:rsid w:val="6FAA496A"/>
    <w:rsid w:val="6FB18FE8"/>
    <w:rsid w:val="6FBAC425"/>
    <w:rsid w:val="6FC53677"/>
    <w:rsid w:val="6FD52BD9"/>
    <w:rsid w:val="6FFC1DC1"/>
    <w:rsid w:val="70022B1D"/>
    <w:rsid w:val="7006649F"/>
    <w:rsid w:val="700D74E4"/>
    <w:rsid w:val="701ED1A7"/>
    <w:rsid w:val="70258E0D"/>
    <w:rsid w:val="703859B5"/>
    <w:rsid w:val="703CDCD4"/>
    <w:rsid w:val="7067487B"/>
    <w:rsid w:val="709A86D0"/>
    <w:rsid w:val="709C9D69"/>
    <w:rsid w:val="70A3E153"/>
    <w:rsid w:val="70E7AB2E"/>
    <w:rsid w:val="70EA1EAF"/>
    <w:rsid w:val="70F3EBB2"/>
    <w:rsid w:val="710AD1FB"/>
    <w:rsid w:val="711224C9"/>
    <w:rsid w:val="71176C6F"/>
    <w:rsid w:val="711DB95A"/>
    <w:rsid w:val="712D3383"/>
    <w:rsid w:val="71807FC8"/>
    <w:rsid w:val="719AF407"/>
    <w:rsid w:val="719D353E"/>
    <w:rsid w:val="719E520E"/>
    <w:rsid w:val="71A4B812"/>
    <w:rsid w:val="71BE9CBF"/>
    <w:rsid w:val="71C54FB1"/>
    <w:rsid w:val="71C904E6"/>
    <w:rsid w:val="71CC2A35"/>
    <w:rsid w:val="71D541E1"/>
    <w:rsid w:val="71EF429A"/>
    <w:rsid w:val="721334A6"/>
    <w:rsid w:val="7218DBC0"/>
    <w:rsid w:val="72197510"/>
    <w:rsid w:val="721B9307"/>
    <w:rsid w:val="72341CA9"/>
    <w:rsid w:val="72539ADB"/>
    <w:rsid w:val="7254AA1A"/>
    <w:rsid w:val="7256B238"/>
    <w:rsid w:val="728F4B19"/>
    <w:rsid w:val="729E42A0"/>
    <w:rsid w:val="729F66C0"/>
    <w:rsid w:val="72AB4726"/>
    <w:rsid w:val="72B94F8B"/>
    <w:rsid w:val="72D7E08A"/>
    <w:rsid w:val="72E9B926"/>
    <w:rsid w:val="72EA7FED"/>
    <w:rsid w:val="731725C8"/>
    <w:rsid w:val="731C498A"/>
    <w:rsid w:val="732F70E3"/>
    <w:rsid w:val="7332FB05"/>
    <w:rsid w:val="734B539D"/>
    <w:rsid w:val="737E64F5"/>
    <w:rsid w:val="73B1EBA3"/>
    <w:rsid w:val="73BA280C"/>
    <w:rsid w:val="73BFE106"/>
    <w:rsid w:val="73D61BC0"/>
    <w:rsid w:val="73E1392E"/>
    <w:rsid w:val="73F7EF14"/>
    <w:rsid w:val="73F951E9"/>
    <w:rsid w:val="73FE6F17"/>
    <w:rsid w:val="74009150"/>
    <w:rsid w:val="74410DF1"/>
    <w:rsid w:val="74425F5F"/>
    <w:rsid w:val="74672B82"/>
    <w:rsid w:val="74697104"/>
    <w:rsid w:val="747102EA"/>
    <w:rsid w:val="747E7BDB"/>
    <w:rsid w:val="749D0DFC"/>
    <w:rsid w:val="74B13162"/>
    <w:rsid w:val="74C02A62"/>
    <w:rsid w:val="74F495F3"/>
    <w:rsid w:val="7525D933"/>
    <w:rsid w:val="752DAB77"/>
    <w:rsid w:val="752E6ED5"/>
    <w:rsid w:val="7541450B"/>
    <w:rsid w:val="755156A5"/>
    <w:rsid w:val="755545ED"/>
    <w:rsid w:val="7593C119"/>
    <w:rsid w:val="75A12E0F"/>
    <w:rsid w:val="75DCC519"/>
    <w:rsid w:val="75E3D2D9"/>
    <w:rsid w:val="75E73249"/>
    <w:rsid w:val="75EB7808"/>
    <w:rsid w:val="7612E764"/>
    <w:rsid w:val="7646B594"/>
    <w:rsid w:val="7652CD3F"/>
    <w:rsid w:val="7666995F"/>
    <w:rsid w:val="7675B87E"/>
    <w:rsid w:val="767B2A1D"/>
    <w:rsid w:val="768400CA"/>
    <w:rsid w:val="768BD544"/>
    <w:rsid w:val="76AC4E0A"/>
    <w:rsid w:val="76AD3B89"/>
    <w:rsid w:val="76BBFEF0"/>
    <w:rsid w:val="76C10014"/>
    <w:rsid w:val="76CBF08F"/>
    <w:rsid w:val="76DBC4A1"/>
    <w:rsid w:val="76EBF1BB"/>
    <w:rsid w:val="7705677E"/>
    <w:rsid w:val="772288D9"/>
    <w:rsid w:val="77301E14"/>
    <w:rsid w:val="7737D285"/>
    <w:rsid w:val="773A17BD"/>
    <w:rsid w:val="774D0FF5"/>
    <w:rsid w:val="774E4FFB"/>
    <w:rsid w:val="77BA8293"/>
    <w:rsid w:val="77C188B8"/>
    <w:rsid w:val="77C4A46C"/>
    <w:rsid w:val="77C8C9DC"/>
    <w:rsid w:val="77CB6D41"/>
    <w:rsid w:val="77CB7BE2"/>
    <w:rsid w:val="77D73FC8"/>
    <w:rsid w:val="77DC1FC9"/>
    <w:rsid w:val="77E6FF4B"/>
    <w:rsid w:val="77E7F0AA"/>
    <w:rsid w:val="7809C5BA"/>
    <w:rsid w:val="781D9096"/>
    <w:rsid w:val="78268272"/>
    <w:rsid w:val="782B9271"/>
    <w:rsid w:val="783833F0"/>
    <w:rsid w:val="7843A840"/>
    <w:rsid w:val="78628170"/>
    <w:rsid w:val="7863A3AD"/>
    <w:rsid w:val="78797D9D"/>
    <w:rsid w:val="78987DA5"/>
    <w:rsid w:val="789A5036"/>
    <w:rsid w:val="78A84B13"/>
    <w:rsid w:val="78AA23B4"/>
    <w:rsid w:val="78AA2B5E"/>
    <w:rsid w:val="78AAC37B"/>
    <w:rsid w:val="78AEEE3F"/>
    <w:rsid w:val="78B74623"/>
    <w:rsid w:val="78BD0604"/>
    <w:rsid w:val="78C5405E"/>
    <w:rsid w:val="78CED774"/>
    <w:rsid w:val="78CF249F"/>
    <w:rsid w:val="78DD820F"/>
    <w:rsid w:val="78F5085B"/>
    <w:rsid w:val="78FE005E"/>
    <w:rsid w:val="791D8029"/>
    <w:rsid w:val="792B0476"/>
    <w:rsid w:val="793D0476"/>
    <w:rsid w:val="79541B6E"/>
    <w:rsid w:val="795E3480"/>
    <w:rsid w:val="798A4812"/>
    <w:rsid w:val="7990613B"/>
    <w:rsid w:val="79A4F8B7"/>
    <w:rsid w:val="79A7452E"/>
    <w:rsid w:val="79E41AB4"/>
    <w:rsid w:val="79EE339D"/>
    <w:rsid w:val="7A0AB6AC"/>
    <w:rsid w:val="7A16B7FC"/>
    <w:rsid w:val="7A3321B9"/>
    <w:rsid w:val="7A40ACF5"/>
    <w:rsid w:val="7A440DC9"/>
    <w:rsid w:val="7A652A4E"/>
    <w:rsid w:val="7A711790"/>
    <w:rsid w:val="7A72AD7E"/>
    <w:rsid w:val="7A8EC4B9"/>
    <w:rsid w:val="7AA6E76A"/>
    <w:rsid w:val="7AB8ED10"/>
    <w:rsid w:val="7AB9B2FF"/>
    <w:rsid w:val="7ABD8E3D"/>
    <w:rsid w:val="7AC29678"/>
    <w:rsid w:val="7AD78398"/>
    <w:rsid w:val="7ADAD3AE"/>
    <w:rsid w:val="7AE7C602"/>
    <w:rsid w:val="7AEF9731"/>
    <w:rsid w:val="7AEFE8D8"/>
    <w:rsid w:val="7AF7D61A"/>
    <w:rsid w:val="7B15B801"/>
    <w:rsid w:val="7B21027B"/>
    <w:rsid w:val="7B2770CE"/>
    <w:rsid w:val="7B2A927A"/>
    <w:rsid w:val="7B34A860"/>
    <w:rsid w:val="7B38B5D0"/>
    <w:rsid w:val="7B3CC9E9"/>
    <w:rsid w:val="7B461910"/>
    <w:rsid w:val="7B47C6C0"/>
    <w:rsid w:val="7B534746"/>
    <w:rsid w:val="7B657D23"/>
    <w:rsid w:val="7B6DFB57"/>
    <w:rsid w:val="7BB40D83"/>
    <w:rsid w:val="7BBADDAE"/>
    <w:rsid w:val="7BC338AB"/>
    <w:rsid w:val="7BC57DE9"/>
    <w:rsid w:val="7BDEFE5A"/>
    <w:rsid w:val="7BE10D30"/>
    <w:rsid w:val="7BE34819"/>
    <w:rsid w:val="7BF5B7A3"/>
    <w:rsid w:val="7C1822BE"/>
    <w:rsid w:val="7C1FABDE"/>
    <w:rsid w:val="7C2EFE1F"/>
    <w:rsid w:val="7C4F88A4"/>
    <w:rsid w:val="7C4FD094"/>
    <w:rsid w:val="7C57501B"/>
    <w:rsid w:val="7C5FBD23"/>
    <w:rsid w:val="7C77251A"/>
    <w:rsid w:val="7C80DE12"/>
    <w:rsid w:val="7CBDD520"/>
    <w:rsid w:val="7CC4253A"/>
    <w:rsid w:val="7CC5687E"/>
    <w:rsid w:val="7CCD658D"/>
    <w:rsid w:val="7CCF80E3"/>
    <w:rsid w:val="7CE22F2C"/>
    <w:rsid w:val="7CEEAB6C"/>
    <w:rsid w:val="7CF5AF91"/>
    <w:rsid w:val="7CF5FC14"/>
    <w:rsid w:val="7CF864AD"/>
    <w:rsid w:val="7D1258AD"/>
    <w:rsid w:val="7D235139"/>
    <w:rsid w:val="7D32C35C"/>
    <w:rsid w:val="7D3DBAF5"/>
    <w:rsid w:val="7D50A5E2"/>
    <w:rsid w:val="7D61F860"/>
    <w:rsid w:val="7D658297"/>
    <w:rsid w:val="7D7E42FF"/>
    <w:rsid w:val="7D8A5DCB"/>
    <w:rsid w:val="7D8D4DE1"/>
    <w:rsid w:val="7D92A266"/>
    <w:rsid w:val="7DC7B208"/>
    <w:rsid w:val="7DCBDDCC"/>
    <w:rsid w:val="7DCD71A1"/>
    <w:rsid w:val="7DCF4F87"/>
    <w:rsid w:val="7DD1827E"/>
    <w:rsid w:val="7DD1DF7C"/>
    <w:rsid w:val="7DD86FD9"/>
    <w:rsid w:val="7DDBBF40"/>
    <w:rsid w:val="7DDBC62B"/>
    <w:rsid w:val="7DE11F26"/>
    <w:rsid w:val="7E028B79"/>
    <w:rsid w:val="7E23A759"/>
    <w:rsid w:val="7E29530F"/>
    <w:rsid w:val="7E3AA193"/>
    <w:rsid w:val="7E5F192D"/>
    <w:rsid w:val="7E713DDC"/>
    <w:rsid w:val="7E759DD3"/>
    <w:rsid w:val="7E8843EF"/>
    <w:rsid w:val="7EA02D36"/>
    <w:rsid w:val="7EB9DF66"/>
    <w:rsid w:val="7EBAB2A9"/>
    <w:rsid w:val="7ED7B302"/>
    <w:rsid w:val="7EE321D5"/>
    <w:rsid w:val="7EE69314"/>
    <w:rsid w:val="7EECB9BC"/>
    <w:rsid w:val="7EFC9560"/>
    <w:rsid w:val="7F0C2DE0"/>
    <w:rsid w:val="7F12FAD1"/>
    <w:rsid w:val="7F15148B"/>
    <w:rsid w:val="7F1A1360"/>
    <w:rsid w:val="7F213C04"/>
    <w:rsid w:val="7F22B2A1"/>
    <w:rsid w:val="7F258C1C"/>
    <w:rsid w:val="7F46DE11"/>
    <w:rsid w:val="7F5BE524"/>
    <w:rsid w:val="7F83B153"/>
    <w:rsid w:val="7F85974A"/>
    <w:rsid w:val="7F8BDCFA"/>
    <w:rsid w:val="7F967314"/>
    <w:rsid w:val="7FC5C81B"/>
    <w:rsid w:val="7FEC2D31"/>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05C093B6-296F-4605-81C4-A2B99CF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1B10"/>
    <w:rPr>
      <w:sz w:val="24"/>
      <w:szCs w:val="24"/>
      <w:lang w:val="es-419"/>
    </w:rPr>
  </w:style>
  <w:style w:type="paragraph" w:styleId="Heading1">
    <w:name w:val="heading 1"/>
    <w:next w:val="Body1"/>
    <w:link w:val="Heading1Char"/>
    <w:qFormat/>
    <w:rsid w:val="00155F41"/>
    <w:pPr>
      <w:numPr>
        <w:numId w:val="26"/>
      </w:numPr>
      <w:pBdr>
        <w:top w:val="single" w:sz="8" w:space="1" w:color="00B0F0"/>
        <w:left w:val="single" w:sz="8" w:space="4" w:color="00B0F0"/>
      </w:pBdr>
      <w:tabs>
        <w:tab w:val="left" w:pos="720"/>
      </w:tabs>
      <w:ind w:left="806"/>
      <w:jc w:val="both"/>
      <w:outlineLvl w:val="0"/>
    </w:pPr>
    <w:rPr>
      <w:rFonts w:ascii="Calibri" w:eastAsia="Arial Unicode MS" w:hAnsi="Calibri"/>
      <w:b/>
      <w:color w:val="0070C0"/>
      <w:sz w:val="28"/>
      <w:szCs w:val="18"/>
      <w:u w:color="ED7D31"/>
      <w:lang w:val="es-419"/>
    </w:rPr>
  </w:style>
  <w:style w:type="paragraph" w:styleId="Heading2">
    <w:name w:val="heading 2"/>
    <w:next w:val="Body1"/>
    <w:link w:val="Heading2Char"/>
    <w:qFormat/>
    <w:rsid w:val="006C5FB9"/>
    <w:pPr>
      <w:numPr>
        <w:ilvl w:val="1"/>
        <w:numId w:val="26"/>
      </w:numPr>
      <w:spacing w:before="200" w:after="120"/>
      <w:ind w:left="461" w:hanging="403"/>
      <w:jc w:val="both"/>
      <w:outlineLvl w:val="1"/>
    </w:pPr>
    <w:rPr>
      <w:rFonts w:ascii="Calibri" w:eastAsia="Arial Unicode MS" w:hAnsi="Calibri"/>
      <w:b/>
      <w:bCs/>
      <w:color w:val="0070C0"/>
      <w:sz w:val="26"/>
      <w:u w:color="ED7D31"/>
    </w:rPr>
  </w:style>
  <w:style w:type="paragraph" w:styleId="Heading3">
    <w:name w:val="heading 3"/>
    <w:next w:val="Body1"/>
    <w:qFormat/>
    <w:pPr>
      <w:outlineLvl w:val="2"/>
    </w:pPr>
    <w:rPr>
      <w:rFonts w:ascii="Helvetica" w:eastAsia="Arial Unicode MS" w:hAnsi="Helvetica"/>
      <w:color w:val="000000"/>
      <w:u w:color="000000"/>
    </w:r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3E3ACA"/>
    <w:pPr>
      <w:tabs>
        <w:tab w:val="left" w:pos="480"/>
        <w:tab w:val="right" w:leader="dot" w:pos="9630"/>
      </w:tabs>
      <w:spacing w:before="120" w:after="120"/>
    </w:pPr>
  </w:style>
  <w:style w:type="paragraph" w:styleId="TOC2">
    <w:name w:val="toc 2"/>
    <w:basedOn w:val="Normal"/>
    <w:next w:val="Normal"/>
    <w:autoRedefine/>
    <w:uiPriority w:val="39"/>
    <w:locked/>
    <w:rsid w:val="00FD59F7"/>
    <w:pPr>
      <w:ind w:left="240"/>
    </w:pPr>
  </w:style>
  <w:style w:type="paragraph" w:styleId="TOC3">
    <w:name w:val="toc 3"/>
    <w:basedOn w:val="Normal"/>
    <w:next w:val="Normal"/>
    <w:autoRedefine/>
    <w:uiPriority w:val="39"/>
    <w:locked/>
    <w:rsid w:val="008B27D4"/>
    <w:pPr>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unhideWhenUsed/>
    <w:qFormat/>
    <w:locked/>
    <w:rsid w:val="00D91FE3"/>
    <w:rPr>
      <w:rFonts w:ascii="Calibri" w:eastAsia="Calibri" w:hAnsi="Calibri"/>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uiPriority w:val="99"/>
    <w:rsid w:val="00920D1F"/>
    <w:rPr>
      <w:rFonts w:ascii="Calibri" w:eastAsia="Calibri" w:hAnsi="Calibri"/>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Bullit"/>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155F41"/>
    <w:rPr>
      <w:rFonts w:ascii="Calibri" w:eastAsia="Arial Unicode MS" w:hAnsi="Calibri"/>
      <w:b/>
      <w:color w:val="0070C0"/>
      <w:sz w:val="28"/>
      <w:szCs w:val="18"/>
      <w:u w:color="ED7D31"/>
      <w:lang w:val="es-419"/>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6C5FB9"/>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s/articles/312-ensuring-survivor-centred-and-empowering-approaches.html" TargetMode="External"/><Relationship Id="rId26" Type="http://schemas.openxmlformats.org/officeDocument/2006/relationships/hyperlink" Target="https://www.endvawnow.org/es/articles/313-drawing-upon-existing-evidence.html" TargetMode="External"/><Relationship Id="rId39" Type="http://schemas.openxmlformats.org/officeDocument/2006/relationships/hyperlink" Target="https://www.unwomen.org/es/digital-library/publications/2020/04/brief-covid-19-and-essential-services-provision-for-survivors-of-violence-against-women-and-girls" TargetMode="External"/><Relationship Id="rId3" Type="http://schemas.openxmlformats.org/officeDocument/2006/relationships/customXml" Target="../customXml/item3.xml"/><Relationship Id="rId21" Type="http://schemas.openxmlformats.org/officeDocument/2006/relationships/hyperlink" Target="https://www.endvawnow.org/es/articles/307-employing-culturally-appropriate-measures-.html" TargetMode="External"/><Relationship Id="rId34" Type="http://schemas.openxmlformats.org/officeDocument/2006/relationships/hyperlink" Target="http://acnudh.org/wp-content/uploads/2011/11/slitoolkit.pdf" TargetMode="External"/><Relationship Id="rId42" Type="http://schemas.openxmlformats.org/officeDocument/2006/relationships/hyperlink" Target="https://insights.careinternational.org.uk/publications/gender-implications-of-covid-19-outbreaks-in-development-and-humanitarian-settings" TargetMode="External"/><Relationship Id="rId47"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vawnow.org/es/articles/304-adopting-a-human-rights-based-approach.html" TargetMode="External"/><Relationship Id="rId25" Type="http://schemas.openxmlformats.org/officeDocument/2006/relationships/hyperlink" Target="https://www.endvawnow.org/es/articles/311-working-in-partnership.html" TargetMode="External"/><Relationship Id="rId33" Type="http://schemas.openxmlformats.org/officeDocument/2006/relationships/hyperlink" Target="http://www.uneval.org/papersandpubs/documentdetail.jsp?doc_id=22" TargetMode="External"/><Relationship Id="rId38" Type="http://schemas.openxmlformats.org/officeDocument/2006/relationships/hyperlink" Target="https://safeguardingsupporthub.or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0" Type="http://schemas.openxmlformats.org/officeDocument/2006/relationships/hyperlink" Target="https://www.endvawnow.org/es/articles/306-ensuring-gender-responsiveness.html" TargetMode="External"/><Relationship Id="rId29" Type="http://schemas.openxmlformats.org/officeDocument/2006/relationships/hyperlink" Target="https://www.whatworks.co.za/documents/publications/374-evidence-reviewfweb/file" TargetMode="External"/><Relationship Id="rId41" Type="http://schemas.openxmlformats.org/officeDocument/2006/relationships/hyperlink" Target="https://www.undp.org/content/undp/en/home/librarypage/womens-empowerment/gender-based-violence-and-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dvawnow.org/es/articles/310-operating-within-the-ecological-model-.html" TargetMode="External"/><Relationship Id="rId32" Type="http://schemas.openxmlformats.org/officeDocument/2006/relationships/hyperlink" Target="http://www.oecd.org/dataoecd/29/21/2754804.pdf" TargetMode="External"/><Relationship Id="rId37" Type="http://schemas.openxmlformats.org/officeDocument/2006/relationships/hyperlink" Target="http://www.washingtongroup-disability.com/" TargetMode="External"/><Relationship Id="rId40" Type="http://schemas.openxmlformats.org/officeDocument/2006/relationships/hyperlink" Target="http://bit.ly/UNTF-Brief-May2020" TargetMode="External"/><Relationship Id="rId45" Type="http://schemas.openxmlformats.org/officeDocument/2006/relationships/header" Target="header4.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dvawnow.org/es/articles/309-responding-to-diversity-.html" TargetMode="External"/><Relationship Id="rId28" Type="http://schemas.openxmlformats.org/officeDocument/2006/relationships/hyperlink" Target="http://endvawnow.org/" TargetMode="External"/><Relationship Id="rId36" Type="http://schemas.openxmlformats.org/officeDocument/2006/relationships/hyperlink" Target="http://www.svri.org/research-methods/researcher-trauma-and-safet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vawnow.org/es/articles/305-operating-under-ethical-guidelines-.html" TargetMode="External"/><Relationship Id="rId31" Type="http://schemas.openxmlformats.org/officeDocument/2006/relationships/hyperlink" Target="https://www.who.int/reproductivehealth/publications/violence/intervention-research-vaw/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s/articles/308-addressing-specific-forms-and-settings-.html" TargetMode="External"/><Relationship Id="rId27" Type="http://schemas.openxmlformats.org/officeDocument/2006/relationships/hyperlink" Target="https://untf.unwomen.org/en/learning-hub/prevention-series" TargetMode="External"/><Relationship Id="rId30" Type="http://schemas.openxmlformats.org/officeDocument/2006/relationships/hyperlink" Target="https://www.whatworks.co.za/documents/publications/373-intervention-report19-02-20/file" TargetMode="External"/><Relationship Id="rId35" Type="http://schemas.openxmlformats.org/officeDocument/2006/relationships/hyperlink" Target="https://apps.who.int/iris/handle/10665/44350?search-result=true&amp;query=intimate+partner+and+sexual+violence&amp;scope=&amp;rpp=10&amp;sort_by=score&amp;order=desc" TargetMode="External"/><Relationship Id="rId43" Type="http://schemas.openxmlformats.org/officeDocument/2006/relationships/hyperlink" Target="https://www.unicef.org/media/68706/file/COVID-19-GBV-risks-to-adolescent-girls-and-interventions-to-protect-them-202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tf.unwomen.org/en/digital-library/publications/2021/06/strategic-plan-2021-2025" TargetMode="External"/><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www.endvawnow.org/es/modules/view/14-programming-essentials-monitoring-evaluation.html"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mcusercontent.com/ff9f2a2de058fd0d00c70a2ba/files/f406318b-0aac-b94e-0fda-527a122531cc/20.10.21_Letter_to_Civil_Society.pdf" TargetMode="External"/><Relationship Id="rId5" Type="http://schemas.openxmlformats.org/officeDocument/2006/relationships/hyperlink" Target="https://lac.unwomen.org/en/digiteca/publicaciones/2021/09/analisis-rapido-de-genero-terremoto-agosto-2021-haiti" TargetMode="External"/><Relationship Id="rId4" Type="http://schemas.openxmlformats.org/officeDocument/2006/relationships/hyperlink" Target="https://www.who.int/publications/i/item/violence-against-women-prevalence-estimates" TargetMode="External"/><Relationship Id="rId9" Type="http://schemas.openxmlformats.org/officeDocument/2006/relationships/hyperlink" Target="https://www.endvawnow.org/es/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2E9F-581F-4DF1-B4AF-370839DEA4C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2ab596d-6e78-4fb6-8729-00dfcc76dfb6"/>
    <ds:schemaRef ds:uri="http://schemas.microsoft.com/office/infopath/2007/PartnerControls"/>
    <ds:schemaRef ds:uri="http://purl.org/dc/terms/"/>
    <ds:schemaRef ds:uri="d83b09a3-3790-42f3-9709-194835517652"/>
    <ds:schemaRef ds:uri="http://www.w3.org/XML/1998/namespace"/>
    <ds:schemaRef ds:uri="http://purl.org/dc/dcmitype/"/>
  </ds:schemaRefs>
</ds:datastoreItem>
</file>

<file path=customXml/itemProps2.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3.xml><?xml version="1.0" encoding="utf-8"?>
<ds:datastoreItem xmlns:ds="http://schemas.openxmlformats.org/officeDocument/2006/customXml" ds:itemID="{AED76080-28A9-4FC3-9DFC-161FEB75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4ACD6-8270-4EAB-80F5-5AE330DE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6949</Words>
  <Characters>39613</Characters>
  <Application>Microsoft Office Word</Application>
  <DocSecurity>8</DocSecurity>
  <Lines>330</Lines>
  <Paragraphs>92</Paragraphs>
  <ScaleCrop>false</ScaleCrop>
  <Company/>
  <LinksUpToDate>false</LinksUpToDate>
  <CharactersWithSpaces>46470</CharactersWithSpaces>
  <SharedDoc>false</SharedDoc>
  <HLinks>
    <vt:vector size="228" baseType="variant">
      <vt:variant>
        <vt:i4>4980756</vt:i4>
      </vt:variant>
      <vt:variant>
        <vt:i4>111</vt:i4>
      </vt:variant>
      <vt:variant>
        <vt:i4>0</vt:i4>
      </vt:variant>
      <vt:variant>
        <vt:i4>5</vt:i4>
      </vt:variant>
      <vt:variant>
        <vt:lpwstr>https://www.unicef.org/media/68706/file/COVID-19-GBV-risks-to-adolescent-girls-and-interventions-to-protect-them-2020.pdf</vt:lpwstr>
      </vt:variant>
      <vt:variant>
        <vt:lpwstr/>
      </vt:variant>
      <vt:variant>
        <vt:i4>851978</vt:i4>
      </vt:variant>
      <vt:variant>
        <vt:i4>108</vt:i4>
      </vt:variant>
      <vt:variant>
        <vt:i4>0</vt:i4>
      </vt:variant>
      <vt:variant>
        <vt:i4>5</vt:i4>
      </vt:variant>
      <vt:variant>
        <vt:lpwstr>https://insights.careinternational.org.uk/publications/gender-implications-of-covid-19-outbreaks-in-development-and-humanitarian-settings</vt:lpwstr>
      </vt:variant>
      <vt:variant>
        <vt:lpwstr/>
      </vt:variant>
      <vt:variant>
        <vt:i4>262214</vt:i4>
      </vt:variant>
      <vt:variant>
        <vt:i4>105</vt:i4>
      </vt:variant>
      <vt:variant>
        <vt:i4>0</vt:i4>
      </vt:variant>
      <vt:variant>
        <vt:i4>5</vt:i4>
      </vt:variant>
      <vt:variant>
        <vt:lpwstr>https://www.undp.org/content/undp/en/home/librarypage/womens-empowerment/gender-based-violence-and-covid-19.html</vt:lpwstr>
      </vt:variant>
      <vt:variant>
        <vt:lpwstr/>
      </vt:variant>
      <vt:variant>
        <vt:i4>983104</vt:i4>
      </vt:variant>
      <vt:variant>
        <vt:i4>102</vt:i4>
      </vt:variant>
      <vt:variant>
        <vt:i4>0</vt:i4>
      </vt:variant>
      <vt:variant>
        <vt:i4>5</vt:i4>
      </vt:variant>
      <vt:variant>
        <vt:lpwstr>http://bit.ly/UNTF-Brief-May2020</vt:lpwstr>
      </vt:variant>
      <vt:variant>
        <vt:lpwstr/>
      </vt:variant>
      <vt:variant>
        <vt:i4>4456525</vt:i4>
      </vt:variant>
      <vt:variant>
        <vt:i4>99</vt:i4>
      </vt:variant>
      <vt:variant>
        <vt:i4>0</vt:i4>
      </vt:variant>
      <vt:variant>
        <vt:i4>5</vt:i4>
      </vt:variant>
      <vt:variant>
        <vt:lpwstr>https://www.unwomen.org/es/digital-library/publications/2020/04/brief-covid-19-and-essential-services-provision-for-survivors-of-violence-against-women-and-girls</vt:lpwstr>
      </vt:variant>
      <vt:variant>
        <vt:lpwstr/>
      </vt:variant>
      <vt:variant>
        <vt:i4>6881384</vt:i4>
      </vt:variant>
      <vt:variant>
        <vt:i4>96</vt:i4>
      </vt:variant>
      <vt:variant>
        <vt:i4>0</vt:i4>
      </vt:variant>
      <vt:variant>
        <vt:i4>5</vt:i4>
      </vt:variant>
      <vt:variant>
        <vt:lpwstr>https://safeguardingsupporthub.org/</vt:lpwstr>
      </vt:variant>
      <vt:variant>
        <vt:lpwstr/>
      </vt:variant>
      <vt:variant>
        <vt:i4>3473528</vt:i4>
      </vt:variant>
      <vt:variant>
        <vt:i4>93</vt:i4>
      </vt:variant>
      <vt:variant>
        <vt:i4>0</vt:i4>
      </vt:variant>
      <vt:variant>
        <vt:i4>5</vt:i4>
      </vt:variant>
      <vt:variant>
        <vt:lpwstr>http://www.washingtongroup-disability.com/</vt:lpwstr>
      </vt:variant>
      <vt:variant>
        <vt:lpwstr/>
      </vt:variant>
      <vt:variant>
        <vt:i4>983125</vt:i4>
      </vt:variant>
      <vt:variant>
        <vt:i4>90</vt:i4>
      </vt:variant>
      <vt:variant>
        <vt:i4>0</vt:i4>
      </vt:variant>
      <vt:variant>
        <vt:i4>5</vt:i4>
      </vt:variant>
      <vt:variant>
        <vt:lpwstr>http://www.svri.org/research-methods/researcher-trauma-and-safety</vt:lpwstr>
      </vt:variant>
      <vt:variant>
        <vt:lpwstr/>
      </vt:variant>
      <vt:variant>
        <vt:i4>3997709</vt:i4>
      </vt:variant>
      <vt:variant>
        <vt:i4>87</vt:i4>
      </vt:variant>
      <vt:variant>
        <vt:i4>0</vt:i4>
      </vt:variant>
      <vt:variant>
        <vt:i4>5</vt:i4>
      </vt:variant>
      <vt:variant>
        <vt:lpwstr>https://apps.who.int/iris/handle/10665/44350?search-result=true&amp;query=intimate+partner+and+sexual+violence&amp;scope=&amp;rpp=10&amp;sort_by=score&amp;order=desc</vt:lpwstr>
      </vt:variant>
      <vt:variant>
        <vt:lpwstr/>
      </vt:variant>
      <vt:variant>
        <vt:i4>7536684</vt:i4>
      </vt:variant>
      <vt:variant>
        <vt:i4>84</vt:i4>
      </vt:variant>
      <vt:variant>
        <vt:i4>0</vt:i4>
      </vt:variant>
      <vt:variant>
        <vt:i4>5</vt:i4>
      </vt:variant>
      <vt:variant>
        <vt:lpwstr>http://acnudh.org/wp-content/uploads/2011/11/slitoolkit.pdf</vt:lpwstr>
      </vt:variant>
      <vt:variant>
        <vt:lpwstr/>
      </vt:variant>
      <vt:variant>
        <vt:i4>1376292</vt:i4>
      </vt:variant>
      <vt:variant>
        <vt:i4>81</vt:i4>
      </vt:variant>
      <vt:variant>
        <vt:i4>0</vt:i4>
      </vt:variant>
      <vt:variant>
        <vt:i4>5</vt:i4>
      </vt:variant>
      <vt:variant>
        <vt:lpwstr>http://www.uneval.org/papersandpubs/documentdetail.jsp?doc_id=22</vt:lpwstr>
      </vt:variant>
      <vt:variant>
        <vt:lpwstr/>
      </vt:variant>
      <vt:variant>
        <vt:i4>6553655</vt:i4>
      </vt:variant>
      <vt:variant>
        <vt:i4>78</vt:i4>
      </vt:variant>
      <vt:variant>
        <vt:i4>0</vt:i4>
      </vt:variant>
      <vt:variant>
        <vt:i4>5</vt:i4>
      </vt:variant>
      <vt:variant>
        <vt:lpwstr>http://www.oecd.org/dataoecd/29/21/2754804.pdf</vt:lpwstr>
      </vt:variant>
      <vt:variant>
        <vt:lpwstr/>
      </vt:variant>
      <vt:variant>
        <vt:i4>6488117</vt:i4>
      </vt:variant>
      <vt:variant>
        <vt:i4>75</vt:i4>
      </vt:variant>
      <vt:variant>
        <vt:i4>0</vt:i4>
      </vt:variant>
      <vt:variant>
        <vt:i4>5</vt:i4>
      </vt:variant>
      <vt:variant>
        <vt:lpwstr>https://www.who.int/reproductivehealth/publications/violence/intervention-research-vaw/en/</vt:lpwstr>
      </vt:variant>
      <vt:variant>
        <vt:lpwstr/>
      </vt:variant>
      <vt:variant>
        <vt:i4>3014765</vt:i4>
      </vt:variant>
      <vt:variant>
        <vt:i4>72</vt:i4>
      </vt:variant>
      <vt:variant>
        <vt:i4>0</vt:i4>
      </vt:variant>
      <vt:variant>
        <vt:i4>5</vt:i4>
      </vt:variant>
      <vt:variant>
        <vt:lpwstr>https://www.whatworks.co.za/documents/publications/373-intervention-report19-02-20/file</vt:lpwstr>
      </vt:variant>
      <vt:variant>
        <vt:lpwstr/>
      </vt:variant>
      <vt:variant>
        <vt:i4>3539054</vt:i4>
      </vt:variant>
      <vt:variant>
        <vt:i4>69</vt:i4>
      </vt:variant>
      <vt:variant>
        <vt:i4>0</vt:i4>
      </vt:variant>
      <vt:variant>
        <vt:i4>5</vt:i4>
      </vt:variant>
      <vt:variant>
        <vt:lpwstr>https://www.whatworks.co.za/documents/publications/374-evidence-reviewfweb/file</vt:lpwstr>
      </vt:variant>
      <vt:variant>
        <vt:lpwstr/>
      </vt:variant>
      <vt:variant>
        <vt:i4>5898325</vt:i4>
      </vt:variant>
      <vt:variant>
        <vt:i4>66</vt:i4>
      </vt:variant>
      <vt:variant>
        <vt:i4>0</vt:i4>
      </vt:variant>
      <vt:variant>
        <vt:i4>5</vt:i4>
      </vt:variant>
      <vt:variant>
        <vt:lpwstr>http://endvawnow.org/</vt:lpwstr>
      </vt:variant>
      <vt:variant>
        <vt:lpwstr/>
      </vt:variant>
      <vt:variant>
        <vt:i4>7340133</vt:i4>
      </vt:variant>
      <vt:variant>
        <vt:i4>63</vt:i4>
      </vt:variant>
      <vt:variant>
        <vt:i4>0</vt:i4>
      </vt:variant>
      <vt:variant>
        <vt:i4>5</vt:i4>
      </vt:variant>
      <vt:variant>
        <vt:lpwstr>https://untf.unwomen.org/en/learning-hub/prevention-series</vt:lpwstr>
      </vt:variant>
      <vt:variant>
        <vt:lpwstr/>
      </vt:variant>
      <vt:variant>
        <vt:i4>8257623</vt:i4>
      </vt:variant>
      <vt:variant>
        <vt:i4>60</vt:i4>
      </vt:variant>
      <vt:variant>
        <vt:i4>0</vt:i4>
      </vt:variant>
      <vt:variant>
        <vt:i4>5</vt:i4>
      </vt:variant>
      <vt:variant>
        <vt:lpwstr>mailto:untfgms@unwomen.org</vt:lpwstr>
      </vt:variant>
      <vt:variant>
        <vt:lpwstr/>
      </vt:variant>
      <vt:variant>
        <vt:i4>1507350</vt:i4>
      </vt:variant>
      <vt:variant>
        <vt:i4>57</vt:i4>
      </vt:variant>
      <vt:variant>
        <vt:i4>0</vt:i4>
      </vt:variant>
      <vt:variant>
        <vt:i4>5</vt:i4>
      </vt:variant>
      <vt:variant>
        <vt:lpwstr>https://www.endvawnow.org/es/articles/313-drawing-upon-existing-evidence.html</vt:lpwstr>
      </vt:variant>
      <vt:variant>
        <vt:lpwstr/>
      </vt:variant>
      <vt:variant>
        <vt:i4>4325378</vt:i4>
      </vt:variant>
      <vt:variant>
        <vt:i4>54</vt:i4>
      </vt:variant>
      <vt:variant>
        <vt:i4>0</vt:i4>
      </vt:variant>
      <vt:variant>
        <vt:i4>5</vt:i4>
      </vt:variant>
      <vt:variant>
        <vt:lpwstr>https://www.endvawnow.org/es/articles/311-working-in-partnership.html</vt:lpwstr>
      </vt:variant>
      <vt:variant>
        <vt:lpwstr/>
      </vt:variant>
      <vt:variant>
        <vt:i4>4259907</vt:i4>
      </vt:variant>
      <vt:variant>
        <vt:i4>51</vt:i4>
      </vt:variant>
      <vt:variant>
        <vt:i4>0</vt:i4>
      </vt:variant>
      <vt:variant>
        <vt:i4>5</vt:i4>
      </vt:variant>
      <vt:variant>
        <vt:lpwstr>https://www.endvawnow.org/es/articles/310-operating-within-the-ecological-model-.html</vt:lpwstr>
      </vt:variant>
      <vt:variant>
        <vt:lpwstr/>
      </vt:variant>
      <vt:variant>
        <vt:i4>6684793</vt:i4>
      </vt:variant>
      <vt:variant>
        <vt:i4>48</vt:i4>
      </vt:variant>
      <vt:variant>
        <vt:i4>0</vt:i4>
      </vt:variant>
      <vt:variant>
        <vt:i4>5</vt:i4>
      </vt:variant>
      <vt:variant>
        <vt:lpwstr>https://www.endvawnow.org/es/articles/309-responding-to-diversity-.html</vt:lpwstr>
      </vt:variant>
      <vt:variant>
        <vt:lpwstr/>
      </vt:variant>
      <vt:variant>
        <vt:i4>7274609</vt:i4>
      </vt:variant>
      <vt:variant>
        <vt:i4>45</vt:i4>
      </vt:variant>
      <vt:variant>
        <vt:i4>0</vt:i4>
      </vt:variant>
      <vt:variant>
        <vt:i4>5</vt:i4>
      </vt:variant>
      <vt:variant>
        <vt:lpwstr>https://www.endvawnow.org/es/articles/308-addressing-specific-forms-and-settings-.html</vt:lpwstr>
      </vt:variant>
      <vt:variant>
        <vt:lpwstr/>
      </vt:variant>
      <vt:variant>
        <vt:i4>524378</vt:i4>
      </vt:variant>
      <vt:variant>
        <vt:i4>42</vt:i4>
      </vt:variant>
      <vt:variant>
        <vt:i4>0</vt:i4>
      </vt:variant>
      <vt:variant>
        <vt:i4>5</vt:i4>
      </vt:variant>
      <vt:variant>
        <vt:lpwstr>https://www.endvawnow.org/es/articles/307-employing-culturally-appropriate-measures-.html</vt:lpwstr>
      </vt:variant>
      <vt:variant>
        <vt:lpwstr/>
      </vt:variant>
      <vt:variant>
        <vt:i4>5832706</vt:i4>
      </vt:variant>
      <vt:variant>
        <vt:i4>39</vt:i4>
      </vt:variant>
      <vt:variant>
        <vt:i4>0</vt:i4>
      </vt:variant>
      <vt:variant>
        <vt:i4>5</vt:i4>
      </vt:variant>
      <vt:variant>
        <vt:lpwstr>https://www.endvawnow.org/es/articles/306-ensuring-gender-responsiveness.html</vt:lpwstr>
      </vt:variant>
      <vt:variant>
        <vt:lpwstr/>
      </vt:variant>
      <vt:variant>
        <vt:i4>8192050</vt:i4>
      </vt:variant>
      <vt:variant>
        <vt:i4>36</vt:i4>
      </vt:variant>
      <vt:variant>
        <vt:i4>0</vt:i4>
      </vt:variant>
      <vt:variant>
        <vt:i4>5</vt:i4>
      </vt:variant>
      <vt:variant>
        <vt:lpwstr>https://www.endvawnow.org/es/articles/305-operating-under-ethical-guidelines-.html</vt:lpwstr>
      </vt:variant>
      <vt:variant>
        <vt:lpwstr/>
      </vt:variant>
      <vt:variant>
        <vt:i4>6946926</vt:i4>
      </vt:variant>
      <vt:variant>
        <vt:i4>33</vt:i4>
      </vt:variant>
      <vt:variant>
        <vt:i4>0</vt:i4>
      </vt:variant>
      <vt:variant>
        <vt:i4>5</vt:i4>
      </vt:variant>
      <vt:variant>
        <vt:lpwstr>https://www.endvawnow.org/es/articles/312-ensuring-survivor-centred-and-empowering-approaches.html</vt:lpwstr>
      </vt:variant>
      <vt:variant>
        <vt:lpwstr/>
      </vt:variant>
      <vt:variant>
        <vt:i4>1179669</vt:i4>
      </vt:variant>
      <vt:variant>
        <vt:i4>30</vt:i4>
      </vt:variant>
      <vt:variant>
        <vt:i4>0</vt:i4>
      </vt:variant>
      <vt:variant>
        <vt:i4>5</vt:i4>
      </vt:variant>
      <vt:variant>
        <vt:lpwstr>https://www.endvawnow.org/es/articles/304-adopting-a-human-rights-based-approach.html</vt:lpwstr>
      </vt:variant>
      <vt:variant>
        <vt:lpwstr/>
      </vt:variant>
      <vt:variant>
        <vt:i4>983065</vt:i4>
      </vt:variant>
      <vt:variant>
        <vt:i4>27</vt:i4>
      </vt:variant>
      <vt:variant>
        <vt:i4>0</vt:i4>
      </vt:variant>
      <vt:variant>
        <vt:i4>5</vt:i4>
      </vt:variant>
      <vt:variant>
        <vt:lpwstr>https://www.unwomen.org/en/what-we-do/2030-agenda-for-sustainable-development</vt:lpwstr>
      </vt:variant>
      <vt:variant>
        <vt:lpwstr/>
      </vt:variant>
      <vt:variant>
        <vt:i4>3342396</vt:i4>
      </vt:variant>
      <vt:variant>
        <vt:i4>24</vt:i4>
      </vt:variant>
      <vt:variant>
        <vt:i4>0</vt:i4>
      </vt:variant>
      <vt:variant>
        <vt:i4>5</vt:i4>
      </vt:variant>
      <vt:variant>
        <vt:lpwstr>https://www.endvawnow.org/es/modules/view/14-programming-essentials-monitoring-evaluation.html</vt:lpwstr>
      </vt:variant>
      <vt:variant>
        <vt:lpwstr/>
      </vt:variant>
      <vt:variant>
        <vt:i4>1507356</vt:i4>
      </vt:variant>
      <vt:variant>
        <vt:i4>21</vt:i4>
      </vt:variant>
      <vt:variant>
        <vt:i4>0</vt:i4>
      </vt:variant>
      <vt:variant>
        <vt:i4>5</vt:i4>
      </vt:variant>
      <vt:variant>
        <vt:lpwstr>https://untf.unwomen.org/en/digital-library/publications/2021/06/strategic-plan-2021-2025</vt:lpwstr>
      </vt:variant>
      <vt:variant>
        <vt:lpwstr/>
      </vt:variant>
      <vt:variant>
        <vt:i4>3342396</vt:i4>
      </vt:variant>
      <vt:variant>
        <vt:i4>18</vt:i4>
      </vt:variant>
      <vt:variant>
        <vt:i4>0</vt:i4>
      </vt:variant>
      <vt:variant>
        <vt:i4>5</vt:i4>
      </vt:variant>
      <vt:variant>
        <vt:lpwstr>https://www.endvawnow.org/es/modules/view/14-programming-essentials-monitoring-evaluation.html</vt:lpwstr>
      </vt:variant>
      <vt:variant>
        <vt:lpwstr/>
      </vt:variant>
      <vt:variant>
        <vt:i4>851993</vt:i4>
      </vt:variant>
      <vt:variant>
        <vt:i4>15</vt:i4>
      </vt:variant>
      <vt:variant>
        <vt:i4>0</vt:i4>
      </vt:variant>
      <vt:variant>
        <vt:i4>5</vt:i4>
      </vt:variant>
      <vt:variant>
        <vt:lpwstr>https://mcusercontent.com/ff9f2a2de058fd0d00c70a2ba/files/f406318b-0aac-b94e-0fda-527a122531cc/20.10.21_Letter_to_Civil_Society.pdf</vt:lpwstr>
      </vt:variant>
      <vt:variant>
        <vt:lpwstr/>
      </vt:variant>
      <vt:variant>
        <vt:i4>2359336</vt:i4>
      </vt:variant>
      <vt:variant>
        <vt:i4>12</vt:i4>
      </vt:variant>
      <vt:variant>
        <vt:i4>0</vt:i4>
      </vt:variant>
      <vt:variant>
        <vt:i4>5</vt:i4>
      </vt:variant>
      <vt:variant>
        <vt:lpwstr>https://lac.unwomen.org/en/digiteca/publicaciones/2021/09/analisis-rapido-de-genero-terremoto-agosto-2021-haiti</vt:lpwstr>
      </vt:variant>
      <vt:variant>
        <vt:lpwstr/>
      </vt:variant>
      <vt:variant>
        <vt:i4>3539055</vt:i4>
      </vt:variant>
      <vt:variant>
        <vt:i4>9</vt:i4>
      </vt:variant>
      <vt:variant>
        <vt:i4>0</vt:i4>
      </vt:variant>
      <vt:variant>
        <vt:i4>5</vt:i4>
      </vt:variant>
      <vt:variant>
        <vt:lpwstr>https://www.who.int/publications/i/item/violence-against-women-prevalence-estimates</vt:lpwstr>
      </vt:variant>
      <vt:variant>
        <vt:lpwstr/>
      </vt:variant>
      <vt:variant>
        <vt:i4>3539055</vt:i4>
      </vt:variant>
      <vt:variant>
        <vt:i4>6</vt:i4>
      </vt:variant>
      <vt:variant>
        <vt:i4>0</vt:i4>
      </vt:variant>
      <vt:variant>
        <vt:i4>5</vt:i4>
      </vt:variant>
      <vt:variant>
        <vt:lpwstr>https://www.who.int/publications/i/item/violence-against-women-prevalence-estimates</vt:lpwstr>
      </vt:variant>
      <vt:variant>
        <vt:lpwstr/>
      </vt:variant>
      <vt:variant>
        <vt:i4>1507356</vt:i4>
      </vt:variant>
      <vt:variant>
        <vt:i4>3</vt:i4>
      </vt:variant>
      <vt:variant>
        <vt:i4>0</vt:i4>
      </vt:variant>
      <vt:variant>
        <vt:i4>5</vt:i4>
      </vt:variant>
      <vt:variant>
        <vt:lpwstr>https://untf.unwomen.org/en/digital-library/publications/2021/06/strategic-plan-2021-2025</vt:lpwstr>
      </vt:variant>
      <vt:variant>
        <vt:lpwstr/>
      </vt:variant>
      <vt:variant>
        <vt:i4>7667832</vt:i4>
      </vt:variant>
      <vt:variant>
        <vt:i4>0</vt:i4>
      </vt:variant>
      <vt:variant>
        <vt:i4>0</vt:i4>
      </vt:variant>
      <vt:variant>
        <vt:i4>5</vt:i4>
      </vt:variant>
      <vt:variant>
        <vt:lpwstr>https://untf.unwomen.org/en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Tanya GHANI</cp:lastModifiedBy>
  <cp:revision>3</cp:revision>
  <cp:lastPrinted>2021-11-23T15:17:00Z</cp:lastPrinted>
  <dcterms:created xsi:type="dcterms:W3CDTF">2021-11-23T15:17:00Z</dcterms:created>
  <dcterms:modified xsi:type="dcterms:W3CDTF">2021-11-23T15:20:00Z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ies>
</file>