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4B08FBD7" w:rsidR="00267931" w:rsidRPr="00216A99" w:rsidRDefault="1BED9624" w:rsidP="03200538">
      <w:pPr>
        <w:pStyle w:val="Body1"/>
        <w:ind w:left="360"/>
        <w:jc w:val="center"/>
        <w:rPr>
          <w:color w:val="000000" w:themeColor="text1"/>
          <w:szCs w:val="24"/>
        </w:rPr>
      </w:pPr>
      <w:r>
        <w:rPr>
          <w:noProof/>
        </w:rPr>
        <w:drawing>
          <wp:inline distT="0" distB="0" distL="0" distR="0" wp14:anchorId="230B309C" wp14:editId="6E00436B">
            <wp:extent cx="2209800" cy="2184688"/>
            <wp:effectExtent l="0" t="0" r="0" b="0"/>
            <wp:docPr id="998736252" name="Picture 998736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209800" cy="2184688"/>
                    </a:xfrm>
                    <a:prstGeom prst="rect">
                      <a:avLst/>
                    </a:prstGeom>
                  </pic:spPr>
                </pic:pic>
              </a:graphicData>
            </a:graphic>
          </wp:inline>
        </w:drawing>
      </w:r>
    </w:p>
    <w:p w14:paraId="0A37501D" w14:textId="77777777" w:rsidR="00267931" w:rsidRPr="00570A78" w:rsidRDefault="00267931">
      <w:pPr>
        <w:pStyle w:val="Body1"/>
        <w:ind w:left="360"/>
        <w:jc w:val="center"/>
        <w:rPr>
          <w:rFonts w:ascii="Calibri" w:hAnsi="Calibri"/>
          <w:b/>
          <w:sz w:val="32"/>
        </w:rPr>
      </w:pPr>
    </w:p>
    <w:p w14:paraId="67E30C81" w14:textId="77777777" w:rsidR="00267931" w:rsidRPr="00EF14B3" w:rsidRDefault="005A01DC">
      <w:pPr>
        <w:pStyle w:val="Body1"/>
        <w:jc w:val="center"/>
        <w:rPr>
          <w:lang w:val="ru-RU"/>
        </w:rPr>
      </w:pPr>
      <w:r w:rsidRPr="00EF14B3">
        <w:rPr>
          <w:rFonts w:ascii="Calibri" w:hAnsi="Calibri"/>
          <w:b/>
          <w:bCs/>
          <w:sz w:val="40"/>
          <w:szCs w:val="40"/>
          <w:lang w:val="ru-RU"/>
        </w:rPr>
        <w:t>Целевой фонд ООН в поддержку действий по искоренению насилия в отношении женщин</w:t>
      </w:r>
    </w:p>
    <w:p w14:paraId="20AA2D72" w14:textId="77777777" w:rsidR="00267931" w:rsidRPr="00EF14B3" w:rsidRDefault="005A01DC">
      <w:pPr>
        <w:pStyle w:val="Body1"/>
        <w:jc w:val="center"/>
        <w:rPr>
          <w:lang w:val="ru-RU"/>
        </w:rPr>
      </w:pPr>
      <w:r w:rsidRPr="00216A99">
        <w:rPr>
          <w:rFonts w:ascii="Calibri" w:hAnsi="Calibri"/>
          <w:b/>
          <w:bCs/>
          <w:color w:val="4472C4" w:themeColor="accent1"/>
          <w:sz w:val="40"/>
          <w:szCs w:val="40"/>
          <w:lang w:val="ru-RU"/>
        </w:rPr>
        <w:t>Конкурс предложений – 2021</w:t>
      </w:r>
    </w:p>
    <w:p w14:paraId="5DAB6C7B" w14:textId="77777777" w:rsidR="00267931" w:rsidRPr="0097049B" w:rsidRDefault="00267931">
      <w:pPr>
        <w:pStyle w:val="Heading3"/>
        <w:rPr>
          <w:rFonts w:ascii="Calibri" w:hAnsi="Calibri"/>
          <w:color w:val="ED7D31"/>
          <w:sz w:val="20"/>
          <w:u w:color="ED7D31"/>
          <w:lang w:val="ru-RU"/>
        </w:rPr>
      </w:pPr>
    </w:p>
    <w:p w14:paraId="08A80A9F" w14:textId="251DC498" w:rsidR="00267931" w:rsidRPr="00EF14B3" w:rsidRDefault="00FF1B29">
      <w:pPr>
        <w:jc w:val="center"/>
        <w:rPr>
          <w:lang w:val="ru-RU"/>
        </w:rPr>
      </w:pPr>
      <w:r w:rsidRPr="00FF1B29">
        <w:rPr>
          <w:rFonts w:ascii="Calibri" w:hAnsi="Calibri" w:cstheme="minorBidi"/>
          <w:b/>
          <w:bCs/>
          <w:color w:val="4472C4" w:themeColor="accent1"/>
          <w:sz w:val="28"/>
          <w:szCs w:val="28"/>
          <w:lang w:val="ru-RU"/>
        </w:rPr>
        <w:t>Прием заявок открывается</w:t>
      </w:r>
      <w:r w:rsidR="005A01DC" w:rsidRPr="00216A99">
        <w:rPr>
          <w:rFonts w:ascii="Calibri" w:hAnsi="Calibri" w:cstheme="minorBidi"/>
          <w:b/>
          <w:bCs/>
          <w:color w:val="4472C4" w:themeColor="accent1"/>
          <w:sz w:val="28"/>
          <w:szCs w:val="28"/>
          <w:lang w:val="ru-RU"/>
        </w:rPr>
        <w:t xml:space="preserve">: </w:t>
      </w:r>
      <w:r w:rsidR="005A01DC" w:rsidRPr="00216A99">
        <w:rPr>
          <w:rFonts w:ascii="Calibri" w:hAnsi="Calibri" w:cstheme="minorBidi"/>
          <w:b/>
          <w:bCs/>
          <w:color w:val="000000"/>
          <w:sz w:val="28"/>
          <w:szCs w:val="28"/>
          <w:lang w:val="ru-RU"/>
        </w:rPr>
        <w:t>25 ноября 2021 г.</w:t>
      </w:r>
    </w:p>
    <w:p w14:paraId="732EF98C" w14:textId="3FA39602" w:rsidR="00267931" w:rsidRPr="00EF14B3" w:rsidRDefault="3577D362">
      <w:pPr>
        <w:jc w:val="center"/>
        <w:rPr>
          <w:rFonts w:asciiTheme="minorHAnsi" w:hAnsiTheme="minorHAnsi" w:cstheme="minorBidi"/>
          <w:color w:val="4472C4" w:themeColor="accent1"/>
          <w:lang w:val="ru-RU"/>
        </w:rPr>
      </w:pPr>
      <w:r w:rsidRPr="00394F7D">
        <w:rPr>
          <w:rFonts w:ascii="Calibri" w:eastAsia="Calibri" w:hAnsi="Calibri" w:cs="Calibri"/>
          <w:b/>
          <w:bCs/>
          <w:color w:val="4472C4" w:themeColor="accent1"/>
          <w:lang w:val="ru-RU"/>
        </w:rPr>
        <w:t xml:space="preserve"> </w:t>
      </w:r>
      <w:r w:rsidRPr="007E0D0D">
        <w:rPr>
          <w:rFonts w:ascii="Calibri" w:hAnsi="Calibri" w:cstheme="minorBidi"/>
          <w:b/>
          <w:bCs/>
          <w:color w:val="4472C4" w:themeColor="accent1"/>
          <w:sz w:val="28"/>
          <w:szCs w:val="28"/>
          <w:lang w:val="ru-RU"/>
        </w:rPr>
        <w:t>Крайний срок подачи</w:t>
      </w:r>
      <w:r w:rsidRPr="00394F7D">
        <w:rPr>
          <w:rFonts w:ascii="Calibri" w:hAnsi="Calibri" w:cstheme="minorBidi"/>
          <w:b/>
          <w:bCs/>
          <w:color w:val="4472C4" w:themeColor="accent1"/>
          <w:sz w:val="28"/>
          <w:szCs w:val="28"/>
          <w:lang w:val="ru-RU"/>
        </w:rPr>
        <w:t xml:space="preserve"> </w:t>
      </w:r>
      <w:r w:rsidR="30F0209C" w:rsidRPr="00394F7D">
        <w:rPr>
          <w:rFonts w:ascii="Calibri" w:hAnsi="Calibri" w:cstheme="minorBidi"/>
          <w:b/>
          <w:bCs/>
          <w:color w:val="4472C4" w:themeColor="accent1"/>
          <w:sz w:val="28"/>
          <w:szCs w:val="28"/>
          <w:lang w:val="ru-RU"/>
        </w:rPr>
        <w:t xml:space="preserve">заявок: </w:t>
      </w:r>
      <w:r w:rsidR="30F0209C" w:rsidRPr="00394F7D">
        <w:rPr>
          <w:rFonts w:ascii="Calibri" w:hAnsi="Calibri" w:cstheme="minorBidi"/>
          <w:b/>
          <w:bCs/>
          <w:color w:val="000000" w:themeColor="text1"/>
          <w:sz w:val="28"/>
          <w:szCs w:val="28"/>
          <w:lang w:val="ru-RU"/>
        </w:rPr>
        <w:t>6 января 2022 г.</w:t>
      </w:r>
    </w:p>
    <w:p w14:paraId="02EB378F" w14:textId="77777777" w:rsidR="00267931" w:rsidRPr="0097049B" w:rsidRDefault="00267931">
      <w:pPr>
        <w:pStyle w:val="Body1"/>
        <w:jc w:val="center"/>
        <w:rPr>
          <w:rFonts w:ascii="Calibri" w:hAnsi="Calibri"/>
          <w:b/>
          <w:color w:val="ED7D31"/>
          <w:sz w:val="22"/>
          <w:u w:color="ED7D31"/>
          <w:lang w:val="ru-RU"/>
        </w:rPr>
      </w:pPr>
    </w:p>
    <w:p w14:paraId="50A6785D" w14:textId="77777777" w:rsidR="00267931" w:rsidRPr="00EF14B3" w:rsidRDefault="005A01DC">
      <w:pPr>
        <w:pStyle w:val="Body1"/>
        <w:jc w:val="center"/>
        <w:rPr>
          <w:lang w:val="ru-RU"/>
        </w:rPr>
      </w:pPr>
      <w:r w:rsidRPr="00EF14B3">
        <w:rPr>
          <w:rFonts w:ascii="Calibri" w:hAnsi="Calibri"/>
          <w:b/>
          <w:sz w:val="28"/>
          <w:lang w:val="ru-RU" w:bidi="ru-RU"/>
        </w:rPr>
        <w:t>Система подачи онлайн-заявок:</w:t>
      </w:r>
      <w:r w:rsidRPr="00EF14B3">
        <w:rPr>
          <w:rFonts w:ascii="Calibri" w:hAnsi="Calibri"/>
          <w:b/>
          <w:color w:val="ED7D31"/>
          <w:sz w:val="28"/>
          <w:u w:color="ED7D31"/>
          <w:lang w:val="ru-RU"/>
        </w:rPr>
        <w:t xml:space="preserve"> </w:t>
      </w:r>
      <w:r w:rsidRPr="00216A99">
        <w:rPr>
          <w:rStyle w:val="-"/>
          <w:rFonts w:ascii="Calibri" w:hAnsi="Calibri"/>
          <w:color w:val="4472C4" w:themeColor="accent1"/>
          <w:sz w:val="28"/>
          <w:szCs w:val="28"/>
        </w:rPr>
        <w:t>https</w:t>
      </w:r>
      <w:r w:rsidRPr="00EF14B3">
        <w:rPr>
          <w:rStyle w:val="-"/>
          <w:rFonts w:ascii="Calibri" w:hAnsi="Calibri"/>
          <w:color w:val="4472C4" w:themeColor="accent1"/>
          <w:sz w:val="28"/>
          <w:szCs w:val="28"/>
          <w:lang w:val="ru-RU"/>
        </w:rPr>
        <w:t>://</w:t>
      </w:r>
      <w:r w:rsidRPr="00216A99">
        <w:rPr>
          <w:rStyle w:val="-"/>
          <w:rFonts w:ascii="Calibri" w:hAnsi="Calibri"/>
          <w:color w:val="4472C4" w:themeColor="accent1"/>
          <w:sz w:val="28"/>
          <w:szCs w:val="28"/>
        </w:rPr>
        <w:t>grants</w:t>
      </w:r>
      <w:r w:rsidRPr="00EF14B3">
        <w:rPr>
          <w:rStyle w:val="-"/>
          <w:rFonts w:ascii="Calibri" w:hAnsi="Calibri"/>
          <w:color w:val="4472C4" w:themeColor="accent1"/>
          <w:sz w:val="28"/>
          <w:szCs w:val="28"/>
          <w:lang w:val="ru-RU"/>
        </w:rPr>
        <w:t>.</w:t>
      </w:r>
      <w:proofErr w:type="spellStart"/>
      <w:r w:rsidRPr="00216A99">
        <w:rPr>
          <w:rStyle w:val="-"/>
          <w:rFonts w:ascii="Calibri" w:hAnsi="Calibri"/>
          <w:color w:val="4472C4" w:themeColor="accent1"/>
          <w:sz w:val="28"/>
          <w:szCs w:val="28"/>
        </w:rPr>
        <w:t>untf</w:t>
      </w:r>
      <w:proofErr w:type="spellEnd"/>
      <w:r w:rsidRPr="00EF14B3">
        <w:rPr>
          <w:rStyle w:val="-"/>
          <w:rFonts w:ascii="Calibri" w:hAnsi="Calibri"/>
          <w:color w:val="4472C4" w:themeColor="accent1"/>
          <w:sz w:val="28"/>
          <w:szCs w:val="28"/>
          <w:lang w:val="ru-RU"/>
        </w:rPr>
        <w:t>.</w:t>
      </w:r>
      <w:proofErr w:type="spellStart"/>
      <w:r w:rsidRPr="00216A99">
        <w:rPr>
          <w:rStyle w:val="-"/>
          <w:rFonts w:ascii="Calibri" w:hAnsi="Calibri"/>
          <w:color w:val="4472C4" w:themeColor="accent1"/>
          <w:sz w:val="28"/>
          <w:szCs w:val="28"/>
        </w:rPr>
        <w:t>unwomen</w:t>
      </w:r>
      <w:proofErr w:type="spellEnd"/>
      <w:r w:rsidRPr="00EF14B3">
        <w:rPr>
          <w:rStyle w:val="-"/>
          <w:rFonts w:ascii="Calibri" w:hAnsi="Calibri"/>
          <w:color w:val="4472C4" w:themeColor="accent1"/>
          <w:sz w:val="28"/>
          <w:szCs w:val="28"/>
          <w:lang w:val="ru-RU"/>
        </w:rPr>
        <w:t>.</w:t>
      </w:r>
      <w:r w:rsidRPr="00216A99">
        <w:rPr>
          <w:rStyle w:val="-"/>
          <w:rFonts w:ascii="Calibri" w:hAnsi="Calibri"/>
          <w:color w:val="4472C4" w:themeColor="accent1"/>
          <w:sz w:val="28"/>
          <w:szCs w:val="28"/>
        </w:rPr>
        <w:t>org</w:t>
      </w:r>
      <w:r w:rsidR="003F4659">
        <w:rPr>
          <w:rStyle w:val="-"/>
          <w:rFonts w:ascii="Calibri" w:hAnsi="Calibri"/>
          <w:sz w:val="28"/>
          <w:szCs w:val="28"/>
          <w:lang w:val="ru-RU"/>
        </w:rPr>
        <w:t xml:space="preserve"> </w:t>
      </w:r>
    </w:p>
    <w:p w14:paraId="27F03715" w14:textId="77777777" w:rsidR="00267931" w:rsidRPr="0097049B" w:rsidRDefault="0097049B">
      <w:pPr>
        <w:pStyle w:val="Body1"/>
        <w:jc w:val="center"/>
        <w:rPr>
          <w:rFonts w:ascii="Calibri" w:hAnsi="Calibri"/>
          <w:color w:val="4472C4" w:themeColor="accent1"/>
          <w:sz w:val="22"/>
          <w:szCs w:val="28"/>
          <w:lang w:val="ru-RU"/>
        </w:rPr>
      </w:pPr>
      <w:r w:rsidRPr="00216A99">
        <w:rPr>
          <w:noProof/>
          <w:lang w:val="ru-RU" w:eastAsia="ru-RU"/>
        </w:rPr>
        <w:drawing>
          <wp:anchor distT="0" distB="0" distL="0" distR="0" simplePos="0" relativeHeight="251658240" behindDoc="0" locked="0" layoutInCell="1" allowOverlap="1" wp14:anchorId="73C7EDDB" wp14:editId="57FCE5BD">
            <wp:simplePos x="0" y="0"/>
            <wp:positionH relativeFrom="column">
              <wp:posOffset>-621249</wp:posOffset>
            </wp:positionH>
            <wp:positionV relativeFrom="paragraph">
              <wp:posOffset>3489826</wp:posOffset>
            </wp:positionV>
            <wp:extent cx="2098040" cy="723900"/>
            <wp:effectExtent l="0" t="0" r="0" b="0"/>
            <wp:wrapNone/>
            <wp:docPr id="2"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pic:cNvPicPr>
                      <a:picLocks noChangeAspect="1" noChangeArrowheads="1"/>
                    </pic:cNvPicPr>
                  </pic:nvPicPr>
                  <pic:blipFill>
                    <a:blip r:embed="rId12"/>
                    <a:stretch>
                      <a:fillRect/>
                    </a:stretch>
                  </pic:blipFill>
                  <pic:spPr bwMode="auto">
                    <a:xfrm>
                      <a:off x="0" y="0"/>
                      <a:ext cx="2098040" cy="723900"/>
                    </a:xfrm>
                    <a:prstGeom prst="rect">
                      <a:avLst/>
                    </a:prstGeom>
                  </pic:spPr>
                </pic:pic>
              </a:graphicData>
            </a:graphic>
          </wp:anchor>
        </w:drawing>
      </w:r>
    </w:p>
    <w:tbl>
      <w:tblPr>
        <w:tblStyle w:val="TableGrid"/>
        <w:tblW w:w="8725" w:type="dxa"/>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tblLook w:val="04A0" w:firstRow="1" w:lastRow="0" w:firstColumn="1" w:lastColumn="0" w:noHBand="0" w:noVBand="1"/>
      </w:tblPr>
      <w:tblGrid>
        <w:gridCol w:w="8725"/>
      </w:tblGrid>
      <w:tr w:rsidR="00267931" w:rsidRPr="007E0D0D" w14:paraId="0F09209C" w14:textId="77777777" w:rsidTr="0097049B">
        <w:tc>
          <w:tcPr>
            <w:tcW w:w="8725" w:type="dxa"/>
            <w:shd w:val="clear" w:color="auto" w:fill="auto"/>
          </w:tcPr>
          <w:p w14:paraId="54EABAA1" w14:textId="77777777" w:rsidR="00267931" w:rsidRPr="00570A78" w:rsidRDefault="005A01DC">
            <w:pPr>
              <w:pStyle w:val="Body1"/>
              <w:spacing w:after="120"/>
              <w:jc w:val="both"/>
              <w:rPr>
                <w:lang w:val="ru-RU"/>
              </w:rPr>
            </w:pPr>
            <w:r w:rsidRPr="00216A99">
              <w:rPr>
                <w:rFonts w:asciiTheme="minorHAnsi" w:hAnsiTheme="minorHAnsi" w:cstheme="minorBidi"/>
                <w:color w:val="000000" w:themeColor="text1"/>
                <w:sz w:val="21"/>
                <w:szCs w:val="21"/>
                <w:lang w:val="ru-RU"/>
              </w:rPr>
              <w:t xml:space="preserve">Целевой фонд ООН собирает предложения по инициативам гражданского общества, </w:t>
            </w:r>
            <w:r w:rsidR="00CC6671">
              <w:rPr>
                <w:rFonts w:asciiTheme="minorHAnsi" w:hAnsiTheme="minorHAnsi" w:cstheme="minorBidi"/>
                <w:color w:val="000000" w:themeColor="text1"/>
                <w:sz w:val="21"/>
                <w:szCs w:val="21"/>
                <w:lang w:val="ru-RU"/>
              </w:rPr>
              <w:t xml:space="preserve">основанным на потребностях и </w:t>
            </w:r>
            <w:r w:rsidRPr="00216A99">
              <w:rPr>
                <w:rFonts w:asciiTheme="minorHAnsi" w:hAnsiTheme="minorHAnsi" w:cstheme="minorBidi"/>
                <w:color w:val="000000" w:themeColor="text1"/>
                <w:sz w:val="21"/>
                <w:szCs w:val="21"/>
                <w:lang w:val="ru-RU"/>
              </w:rPr>
              <w:t>на</w:t>
            </w:r>
            <w:r w:rsidR="00CC6671">
              <w:rPr>
                <w:rFonts w:asciiTheme="minorHAnsi" w:hAnsiTheme="minorHAnsi" w:cstheme="minorBidi"/>
                <w:color w:val="000000" w:themeColor="text1"/>
                <w:sz w:val="21"/>
                <w:szCs w:val="21"/>
                <w:lang w:val="ru-RU"/>
              </w:rPr>
              <w:t>прав</w:t>
            </w:r>
            <w:r w:rsidRPr="00216A99">
              <w:rPr>
                <w:rFonts w:asciiTheme="minorHAnsi" w:hAnsiTheme="minorHAnsi" w:cstheme="minorBidi"/>
                <w:color w:val="000000" w:themeColor="text1"/>
                <w:sz w:val="21"/>
                <w:szCs w:val="21"/>
                <w:lang w:val="ru-RU"/>
              </w:rPr>
              <w:t xml:space="preserve">ленным на </w:t>
            </w:r>
            <w:r w:rsidR="00CC6671">
              <w:rPr>
                <w:rFonts w:asciiTheme="minorHAnsi" w:hAnsiTheme="minorHAnsi" w:cstheme="minorBidi"/>
                <w:color w:val="000000" w:themeColor="text1"/>
                <w:sz w:val="21"/>
                <w:szCs w:val="21"/>
                <w:lang w:val="ru-RU"/>
              </w:rPr>
              <w:t>искорен</w:t>
            </w:r>
            <w:r w:rsidRPr="00216A99">
              <w:rPr>
                <w:rFonts w:asciiTheme="minorHAnsi" w:hAnsiTheme="minorHAnsi" w:cstheme="minorBidi"/>
                <w:color w:val="000000" w:themeColor="text1"/>
                <w:sz w:val="21"/>
                <w:szCs w:val="21"/>
                <w:lang w:val="ru-RU"/>
              </w:rPr>
              <w:t xml:space="preserve">ение насилия в отношении женщин и девочек, принадлежащих к </w:t>
            </w:r>
            <w:r w:rsidR="003F4659">
              <w:rPr>
                <w:rFonts w:asciiTheme="minorHAnsi" w:hAnsiTheme="minorHAnsi" w:cstheme="minorBidi"/>
                <w:color w:val="000000" w:themeColor="text1"/>
                <w:sz w:val="21"/>
                <w:szCs w:val="21"/>
                <w:lang w:val="ru-RU"/>
              </w:rPr>
              <w:t>социально неблагополучным</w:t>
            </w:r>
            <w:r w:rsidRPr="00216A99">
              <w:rPr>
                <w:rFonts w:asciiTheme="minorHAnsi" w:hAnsiTheme="minorHAnsi" w:cstheme="minorBidi"/>
                <w:color w:val="000000" w:themeColor="text1"/>
                <w:sz w:val="21"/>
                <w:szCs w:val="21"/>
                <w:lang w:val="ru-RU"/>
              </w:rPr>
              <w:t xml:space="preserve"> группам</w:t>
            </w:r>
            <w:r w:rsidR="00CC6671">
              <w:rPr>
                <w:rFonts w:asciiTheme="minorHAnsi" w:hAnsiTheme="minorHAnsi" w:cstheme="minorBidi"/>
                <w:color w:val="000000" w:themeColor="text1"/>
                <w:sz w:val="21"/>
                <w:szCs w:val="21"/>
                <w:lang w:val="ru-RU"/>
              </w:rPr>
              <w:t xml:space="preserve"> или</w:t>
            </w:r>
            <w:r w:rsidRPr="00216A99">
              <w:rPr>
                <w:rFonts w:asciiTheme="minorHAnsi" w:hAnsiTheme="minorHAnsi" w:cstheme="minorBidi"/>
                <w:color w:val="000000" w:themeColor="text1"/>
                <w:sz w:val="21"/>
                <w:szCs w:val="21"/>
                <w:lang w:val="ru-RU"/>
              </w:rPr>
              <w:t xml:space="preserve"> </w:t>
            </w:r>
            <w:r w:rsidR="003F4659">
              <w:rPr>
                <w:rFonts w:asciiTheme="minorHAnsi" w:hAnsiTheme="minorHAnsi" w:cstheme="minorBidi"/>
                <w:color w:val="000000" w:themeColor="text1"/>
                <w:sz w:val="21"/>
                <w:szCs w:val="21"/>
                <w:lang w:val="ru-RU"/>
              </w:rPr>
              <w:t>подвергающихся</w:t>
            </w:r>
            <w:r w:rsidRPr="00216A99">
              <w:rPr>
                <w:rFonts w:asciiTheme="minorHAnsi" w:hAnsiTheme="minorHAnsi" w:cstheme="minorBidi"/>
                <w:color w:val="000000" w:themeColor="text1"/>
                <w:sz w:val="21"/>
                <w:szCs w:val="21"/>
                <w:lang w:val="ru-RU"/>
              </w:rPr>
              <w:t xml:space="preserve"> пере</w:t>
            </w:r>
            <w:r w:rsidR="003F4659">
              <w:rPr>
                <w:rFonts w:asciiTheme="minorHAnsi" w:hAnsiTheme="minorHAnsi" w:cstheme="minorBidi"/>
                <w:color w:val="000000" w:themeColor="text1"/>
                <w:sz w:val="21"/>
                <w:szCs w:val="21"/>
                <w:lang w:val="ru-RU"/>
              </w:rPr>
              <w:t>секающим</w:t>
            </w:r>
            <w:r w:rsidR="00CC6671">
              <w:rPr>
                <w:rFonts w:asciiTheme="minorHAnsi" w:hAnsiTheme="minorHAnsi" w:cstheme="minorBidi"/>
                <w:color w:val="000000" w:themeColor="text1"/>
                <w:sz w:val="21"/>
                <w:szCs w:val="21"/>
                <w:lang w:val="ru-RU"/>
              </w:rPr>
              <w:t>ся</w:t>
            </w:r>
            <w:r w:rsidRPr="00216A99">
              <w:rPr>
                <w:rFonts w:asciiTheme="minorHAnsi" w:hAnsiTheme="minorHAnsi" w:cstheme="minorBidi"/>
                <w:color w:val="000000" w:themeColor="text1"/>
                <w:sz w:val="21"/>
                <w:szCs w:val="21"/>
                <w:lang w:val="ru-RU"/>
              </w:rPr>
              <w:t xml:space="preserve"> </w:t>
            </w:r>
            <w:r w:rsidR="003F4659">
              <w:rPr>
                <w:rFonts w:asciiTheme="minorHAnsi" w:hAnsiTheme="minorHAnsi" w:cstheme="minorBidi"/>
                <w:color w:val="000000" w:themeColor="text1"/>
                <w:sz w:val="21"/>
                <w:szCs w:val="21"/>
                <w:lang w:val="ru-RU"/>
              </w:rPr>
              <w:t>формам</w:t>
            </w:r>
            <w:r w:rsidRPr="00216A99">
              <w:rPr>
                <w:rFonts w:asciiTheme="minorHAnsi" w:hAnsiTheme="minorHAnsi" w:cstheme="minorBidi"/>
                <w:color w:val="000000" w:themeColor="text1"/>
                <w:sz w:val="21"/>
                <w:szCs w:val="21"/>
                <w:lang w:val="ru-RU"/>
              </w:rPr>
              <w:t xml:space="preserve"> дискриминации. </w:t>
            </w:r>
            <w:r w:rsidR="00CC6671">
              <w:rPr>
                <w:rFonts w:asciiTheme="minorHAnsi" w:hAnsiTheme="minorHAnsi" w:cstheme="minorBidi"/>
                <w:color w:val="000000" w:themeColor="text1"/>
                <w:sz w:val="21"/>
                <w:szCs w:val="21"/>
                <w:lang w:val="ru-RU"/>
              </w:rPr>
              <w:t>П</w:t>
            </w:r>
            <w:r w:rsidR="004D3DB4" w:rsidRPr="00216A99">
              <w:rPr>
                <w:rFonts w:asciiTheme="minorHAnsi" w:hAnsiTheme="minorHAnsi" w:cstheme="minorBidi"/>
                <w:color w:val="000000" w:themeColor="text1"/>
                <w:sz w:val="21"/>
                <w:szCs w:val="21"/>
                <w:lang w:val="ru-RU"/>
              </w:rPr>
              <w:t>редпочтение</w:t>
            </w:r>
            <w:r w:rsidRPr="00216A99">
              <w:rPr>
                <w:rFonts w:asciiTheme="minorHAnsi" w:hAnsiTheme="minorHAnsi" w:cstheme="minorBidi"/>
                <w:color w:val="000000" w:themeColor="text1"/>
                <w:sz w:val="21"/>
                <w:szCs w:val="21"/>
                <w:lang w:val="ru-RU"/>
              </w:rPr>
              <w:t xml:space="preserve"> </w:t>
            </w:r>
            <w:r w:rsidR="00CC6671">
              <w:rPr>
                <w:rFonts w:asciiTheme="minorHAnsi" w:hAnsiTheme="minorHAnsi" w:cstheme="minorBidi"/>
                <w:color w:val="000000" w:themeColor="text1"/>
                <w:sz w:val="21"/>
                <w:szCs w:val="21"/>
                <w:lang w:val="ru-RU"/>
              </w:rPr>
              <w:t xml:space="preserve">будет отдано </w:t>
            </w:r>
            <w:r w:rsidR="00056FD0">
              <w:rPr>
                <w:rFonts w:asciiTheme="minorHAnsi" w:hAnsiTheme="minorHAnsi" w:cstheme="minorBidi"/>
                <w:color w:val="000000" w:themeColor="text1"/>
                <w:sz w:val="21"/>
                <w:szCs w:val="21"/>
                <w:lang w:val="ru-RU"/>
              </w:rPr>
              <w:t>заявка</w:t>
            </w:r>
            <w:r w:rsidRPr="00216A99">
              <w:rPr>
                <w:rFonts w:asciiTheme="minorHAnsi" w:hAnsiTheme="minorHAnsi" w:cstheme="minorBidi"/>
                <w:color w:val="000000" w:themeColor="text1"/>
                <w:sz w:val="21"/>
                <w:szCs w:val="21"/>
                <w:lang w:val="ru-RU"/>
              </w:rPr>
              <w:t>м,</w:t>
            </w:r>
            <w:r w:rsidR="00CC6671">
              <w:rPr>
                <w:rFonts w:asciiTheme="minorHAnsi" w:hAnsiTheme="minorHAnsi" w:cstheme="minorBidi"/>
                <w:color w:val="000000" w:themeColor="text1"/>
                <w:sz w:val="21"/>
                <w:szCs w:val="21"/>
                <w:lang w:val="ru-RU"/>
              </w:rPr>
              <w:t xml:space="preserve"> </w:t>
            </w:r>
            <w:r w:rsidR="00056FD0">
              <w:rPr>
                <w:rFonts w:asciiTheme="minorHAnsi" w:hAnsiTheme="minorHAnsi" w:cstheme="minorBidi"/>
                <w:color w:val="000000" w:themeColor="text1"/>
                <w:sz w:val="21"/>
                <w:szCs w:val="21"/>
                <w:lang w:val="ru-RU"/>
              </w:rPr>
              <w:t xml:space="preserve">которые </w:t>
            </w:r>
            <w:r w:rsidR="00CC6671">
              <w:rPr>
                <w:rFonts w:asciiTheme="minorHAnsi" w:hAnsiTheme="minorHAnsi" w:cstheme="minorBidi"/>
                <w:color w:val="000000" w:themeColor="text1"/>
                <w:sz w:val="21"/>
                <w:szCs w:val="21"/>
                <w:lang w:val="ru-RU"/>
              </w:rPr>
              <w:t>предусматриваю</w:t>
            </w:r>
            <w:r w:rsidR="00056FD0">
              <w:rPr>
                <w:rFonts w:asciiTheme="minorHAnsi" w:hAnsiTheme="minorHAnsi" w:cstheme="minorBidi"/>
                <w:color w:val="000000" w:themeColor="text1"/>
                <w:sz w:val="21"/>
                <w:szCs w:val="21"/>
                <w:lang w:val="ru-RU"/>
              </w:rPr>
              <w:t>т</w:t>
            </w:r>
            <w:r w:rsidRPr="00216A99">
              <w:rPr>
                <w:rFonts w:asciiTheme="minorHAnsi" w:hAnsiTheme="minorHAnsi" w:cstheme="minorBidi"/>
                <w:color w:val="000000" w:themeColor="text1"/>
                <w:sz w:val="21"/>
                <w:szCs w:val="21"/>
                <w:lang w:val="ru-RU"/>
              </w:rPr>
              <w:t xml:space="preserve"> </w:t>
            </w:r>
            <w:r w:rsidR="00B45105">
              <w:rPr>
                <w:rFonts w:asciiTheme="minorHAnsi" w:hAnsiTheme="minorHAnsi" w:cstheme="minorBidi"/>
                <w:color w:val="000000" w:themeColor="text1"/>
                <w:sz w:val="21"/>
                <w:szCs w:val="21"/>
                <w:lang w:val="ru-RU"/>
              </w:rPr>
              <w:t>интерсекциональ</w:t>
            </w:r>
            <w:r w:rsidRPr="00216A99">
              <w:rPr>
                <w:rFonts w:asciiTheme="minorHAnsi" w:hAnsiTheme="minorHAnsi" w:cstheme="minorBidi"/>
                <w:color w:val="000000" w:themeColor="text1"/>
                <w:sz w:val="21"/>
                <w:szCs w:val="21"/>
                <w:lang w:val="ru-RU"/>
              </w:rPr>
              <w:t xml:space="preserve">ный подход и </w:t>
            </w:r>
            <w:r w:rsidR="00056FD0">
              <w:rPr>
                <w:rFonts w:asciiTheme="minorHAnsi" w:hAnsiTheme="minorHAnsi" w:cstheme="minorBidi"/>
                <w:color w:val="000000" w:themeColor="text1"/>
                <w:sz w:val="21"/>
                <w:szCs w:val="21"/>
                <w:lang w:val="ru-RU"/>
              </w:rPr>
              <w:t>планир</w:t>
            </w:r>
            <w:r w:rsidR="00CC6671">
              <w:rPr>
                <w:rFonts w:asciiTheme="minorHAnsi" w:hAnsiTheme="minorHAnsi" w:cstheme="minorBidi"/>
                <w:color w:val="000000" w:themeColor="text1"/>
                <w:sz w:val="21"/>
                <w:szCs w:val="21"/>
                <w:lang w:val="ru-RU"/>
              </w:rPr>
              <w:t>у</w:t>
            </w:r>
            <w:r w:rsidR="00056FD0">
              <w:rPr>
                <w:rFonts w:asciiTheme="minorHAnsi" w:hAnsiTheme="minorHAnsi" w:cstheme="minorBidi"/>
                <w:color w:val="000000" w:themeColor="text1"/>
                <w:sz w:val="21"/>
                <w:szCs w:val="21"/>
                <w:lang w:val="ru-RU"/>
              </w:rPr>
              <w:t>ются</w:t>
            </w:r>
            <w:r w:rsidR="00CC6671">
              <w:rPr>
                <w:rFonts w:asciiTheme="minorHAnsi" w:hAnsiTheme="minorHAnsi" w:cstheme="minorBidi"/>
                <w:color w:val="000000" w:themeColor="text1"/>
                <w:sz w:val="21"/>
                <w:szCs w:val="21"/>
                <w:lang w:val="ru-RU"/>
              </w:rPr>
              <w:t xml:space="preserve"> таким образом, чтобы никто не был забыт</w:t>
            </w:r>
            <w:r w:rsidR="00570A78">
              <w:rPr>
                <w:rFonts w:asciiTheme="minorHAnsi" w:hAnsiTheme="minorHAnsi" w:cstheme="minorBidi"/>
                <w:color w:val="000000" w:themeColor="text1"/>
                <w:sz w:val="21"/>
                <w:szCs w:val="21"/>
                <w:lang w:val="ru-RU"/>
              </w:rPr>
              <w:t>,</w:t>
            </w:r>
            <w:r w:rsidRPr="00216A99">
              <w:rPr>
                <w:rFonts w:asciiTheme="minorHAnsi" w:hAnsiTheme="minorHAnsi" w:cstheme="minorBidi"/>
                <w:color w:val="000000" w:themeColor="text1"/>
                <w:sz w:val="21"/>
                <w:szCs w:val="21"/>
                <w:lang w:val="ru-RU"/>
              </w:rPr>
              <w:t xml:space="preserve"> </w:t>
            </w:r>
            <w:r w:rsidR="00570A78">
              <w:rPr>
                <w:rFonts w:asciiTheme="minorHAnsi" w:hAnsiTheme="minorHAnsi" w:cstheme="minorBidi"/>
                <w:color w:val="000000" w:themeColor="text1"/>
                <w:sz w:val="21"/>
                <w:szCs w:val="21"/>
                <w:lang w:val="ru-RU"/>
              </w:rPr>
              <w:t>при</w:t>
            </w:r>
            <w:r w:rsidRPr="00216A99">
              <w:rPr>
                <w:rFonts w:asciiTheme="minorHAnsi" w:hAnsiTheme="minorHAnsi" w:cstheme="minorBidi"/>
                <w:color w:val="000000" w:themeColor="text1"/>
                <w:sz w:val="21"/>
                <w:szCs w:val="21"/>
                <w:lang w:val="ru-RU"/>
              </w:rPr>
              <w:t xml:space="preserve"> работе с наиболее социально </w:t>
            </w:r>
            <w:r w:rsidR="003F4659">
              <w:rPr>
                <w:rFonts w:asciiTheme="minorHAnsi" w:hAnsiTheme="minorHAnsi" w:cstheme="minorBidi"/>
                <w:color w:val="000000" w:themeColor="text1"/>
                <w:sz w:val="21"/>
                <w:szCs w:val="21"/>
                <w:lang w:val="ru-RU"/>
              </w:rPr>
              <w:t>неблагополучн</w:t>
            </w:r>
            <w:r w:rsidRPr="00216A99">
              <w:rPr>
                <w:rFonts w:asciiTheme="minorHAnsi" w:hAnsiTheme="minorHAnsi" w:cstheme="minorBidi"/>
                <w:color w:val="000000" w:themeColor="text1"/>
                <w:sz w:val="21"/>
                <w:szCs w:val="21"/>
                <w:lang w:val="ru-RU"/>
              </w:rPr>
              <w:t>ыми группами женщин и девочек (</w:t>
            </w:r>
            <w:r w:rsidR="00CC6671">
              <w:rPr>
                <w:rFonts w:asciiTheme="minorHAnsi" w:hAnsiTheme="minorHAnsi" w:cstheme="minorBidi"/>
                <w:color w:val="000000" w:themeColor="text1"/>
                <w:sz w:val="21"/>
                <w:szCs w:val="21"/>
                <w:lang w:val="ru-RU"/>
              </w:rPr>
              <w:t>в том числе</w:t>
            </w:r>
            <w:r w:rsidRPr="00216A99">
              <w:rPr>
                <w:rFonts w:asciiTheme="minorHAnsi" w:hAnsiTheme="minorHAnsi" w:cstheme="minorBidi"/>
                <w:color w:val="000000" w:themeColor="text1"/>
                <w:sz w:val="21"/>
                <w:szCs w:val="21"/>
                <w:lang w:val="ru-RU"/>
              </w:rPr>
              <w:t xml:space="preserve"> женщин и девочек из числа коренных народов</w:t>
            </w:r>
            <w:r w:rsidR="00CC6671">
              <w:rPr>
                <w:rFonts w:asciiTheme="minorHAnsi" w:hAnsiTheme="minorHAnsi" w:cstheme="minorBidi"/>
                <w:color w:val="000000" w:themeColor="text1"/>
                <w:sz w:val="21"/>
                <w:szCs w:val="21"/>
                <w:lang w:val="ru-RU"/>
              </w:rPr>
              <w:t xml:space="preserve"> или</w:t>
            </w:r>
            <w:r w:rsidRPr="00216A99">
              <w:rPr>
                <w:rFonts w:asciiTheme="minorHAnsi" w:hAnsiTheme="minorHAnsi" w:cstheme="minorBidi"/>
                <w:color w:val="000000" w:themeColor="text1"/>
                <w:sz w:val="21"/>
                <w:szCs w:val="21"/>
                <w:lang w:val="ru-RU"/>
              </w:rPr>
              <w:t xml:space="preserve"> этнических </w:t>
            </w:r>
            <w:r w:rsidR="00570A78">
              <w:rPr>
                <w:rFonts w:asciiTheme="minorHAnsi" w:hAnsiTheme="minorHAnsi" w:cstheme="minorBidi"/>
                <w:color w:val="000000" w:themeColor="text1"/>
                <w:sz w:val="21"/>
                <w:szCs w:val="21"/>
                <w:lang w:val="ru-RU"/>
              </w:rPr>
              <w:t>меньшинств, лесбиянок, бисексуалов,</w:t>
            </w:r>
            <w:r w:rsidRPr="00216A99">
              <w:rPr>
                <w:rFonts w:asciiTheme="minorHAnsi" w:hAnsiTheme="minorHAnsi" w:cstheme="minorBidi"/>
                <w:color w:val="000000" w:themeColor="text1"/>
                <w:sz w:val="21"/>
                <w:szCs w:val="21"/>
                <w:lang w:val="ru-RU"/>
              </w:rPr>
              <w:t xml:space="preserve"> трансгендер</w:t>
            </w:r>
            <w:r w:rsidR="00570A78">
              <w:rPr>
                <w:rFonts w:asciiTheme="minorHAnsi" w:hAnsiTheme="minorHAnsi" w:cstheme="minorBidi"/>
                <w:color w:val="000000" w:themeColor="text1"/>
                <w:sz w:val="21"/>
                <w:szCs w:val="21"/>
                <w:lang w:val="ru-RU"/>
              </w:rPr>
              <w:t>ов</w:t>
            </w:r>
            <w:r w:rsidRPr="00216A99">
              <w:rPr>
                <w:rFonts w:asciiTheme="minorHAnsi" w:hAnsiTheme="minorHAnsi" w:cstheme="minorBidi"/>
                <w:color w:val="000000" w:themeColor="text1"/>
                <w:sz w:val="21"/>
                <w:szCs w:val="21"/>
                <w:lang w:val="ru-RU"/>
              </w:rPr>
              <w:t xml:space="preserve">, </w:t>
            </w:r>
            <w:r w:rsidR="00570A78" w:rsidRPr="00216A99">
              <w:rPr>
                <w:rFonts w:asciiTheme="minorHAnsi" w:hAnsiTheme="minorHAnsi" w:cstheme="minorBidi"/>
                <w:color w:val="000000" w:themeColor="text1"/>
                <w:sz w:val="21"/>
                <w:szCs w:val="21"/>
                <w:lang w:val="ru-RU"/>
              </w:rPr>
              <w:t>квир</w:t>
            </w:r>
            <w:r w:rsidR="00570A78">
              <w:rPr>
                <w:rFonts w:asciiTheme="minorHAnsi" w:hAnsiTheme="minorHAnsi" w:cstheme="minorBidi"/>
                <w:color w:val="000000" w:themeColor="text1"/>
                <w:sz w:val="21"/>
                <w:szCs w:val="21"/>
                <w:lang w:val="ru-RU"/>
              </w:rPr>
              <w:t xml:space="preserve">ов и </w:t>
            </w:r>
            <w:r w:rsidRPr="00216A99">
              <w:rPr>
                <w:rFonts w:asciiTheme="minorHAnsi" w:hAnsiTheme="minorHAnsi" w:cstheme="minorBidi"/>
                <w:color w:val="000000" w:themeColor="text1"/>
                <w:sz w:val="21"/>
                <w:szCs w:val="21"/>
                <w:lang w:val="ru-RU"/>
              </w:rPr>
              <w:t>интерсекс</w:t>
            </w:r>
            <w:r w:rsidR="00570A78">
              <w:rPr>
                <w:rFonts w:asciiTheme="minorHAnsi" w:hAnsiTheme="minorHAnsi" w:cstheme="minorBidi"/>
                <w:color w:val="000000" w:themeColor="text1"/>
                <w:sz w:val="21"/>
                <w:szCs w:val="21"/>
                <w:lang w:val="ru-RU"/>
              </w:rPr>
              <w:t>ов</w:t>
            </w:r>
            <w:r w:rsidRPr="00216A99">
              <w:rPr>
                <w:rFonts w:asciiTheme="minorHAnsi" w:hAnsiTheme="minorHAnsi" w:cstheme="minorBidi"/>
                <w:color w:val="000000" w:themeColor="text1"/>
                <w:sz w:val="21"/>
                <w:szCs w:val="21"/>
                <w:lang w:val="ru-RU"/>
              </w:rPr>
              <w:t xml:space="preserve"> </w:t>
            </w:r>
            <w:r w:rsidR="00570A78">
              <w:rPr>
                <w:rFonts w:asciiTheme="minorHAnsi" w:hAnsiTheme="minorHAnsi" w:cstheme="minorBidi"/>
                <w:color w:val="000000" w:themeColor="text1"/>
                <w:sz w:val="21"/>
                <w:szCs w:val="21"/>
                <w:lang w:val="ru-RU"/>
              </w:rPr>
              <w:t>(ЛБТ</w:t>
            </w:r>
            <w:r w:rsidRPr="00216A99">
              <w:rPr>
                <w:rFonts w:asciiTheme="minorHAnsi" w:hAnsiTheme="minorHAnsi" w:cstheme="minorBidi"/>
                <w:color w:val="000000" w:themeColor="text1"/>
                <w:sz w:val="21"/>
                <w:szCs w:val="21"/>
                <w:lang w:val="ru-RU"/>
              </w:rPr>
              <w:t>К</w:t>
            </w:r>
            <w:r w:rsidR="00570A78">
              <w:rPr>
                <w:rFonts w:asciiTheme="minorHAnsi" w:hAnsiTheme="minorHAnsi" w:cstheme="minorBidi"/>
                <w:color w:val="000000" w:themeColor="text1"/>
                <w:sz w:val="21"/>
                <w:szCs w:val="21"/>
                <w:lang w:val="ru-RU"/>
              </w:rPr>
              <w:t>И</w:t>
            </w:r>
            <w:r w:rsidRPr="00216A99">
              <w:rPr>
                <w:rFonts w:asciiTheme="minorHAnsi" w:hAnsiTheme="minorHAnsi" w:cstheme="minorBidi"/>
                <w:color w:val="000000" w:themeColor="text1"/>
                <w:sz w:val="21"/>
                <w:szCs w:val="21"/>
                <w:lang w:val="ru-RU"/>
              </w:rPr>
              <w:t xml:space="preserve">), женщин и девочек с ограниченными возможностями, пожилых женщин, женщин и девочек из числа </w:t>
            </w:r>
            <w:r w:rsidRPr="00216A99">
              <w:rPr>
                <w:rFonts w:asciiTheme="minorHAnsi" w:hAnsiTheme="minorHAnsi" w:cstheme="minorBidi"/>
                <w:color w:val="000000" w:themeColor="text1"/>
                <w:sz w:val="22"/>
                <w:szCs w:val="21"/>
                <w:lang w:val="ru-RU" w:bidi="ru-RU"/>
              </w:rPr>
              <w:t>внутренне перемещенных лиц (ВПЛ)</w:t>
            </w:r>
            <w:r w:rsidR="004D3DB4" w:rsidRPr="00216A99">
              <w:rPr>
                <w:rFonts w:asciiTheme="minorHAnsi" w:hAnsiTheme="minorHAnsi" w:cstheme="minorBidi"/>
                <w:color w:val="000000" w:themeColor="text1"/>
                <w:sz w:val="22"/>
                <w:szCs w:val="21"/>
                <w:lang w:val="ru-RU" w:bidi="ru-RU"/>
              </w:rPr>
              <w:t xml:space="preserve"> и беженцев</w:t>
            </w:r>
            <w:r w:rsidRPr="00216A99">
              <w:rPr>
                <w:rFonts w:asciiTheme="minorHAnsi" w:hAnsiTheme="minorHAnsi" w:cstheme="minorBidi"/>
                <w:color w:val="000000" w:themeColor="text1"/>
                <w:sz w:val="22"/>
                <w:szCs w:val="21"/>
                <w:lang w:val="ru-RU" w:bidi="ru-RU"/>
              </w:rPr>
              <w:t>, а также женщин и девочек, переживших насилие</w:t>
            </w:r>
            <w:r w:rsidR="00CC6671">
              <w:rPr>
                <w:rFonts w:asciiTheme="minorHAnsi" w:hAnsiTheme="minorHAnsi" w:cstheme="minorBidi"/>
                <w:color w:val="000000" w:themeColor="text1"/>
                <w:sz w:val="22"/>
                <w:szCs w:val="21"/>
                <w:lang w:val="ru-RU" w:bidi="ru-RU"/>
              </w:rPr>
              <w:t>, но не ограничиваясь ими</w:t>
            </w:r>
            <w:r w:rsidRPr="00216A99">
              <w:rPr>
                <w:rFonts w:asciiTheme="minorHAnsi" w:hAnsiTheme="minorHAnsi" w:cstheme="minorBidi"/>
                <w:color w:val="000000" w:themeColor="text1"/>
                <w:sz w:val="22"/>
                <w:szCs w:val="21"/>
                <w:lang w:val="ru-RU" w:bidi="ru-RU"/>
              </w:rPr>
              <w:t xml:space="preserve">). </w:t>
            </w:r>
          </w:p>
          <w:p w14:paraId="62F0C9B3" w14:textId="77777777" w:rsidR="00267931" w:rsidRPr="00EF14B3" w:rsidRDefault="005A01DC" w:rsidP="000C2801">
            <w:pPr>
              <w:pStyle w:val="Body1"/>
              <w:spacing w:after="120"/>
              <w:jc w:val="both"/>
              <w:rPr>
                <w:lang w:val="ru-RU"/>
              </w:rPr>
            </w:pPr>
            <w:r w:rsidRPr="00216A99">
              <w:rPr>
                <w:rFonts w:asciiTheme="minorHAnsi" w:hAnsiTheme="minorHAnsi" w:cstheme="minorBidi"/>
                <w:color w:val="000000" w:themeColor="text1"/>
                <w:sz w:val="21"/>
                <w:szCs w:val="21"/>
                <w:lang w:val="ru-RU"/>
              </w:rPr>
              <w:t xml:space="preserve">Целевой фонд ООН отдает </w:t>
            </w:r>
            <w:r w:rsidR="00BC35AE" w:rsidRPr="00216A99">
              <w:rPr>
                <w:rFonts w:asciiTheme="minorHAnsi" w:hAnsiTheme="minorHAnsi" w:cstheme="minorBidi"/>
                <w:color w:val="000000" w:themeColor="text1"/>
                <w:sz w:val="21"/>
                <w:szCs w:val="21"/>
                <w:lang w:val="ru-RU"/>
              </w:rPr>
              <w:t>приоритет</w:t>
            </w:r>
            <w:r w:rsidRPr="00216A99">
              <w:rPr>
                <w:rFonts w:asciiTheme="minorHAnsi" w:hAnsiTheme="minorHAnsi" w:cstheme="minorBidi"/>
                <w:color w:val="000000" w:themeColor="text1"/>
                <w:sz w:val="21"/>
                <w:szCs w:val="21"/>
                <w:lang w:val="ru-RU"/>
              </w:rPr>
              <w:t xml:space="preserve"> заявкам от организаций по защ</w:t>
            </w:r>
            <w:r w:rsidR="004D3DB4" w:rsidRPr="00216A99">
              <w:rPr>
                <w:rFonts w:asciiTheme="minorHAnsi" w:hAnsiTheme="minorHAnsi" w:cstheme="minorBidi"/>
                <w:color w:val="000000" w:themeColor="text1"/>
                <w:sz w:val="21"/>
                <w:szCs w:val="21"/>
                <w:lang w:val="ru-RU"/>
              </w:rPr>
              <w:t xml:space="preserve">ите прав женщин </w:t>
            </w:r>
            <w:r w:rsidR="000C2801">
              <w:rPr>
                <w:rFonts w:asciiTheme="minorHAnsi" w:hAnsiTheme="minorHAnsi" w:cstheme="minorBidi"/>
                <w:color w:val="000000" w:themeColor="text1"/>
                <w:sz w:val="21"/>
                <w:szCs w:val="21"/>
                <w:lang w:val="ru-RU"/>
              </w:rPr>
              <w:t xml:space="preserve">(ОЗПЖ) </w:t>
            </w:r>
            <w:r w:rsidR="004D3DB4" w:rsidRPr="00216A99">
              <w:rPr>
                <w:rFonts w:asciiTheme="minorHAnsi" w:hAnsiTheme="minorHAnsi" w:cstheme="minorBidi"/>
                <w:color w:val="000000" w:themeColor="text1"/>
                <w:sz w:val="21"/>
                <w:szCs w:val="21"/>
                <w:lang w:val="ru-RU"/>
              </w:rPr>
              <w:t>и от местных организаций</w:t>
            </w:r>
            <w:r w:rsidRPr="00216A99">
              <w:rPr>
                <w:rFonts w:asciiTheme="minorHAnsi" w:hAnsiTheme="minorHAnsi" w:cstheme="minorBidi"/>
                <w:color w:val="000000" w:themeColor="text1"/>
                <w:sz w:val="21"/>
                <w:szCs w:val="21"/>
                <w:lang w:val="ru-RU"/>
              </w:rPr>
              <w:t xml:space="preserve"> гражданского общества (О</w:t>
            </w:r>
            <w:r w:rsidR="004D3DB4" w:rsidRPr="00216A99">
              <w:rPr>
                <w:rFonts w:asciiTheme="minorHAnsi" w:hAnsiTheme="minorHAnsi" w:cstheme="minorBidi"/>
                <w:color w:val="000000" w:themeColor="text1"/>
                <w:sz w:val="21"/>
                <w:szCs w:val="21"/>
                <w:lang w:val="ru-RU"/>
              </w:rPr>
              <w:t>ГО), возглавляемых</w:t>
            </w:r>
            <w:r w:rsidR="00EF14B3">
              <w:rPr>
                <w:rFonts w:asciiTheme="minorHAnsi" w:hAnsiTheme="minorHAnsi" w:cstheme="minorBidi"/>
                <w:color w:val="000000" w:themeColor="text1"/>
                <w:sz w:val="21"/>
                <w:szCs w:val="21"/>
                <w:lang w:val="ru-RU"/>
              </w:rPr>
              <w:t xml:space="preserve"> </w:t>
            </w:r>
            <w:r w:rsidRPr="00216A99">
              <w:rPr>
                <w:rFonts w:asciiTheme="minorHAnsi" w:hAnsiTheme="minorHAnsi" w:cstheme="minorBidi"/>
                <w:color w:val="000000" w:themeColor="text1"/>
                <w:sz w:val="21"/>
                <w:szCs w:val="21"/>
                <w:lang w:val="ru-RU"/>
              </w:rPr>
              <w:t>женщинами и девочками и</w:t>
            </w:r>
            <w:r w:rsidR="00570A78">
              <w:rPr>
                <w:rFonts w:asciiTheme="minorHAnsi" w:hAnsiTheme="minorHAnsi" w:cstheme="minorBidi"/>
                <w:color w:val="000000" w:themeColor="text1"/>
                <w:sz w:val="21"/>
                <w:szCs w:val="21"/>
                <w:lang w:val="ru-RU"/>
              </w:rPr>
              <w:t>з числа</w:t>
            </w:r>
            <w:r w:rsidRPr="00216A99">
              <w:rPr>
                <w:rFonts w:asciiTheme="minorHAnsi" w:hAnsiTheme="minorHAnsi" w:cstheme="minorBidi"/>
                <w:color w:val="000000" w:themeColor="text1"/>
                <w:sz w:val="21"/>
                <w:szCs w:val="21"/>
                <w:lang w:val="ru-RU"/>
              </w:rPr>
              <w:t xml:space="preserve"> </w:t>
            </w:r>
            <w:r w:rsidR="000C2801">
              <w:rPr>
                <w:rFonts w:asciiTheme="minorHAnsi" w:hAnsiTheme="minorHAnsi" w:cstheme="minorBidi"/>
                <w:color w:val="000000" w:themeColor="text1"/>
                <w:sz w:val="21"/>
                <w:szCs w:val="21"/>
                <w:lang w:val="ru-RU"/>
              </w:rPr>
              <w:t>социально неблагополучных</w:t>
            </w:r>
            <w:r w:rsidR="004D3DB4" w:rsidRPr="00216A99">
              <w:rPr>
                <w:rFonts w:asciiTheme="minorHAnsi" w:hAnsiTheme="minorHAnsi" w:cstheme="minorBidi"/>
                <w:color w:val="000000" w:themeColor="text1"/>
                <w:sz w:val="21"/>
                <w:szCs w:val="21"/>
                <w:lang w:val="ru-RU"/>
              </w:rPr>
              <w:t xml:space="preserve"> групп и/или действующих</w:t>
            </w:r>
            <w:r w:rsidRPr="00216A99">
              <w:rPr>
                <w:rFonts w:asciiTheme="minorHAnsi" w:hAnsiTheme="minorHAnsi" w:cstheme="minorBidi"/>
                <w:color w:val="000000" w:themeColor="text1"/>
                <w:sz w:val="21"/>
                <w:szCs w:val="21"/>
                <w:lang w:val="ru-RU"/>
              </w:rPr>
              <w:t xml:space="preserve"> </w:t>
            </w:r>
            <w:r w:rsidR="004D3DB4" w:rsidRPr="00216A99">
              <w:rPr>
                <w:rFonts w:asciiTheme="minorHAnsi" w:hAnsiTheme="minorHAnsi" w:cstheme="minorBidi"/>
                <w:color w:val="000000" w:themeColor="text1"/>
                <w:sz w:val="21"/>
                <w:szCs w:val="21"/>
                <w:lang w:val="ru-RU"/>
              </w:rPr>
              <w:t>в их интересах</w:t>
            </w:r>
            <w:r w:rsidR="00570A78">
              <w:rPr>
                <w:rFonts w:asciiTheme="minorHAnsi" w:hAnsiTheme="minorHAnsi" w:cstheme="minorBidi"/>
                <w:color w:val="000000" w:themeColor="text1"/>
                <w:sz w:val="21"/>
                <w:szCs w:val="21"/>
                <w:lang w:val="ru-RU"/>
              </w:rPr>
              <w:t>; п</w:t>
            </w:r>
            <w:r w:rsidR="00BC35AE" w:rsidRPr="00216A99">
              <w:rPr>
                <w:rFonts w:asciiTheme="minorHAnsi" w:hAnsiTheme="minorHAnsi" w:cstheme="minorBidi"/>
                <w:color w:val="000000" w:themeColor="text1"/>
                <w:sz w:val="21"/>
                <w:szCs w:val="21"/>
                <w:lang w:val="ru-RU"/>
              </w:rPr>
              <w:t>одать заявку на получение гранта также предлагается о</w:t>
            </w:r>
            <w:r w:rsidRPr="00216A99">
              <w:rPr>
                <w:rFonts w:asciiTheme="minorHAnsi" w:hAnsiTheme="minorHAnsi" w:cstheme="minorBidi"/>
                <w:color w:val="000000" w:themeColor="text1"/>
                <w:sz w:val="21"/>
                <w:szCs w:val="21"/>
                <w:lang w:val="ru-RU"/>
              </w:rPr>
              <w:t xml:space="preserve">рганизациям, </w:t>
            </w:r>
            <w:r w:rsidR="00570A78">
              <w:rPr>
                <w:rFonts w:asciiTheme="minorHAnsi" w:hAnsiTheme="minorHAnsi" w:cstheme="minorBidi"/>
                <w:color w:val="000000" w:themeColor="text1"/>
                <w:sz w:val="21"/>
                <w:szCs w:val="21"/>
                <w:lang w:val="ru-RU"/>
              </w:rPr>
              <w:t>которые являются</w:t>
            </w:r>
            <w:r w:rsidR="00570A78" w:rsidRPr="00570A78">
              <w:rPr>
                <w:rFonts w:asciiTheme="minorHAnsi" w:hAnsiTheme="minorHAnsi" w:cstheme="minorBidi"/>
                <w:color w:val="000000" w:themeColor="text1"/>
                <w:sz w:val="21"/>
                <w:szCs w:val="21"/>
                <w:lang w:val="ru-RU"/>
              </w:rPr>
              <w:t xml:space="preserve"> движущей сил</w:t>
            </w:r>
            <w:r w:rsidR="00570A78">
              <w:rPr>
                <w:rFonts w:asciiTheme="minorHAnsi" w:hAnsiTheme="minorHAnsi" w:cstheme="minorBidi"/>
                <w:color w:val="000000" w:themeColor="text1"/>
                <w:sz w:val="21"/>
                <w:szCs w:val="21"/>
                <w:lang w:val="ru-RU"/>
              </w:rPr>
              <w:t>ой</w:t>
            </w:r>
            <w:r w:rsidR="00570A78" w:rsidRPr="00570A78">
              <w:rPr>
                <w:rFonts w:asciiTheme="minorHAnsi" w:hAnsiTheme="minorHAnsi" w:cstheme="minorBidi"/>
                <w:color w:val="000000" w:themeColor="text1"/>
                <w:sz w:val="21"/>
                <w:szCs w:val="21"/>
                <w:lang w:val="ru-RU"/>
              </w:rPr>
              <w:t xml:space="preserve"> программы по прекращению насилия в отношении женщин и девочек</w:t>
            </w:r>
            <w:r w:rsidR="00570A78" w:rsidRPr="00216A99">
              <w:rPr>
                <w:rFonts w:asciiTheme="minorHAnsi" w:hAnsiTheme="minorHAnsi" w:cstheme="minorBidi"/>
                <w:color w:val="000000" w:themeColor="text1"/>
                <w:sz w:val="21"/>
                <w:szCs w:val="21"/>
                <w:lang w:val="ru-RU"/>
              </w:rPr>
              <w:t xml:space="preserve"> в своих местных сообществах</w:t>
            </w:r>
            <w:r w:rsidR="00570A78">
              <w:rPr>
                <w:rFonts w:asciiTheme="minorHAnsi" w:hAnsiTheme="minorHAnsi" w:cstheme="minorBidi"/>
                <w:color w:val="000000" w:themeColor="text1"/>
                <w:sz w:val="21"/>
                <w:szCs w:val="21"/>
                <w:lang w:val="ru-RU"/>
              </w:rPr>
              <w:t xml:space="preserve"> или</w:t>
            </w:r>
            <w:r w:rsidR="00570A78" w:rsidRPr="00570A78">
              <w:rPr>
                <w:rFonts w:asciiTheme="minorHAnsi" w:hAnsiTheme="minorHAnsi" w:cstheme="minorBidi"/>
                <w:color w:val="000000" w:themeColor="text1"/>
                <w:sz w:val="21"/>
                <w:szCs w:val="21"/>
                <w:lang w:val="ru-RU"/>
              </w:rPr>
              <w:t xml:space="preserve"> находя</w:t>
            </w:r>
            <w:r w:rsidR="00570A78">
              <w:rPr>
                <w:rFonts w:asciiTheme="minorHAnsi" w:hAnsiTheme="minorHAnsi" w:cstheme="minorBidi"/>
                <w:color w:val="000000" w:themeColor="text1"/>
                <w:sz w:val="21"/>
                <w:szCs w:val="21"/>
                <w:lang w:val="ru-RU"/>
              </w:rPr>
              <w:t>т</w:t>
            </w:r>
            <w:r w:rsidR="00570A78" w:rsidRPr="00570A78">
              <w:rPr>
                <w:rFonts w:asciiTheme="minorHAnsi" w:hAnsiTheme="minorHAnsi" w:cstheme="minorBidi"/>
                <w:color w:val="000000" w:themeColor="text1"/>
                <w:sz w:val="21"/>
                <w:szCs w:val="21"/>
                <w:lang w:val="ru-RU"/>
              </w:rPr>
              <w:t xml:space="preserve">ся на переднем крае по охвату женщин </w:t>
            </w:r>
            <w:r w:rsidR="00570A78">
              <w:rPr>
                <w:rFonts w:asciiTheme="minorHAnsi" w:hAnsiTheme="minorHAnsi" w:cstheme="minorBidi"/>
                <w:color w:val="000000" w:themeColor="text1"/>
                <w:sz w:val="21"/>
                <w:szCs w:val="21"/>
                <w:lang w:val="ru-RU"/>
              </w:rPr>
              <w:t>и девочек</w:t>
            </w:r>
            <w:r w:rsidRPr="00216A99">
              <w:rPr>
                <w:rFonts w:asciiTheme="minorHAnsi" w:hAnsiTheme="minorHAnsi" w:cstheme="minorBidi"/>
                <w:color w:val="000000" w:themeColor="text1"/>
                <w:sz w:val="21"/>
                <w:szCs w:val="21"/>
                <w:lang w:val="ru-RU"/>
              </w:rPr>
              <w:t xml:space="preserve">, </w:t>
            </w:r>
            <w:r w:rsidR="00570A78">
              <w:rPr>
                <w:rFonts w:asciiTheme="minorHAnsi" w:hAnsiTheme="minorHAnsi" w:cstheme="minorBidi"/>
                <w:color w:val="000000" w:themeColor="text1"/>
                <w:sz w:val="21"/>
                <w:szCs w:val="21"/>
                <w:lang w:val="ru-RU"/>
              </w:rPr>
              <w:t>относящих</w:t>
            </w:r>
            <w:r w:rsidR="00BC35AE" w:rsidRPr="00216A99">
              <w:rPr>
                <w:rFonts w:asciiTheme="minorHAnsi" w:hAnsiTheme="minorHAnsi" w:cstheme="minorBidi"/>
                <w:color w:val="000000" w:themeColor="text1"/>
                <w:sz w:val="21"/>
                <w:szCs w:val="21"/>
                <w:lang w:val="ru-RU"/>
              </w:rPr>
              <w:t>ся к</w:t>
            </w:r>
            <w:r w:rsidRPr="00216A99">
              <w:rPr>
                <w:rFonts w:asciiTheme="minorHAnsi" w:hAnsiTheme="minorHAnsi" w:cstheme="minorBidi"/>
                <w:color w:val="000000" w:themeColor="text1"/>
                <w:sz w:val="21"/>
                <w:szCs w:val="21"/>
                <w:lang w:val="ru-RU"/>
              </w:rPr>
              <w:t xml:space="preserve"> групп</w:t>
            </w:r>
            <w:r w:rsidR="00570A78">
              <w:rPr>
                <w:rFonts w:asciiTheme="minorHAnsi" w:hAnsiTheme="minorHAnsi" w:cstheme="minorBidi"/>
                <w:color w:val="000000" w:themeColor="text1"/>
                <w:sz w:val="21"/>
                <w:szCs w:val="21"/>
                <w:lang w:val="ru-RU"/>
              </w:rPr>
              <w:t>е риска или переживших</w:t>
            </w:r>
            <w:r w:rsidR="00BC35AE" w:rsidRPr="00216A99">
              <w:rPr>
                <w:rFonts w:asciiTheme="minorHAnsi" w:hAnsiTheme="minorHAnsi" w:cstheme="minorBidi"/>
                <w:color w:val="000000" w:themeColor="text1"/>
                <w:sz w:val="21"/>
                <w:szCs w:val="21"/>
                <w:lang w:val="ru-RU"/>
              </w:rPr>
              <w:t xml:space="preserve"> насилие</w:t>
            </w:r>
            <w:r w:rsidRPr="00216A99">
              <w:rPr>
                <w:rFonts w:asciiTheme="minorHAnsi" w:hAnsiTheme="minorHAnsi" w:cstheme="minorBidi"/>
                <w:color w:val="000000" w:themeColor="text1"/>
                <w:sz w:val="21"/>
                <w:szCs w:val="21"/>
                <w:lang w:val="ru-RU"/>
              </w:rPr>
              <w:t>.</w:t>
            </w:r>
          </w:p>
        </w:tc>
      </w:tr>
      <w:tr w:rsidR="00267931" w:rsidRPr="007E0D0D" w14:paraId="6A05A809" w14:textId="77777777" w:rsidTr="0097049B">
        <w:tc>
          <w:tcPr>
            <w:tcW w:w="8725" w:type="dxa"/>
            <w:shd w:val="clear" w:color="auto" w:fill="auto"/>
          </w:tcPr>
          <w:p w14:paraId="5A39BBE3" w14:textId="77777777" w:rsidR="00267931" w:rsidRPr="0097049B" w:rsidRDefault="00267931">
            <w:pPr>
              <w:pStyle w:val="Body1"/>
              <w:spacing w:after="120"/>
              <w:jc w:val="both"/>
              <w:rPr>
                <w:rFonts w:ascii="Calibri" w:hAnsi="Calibri"/>
                <w:sz w:val="2"/>
                <w:szCs w:val="2"/>
                <w:lang w:val="ru-RU"/>
              </w:rPr>
            </w:pPr>
          </w:p>
        </w:tc>
      </w:tr>
    </w:tbl>
    <w:p w14:paraId="4649BC88" w14:textId="77777777" w:rsidR="00267931" w:rsidRPr="00EF14B3" w:rsidRDefault="005A01DC">
      <w:pPr>
        <w:keepNext/>
        <w:keepLines/>
        <w:spacing w:before="480" w:afterAutospacing="1" w:line="276" w:lineRule="auto"/>
        <w:ind w:left="240"/>
        <w:rPr>
          <w:rFonts w:ascii="Calibri" w:hAnsi="Calibri"/>
          <w:lang w:val="ru-RU"/>
        </w:rPr>
      </w:pPr>
      <w:r w:rsidRPr="00216A99">
        <w:rPr>
          <w:rFonts w:asciiTheme="minorHAnsi" w:eastAsia="Arial Unicode MS" w:hAnsiTheme="minorHAnsi" w:cstheme="minorHAnsi"/>
          <w:b/>
          <w:color w:val="0070C0"/>
          <w:sz w:val="22"/>
          <w:szCs w:val="22"/>
          <w:u w:color="ED7D31"/>
          <w:lang w:val="ru-RU"/>
        </w:rPr>
        <w:t>ОГЛАВЛЕНИЕ</w:t>
      </w:r>
    </w:p>
    <w:p w14:paraId="41C8F396" w14:textId="77777777" w:rsidR="00267931" w:rsidRPr="00EF14B3" w:rsidRDefault="00267931">
      <w:pPr>
        <w:rPr>
          <w:lang w:val="ru-RU"/>
        </w:rPr>
        <w:sectPr w:rsidR="00267931" w:rsidRPr="00EF14B3" w:rsidSect="0097472B">
          <w:headerReference w:type="default" r:id="rId13"/>
          <w:footerReference w:type="default" r:id="rId14"/>
          <w:headerReference w:type="first" r:id="rId15"/>
          <w:pgSz w:w="12240" w:h="15840"/>
          <w:pgMar w:top="1135" w:right="1800" w:bottom="1440" w:left="1800" w:header="720" w:footer="720" w:gutter="0"/>
          <w:pgBorders w:offsetFrom="page">
            <w:top w:val="single" w:sz="8" w:space="24" w:color="0070C0"/>
            <w:left w:val="single" w:sz="8" w:space="24" w:color="0070C0"/>
            <w:bottom w:val="single" w:sz="8" w:space="24" w:color="0070C0"/>
            <w:right w:val="single" w:sz="8" w:space="24" w:color="0070C0"/>
          </w:pgBorders>
          <w:pgNumType w:start="0"/>
          <w:cols w:space="720"/>
          <w:formProt w:val="0"/>
          <w:titlePg/>
          <w:docGrid w:linePitch="100"/>
        </w:sectPr>
      </w:pPr>
    </w:p>
    <w:sdt>
      <w:sdtPr>
        <w:id w:val="1727790950"/>
        <w:docPartObj>
          <w:docPartGallery w:val="Table of Contents"/>
          <w:docPartUnique/>
        </w:docPartObj>
      </w:sdtPr>
      <w:sdtEndPr/>
      <w:sdtContent>
        <w:p w14:paraId="6AA42B0C" w14:textId="77777777" w:rsidR="00267931" w:rsidRPr="00EF14B3" w:rsidRDefault="005A01DC">
          <w:pPr>
            <w:pStyle w:val="TOC1"/>
            <w:ind w:right="216"/>
            <w:rPr>
              <w:lang w:val="ru-RU"/>
            </w:rPr>
          </w:pPr>
          <w:r w:rsidRPr="00216A99">
            <w:fldChar w:fldCharType="begin"/>
          </w:r>
          <w:r w:rsidRPr="00216A99">
            <w:rPr>
              <w:rFonts w:ascii="Calibri" w:hAnsi="Calibri" w:cs="Calibri"/>
              <w:sz w:val="22"/>
              <w:szCs w:val="22"/>
            </w:rPr>
            <w:instrText>TOC</w:instrText>
          </w:r>
          <w:r w:rsidRPr="00EF14B3">
            <w:rPr>
              <w:rFonts w:ascii="Calibri" w:hAnsi="Calibri" w:cs="Calibri"/>
              <w:sz w:val="22"/>
              <w:szCs w:val="22"/>
              <w:lang w:val="ru-RU"/>
            </w:rPr>
            <w:instrText xml:space="preserve"> \</w:instrText>
          </w:r>
          <w:r w:rsidRPr="00216A99">
            <w:rPr>
              <w:rFonts w:ascii="Calibri" w:hAnsi="Calibri" w:cs="Calibri"/>
              <w:sz w:val="22"/>
              <w:szCs w:val="22"/>
            </w:rPr>
            <w:instrText>t</w:instrText>
          </w:r>
          <w:r w:rsidRPr="00EF14B3">
            <w:rPr>
              <w:rFonts w:ascii="Calibri" w:hAnsi="Calibri" w:cs="Calibri"/>
              <w:sz w:val="22"/>
              <w:szCs w:val="22"/>
              <w:lang w:val="ru-RU"/>
            </w:rPr>
            <w:instrText xml:space="preserve"> "Заголовок 1,1,</w:instrText>
          </w:r>
          <w:r w:rsidRPr="00216A99">
            <w:rPr>
              <w:rFonts w:ascii="Calibri" w:hAnsi="Calibri" w:cs="Calibri"/>
              <w:sz w:val="22"/>
              <w:szCs w:val="22"/>
            </w:rPr>
            <w:instrText>Unknown</w:instrText>
          </w:r>
          <w:r w:rsidRPr="00EF14B3">
            <w:rPr>
              <w:rFonts w:ascii="Calibri" w:hAnsi="Calibri" w:cs="Calibri"/>
              <w:sz w:val="22"/>
              <w:szCs w:val="22"/>
              <w:lang w:val="ru-RU"/>
            </w:rPr>
            <w:instrText xml:space="preserve"> 0,2,Заголовок 2,2,Заголовок 3,3" \</w:instrText>
          </w:r>
          <w:r w:rsidRPr="00216A99">
            <w:rPr>
              <w:rFonts w:ascii="Calibri" w:hAnsi="Calibri" w:cs="Calibri"/>
              <w:sz w:val="22"/>
              <w:szCs w:val="22"/>
            </w:rPr>
            <w:instrText>h</w:instrText>
          </w:r>
          <w:r w:rsidRPr="00216A99">
            <w:rPr>
              <w:rFonts w:ascii="Calibri" w:hAnsi="Calibri" w:cs="Calibri"/>
              <w:sz w:val="22"/>
              <w:szCs w:val="22"/>
            </w:rPr>
            <w:fldChar w:fldCharType="separate"/>
          </w:r>
          <w:r w:rsidRPr="00EF14B3">
            <w:rPr>
              <w:rFonts w:asciiTheme="minorHAnsi" w:hAnsiTheme="minorHAnsi" w:cstheme="minorHAnsi"/>
              <w:color w:val="0070C0"/>
              <w:sz w:val="22"/>
              <w:szCs w:val="22"/>
              <w:lang w:val="ru-RU"/>
            </w:rPr>
            <w:t>1.</w:t>
          </w:r>
          <w:r w:rsidRPr="00EF14B3">
            <w:rPr>
              <w:rFonts w:asciiTheme="minorHAnsi" w:eastAsiaTheme="minorEastAsia" w:hAnsiTheme="minorHAnsi" w:cstheme="minorHAnsi"/>
              <w:sz w:val="22"/>
              <w:szCs w:val="22"/>
              <w:lang w:val="ru-RU"/>
            </w:rPr>
            <w:tab/>
          </w:r>
          <w:r w:rsidRPr="00EF14B3">
            <w:rPr>
              <w:rFonts w:asciiTheme="minorHAnsi" w:hAnsiTheme="minorHAnsi" w:cstheme="minorHAnsi"/>
              <w:color w:val="0070C0"/>
              <w:sz w:val="22"/>
              <w:szCs w:val="22"/>
              <w:lang w:val="ru-RU"/>
            </w:rPr>
            <w:t>О Целевом фонде ООН в поддержку действий по искоренению насилия в отношении женщин</w:t>
          </w:r>
          <w:r w:rsidRPr="00EF14B3">
            <w:rPr>
              <w:rFonts w:asciiTheme="minorHAnsi" w:hAnsiTheme="minorHAnsi" w:cstheme="minorHAnsi"/>
              <w:sz w:val="22"/>
              <w:szCs w:val="22"/>
              <w:lang w:val="ru-RU"/>
            </w:rPr>
            <w:tab/>
            <w:t>2</w:t>
          </w:r>
        </w:p>
        <w:p w14:paraId="114528E5" w14:textId="77777777" w:rsidR="00267931" w:rsidRPr="00EF14B3" w:rsidRDefault="005A01DC">
          <w:pPr>
            <w:pStyle w:val="TOC1"/>
            <w:ind w:right="216"/>
            <w:rPr>
              <w:lang w:val="ru-RU"/>
            </w:rPr>
          </w:pPr>
          <w:r w:rsidRPr="00EF14B3">
            <w:rPr>
              <w:rFonts w:asciiTheme="minorHAnsi" w:hAnsiTheme="minorHAnsi" w:cstheme="minorHAnsi"/>
              <w:color w:val="0070C0"/>
              <w:sz w:val="22"/>
              <w:szCs w:val="22"/>
              <w:lang w:val="ru-RU"/>
            </w:rPr>
            <w:t>2.</w:t>
          </w:r>
          <w:r w:rsidRPr="00EF14B3">
            <w:rPr>
              <w:rFonts w:asciiTheme="minorHAnsi" w:eastAsiaTheme="minorEastAsia" w:hAnsiTheme="minorHAnsi" w:cstheme="minorHAnsi"/>
              <w:sz w:val="22"/>
              <w:szCs w:val="22"/>
              <w:lang w:val="ru-RU"/>
            </w:rPr>
            <w:tab/>
          </w:r>
          <w:r w:rsidRPr="00216A99">
            <w:rPr>
              <w:rFonts w:asciiTheme="minorHAnsi" w:hAnsiTheme="minorHAnsi" w:cstheme="minorHAnsi"/>
              <w:color w:val="0070C0"/>
              <w:sz w:val="22"/>
              <w:szCs w:val="22"/>
              <w:lang w:val="ru-RU"/>
            </w:rPr>
            <w:t>Руководящие принципы</w:t>
          </w:r>
          <w:r w:rsidRPr="00EF14B3">
            <w:rPr>
              <w:rFonts w:asciiTheme="minorHAnsi" w:hAnsiTheme="minorHAnsi" w:cstheme="minorHAnsi"/>
              <w:sz w:val="22"/>
              <w:szCs w:val="22"/>
              <w:lang w:val="ru-RU"/>
            </w:rPr>
            <w:tab/>
            <w:t>2</w:t>
          </w:r>
        </w:p>
        <w:p w14:paraId="3ABD0218" w14:textId="77777777" w:rsidR="00267931" w:rsidRPr="00EF14B3" w:rsidRDefault="005A01DC">
          <w:pPr>
            <w:pStyle w:val="TOC1"/>
            <w:ind w:right="216"/>
            <w:rPr>
              <w:lang w:val="ru-RU"/>
            </w:rPr>
          </w:pPr>
          <w:r w:rsidRPr="00EF14B3">
            <w:rPr>
              <w:rFonts w:asciiTheme="minorHAnsi" w:hAnsiTheme="minorHAnsi" w:cstheme="minorHAnsi"/>
              <w:color w:val="0070C0"/>
              <w:sz w:val="22"/>
              <w:szCs w:val="22"/>
              <w:lang w:val="ru-RU"/>
            </w:rPr>
            <w:t>3.</w:t>
          </w:r>
          <w:r w:rsidRPr="00EF14B3">
            <w:rPr>
              <w:rFonts w:asciiTheme="minorHAnsi" w:eastAsiaTheme="minorEastAsia" w:hAnsiTheme="minorHAnsi" w:cstheme="minorHAnsi"/>
              <w:sz w:val="22"/>
              <w:szCs w:val="22"/>
              <w:lang w:val="ru-RU"/>
            </w:rPr>
            <w:tab/>
          </w:r>
          <w:r w:rsidRPr="00216A99">
            <w:rPr>
              <w:rFonts w:asciiTheme="minorHAnsi" w:hAnsiTheme="minorHAnsi" w:cstheme="minorHAnsi"/>
              <w:color w:val="0070C0"/>
              <w:sz w:val="22"/>
              <w:szCs w:val="22"/>
              <w:lang w:val="ru-RU"/>
            </w:rPr>
            <w:t>Контекст</w:t>
          </w:r>
          <w:r w:rsidRPr="00EF14B3">
            <w:rPr>
              <w:rFonts w:asciiTheme="minorHAnsi" w:hAnsiTheme="minorHAnsi" w:cstheme="minorHAnsi"/>
              <w:sz w:val="22"/>
              <w:szCs w:val="22"/>
              <w:lang w:val="ru-RU"/>
            </w:rPr>
            <w:tab/>
            <w:t>3</w:t>
          </w:r>
        </w:p>
        <w:p w14:paraId="5BEC4F21" w14:textId="77777777" w:rsidR="00267931" w:rsidRPr="00EF14B3" w:rsidRDefault="005A01DC">
          <w:pPr>
            <w:pStyle w:val="TOC1"/>
            <w:ind w:right="216"/>
            <w:rPr>
              <w:lang w:val="ru-RU"/>
            </w:rPr>
          </w:pPr>
          <w:r w:rsidRPr="00EF14B3">
            <w:rPr>
              <w:rFonts w:asciiTheme="minorHAnsi" w:hAnsiTheme="minorHAnsi" w:cstheme="minorHAnsi"/>
              <w:color w:val="0070C0"/>
              <w:sz w:val="22"/>
              <w:szCs w:val="22"/>
              <w:lang w:val="ru-RU"/>
            </w:rPr>
            <w:t>4.</w:t>
          </w:r>
          <w:r w:rsidRPr="00EF14B3">
            <w:rPr>
              <w:rFonts w:asciiTheme="minorHAnsi" w:eastAsiaTheme="minorEastAsia" w:hAnsiTheme="minorHAnsi" w:cstheme="minorHAnsi"/>
              <w:sz w:val="22"/>
              <w:szCs w:val="22"/>
              <w:lang w:val="ru-RU"/>
            </w:rPr>
            <w:tab/>
          </w:r>
          <w:r w:rsidRPr="00216A99">
            <w:rPr>
              <w:rFonts w:asciiTheme="minorHAnsi" w:hAnsiTheme="minorHAnsi" w:cstheme="minorHAnsi"/>
              <w:color w:val="0070C0"/>
              <w:sz w:val="22"/>
              <w:szCs w:val="22"/>
              <w:lang w:val="ru-RU"/>
            </w:rPr>
            <w:t>Конкурс предложений</w:t>
          </w:r>
          <w:r w:rsidRPr="00EF14B3">
            <w:rPr>
              <w:rFonts w:asciiTheme="minorHAnsi" w:hAnsiTheme="minorHAnsi" w:cstheme="minorHAnsi"/>
              <w:sz w:val="22"/>
              <w:szCs w:val="22"/>
              <w:lang w:val="ru-RU"/>
            </w:rPr>
            <w:tab/>
            <w:t>4</w:t>
          </w:r>
        </w:p>
        <w:p w14:paraId="166A32F2" w14:textId="77777777" w:rsidR="00267931" w:rsidRPr="0097472B" w:rsidRDefault="005A01DC">
          <w:pPr>
            <w:pStyle w:val="TOC2"/>
            <w:tabs>
              <w:tab w:val="left" w:pos="880"/>
              <w:tab w:val="right" w:leader="dot" w:pos="9630"/>
            </w:tabs>
            <w:spacing w:after="120"/>
            <w:ind w:right="216"/>
            <w:rPr>
              <w:lang w:val="ru-RU"/>
            </w:rPr>
          </w:pPr>
          <w:r w:rsidRPr="00EF14B3">
            <w:rPr>
              <w:rFonts w:asciiTheme="minorHAnsi" w:hAnsiTheme="minorHAnsi" w:cstheme="minorHAnsi"/>
              <w:sz w:val="22"/>
              <w:szCs w:val="22"/>
              <w:lang w:val="ru-RU"/>
            </w:rPr>
            <w:t>4.1</w:t>
          </w:r>
          <w:r w:rsidRPr="00EF14B3">
            <w:rPr>
              <w:rFonts w:asciiTheme="minorHAnsi" w:eastAsiaTheme="minorEastAsia" w:hAnsiTheme="minorHAnsi" w:cstheme="minorHAnsi"/>
              <w:sz w:val="22"/>
              <w:szCs w:val="22"/>
              <w:lang w:val="ru-RU"/>
            </w:rPr>
            <w:tab/>
          </w:r>
          <w:r w:rsidRPr="00EF14B3">
            <w:rPr>
              <w:rFonts w:asciiTheme="minorHAnsi" w:hAnsiTheme="minorHAnsi" w:cstheme="minorHAnsi"/>
              <w:sz w:val="22"/>
              <w:szCs w:val="22"/>
              <w:lang w:val="ru-RU"/>
            </w:rPr>
            <w:t>Организации, имеющие подт</w:t>
          </w:r>
          <w:r w:rsidR="0097472B" w:rsidRPr="00EF14B3">
            <w:rPr>
              <w:rFonts w:asciiTheme="minorHAnsi" w:hAnsiTheme="minorHAnsi" w:cstheme="minorHAnsi"/>
              <w:sz w:val="22"/>
              <w:szCs w:val="22"/>
              <w:lang w:val="ru-RU"/>
            </w:rPr>
            <w:t>вержденный опыт в области НОЖД</w:t>
          </w:r>
          <w:r w:rsidR="0097472B" w:rsidRPr="00EF14B3">
            <w:rPr>
              <w:rFonts w:asciiTheme="minorHAnsi" w:hAnsiTheme="minorHAnsi" w:cstheme="minorHAnsi"/>
              <w:sz w:val="22"/>
              <w:szCs w:val="22"/>
              <w:lang w:val="ru-RU"/>
            </w:rPr>
            <w:tab/>
          </w:r>
          <w:r w:rsidR="0097472B">
            <w:rPr>
              <w:rFonts w:asciiTheme="minorHAnsi" w:hAnsiTheme="minorHAnsi" w:cstheme="minorHAnsi"/>
              <w:sz w:val="22"/>
              <w:szCs w:val="22"/>
              <w:lang w:val="ru-RU"/>
            </w:rPr>
            <w:t>5</w:t>
          </w:r>
        </w:p>
        <w:p w14:paraId="07F6010A" w14:textId="77777777" w:rsidR="00267931" w:rsidRPr="0097472B" w:rsidRDefault="005A01DC">
          <w:pPr>
            <w:pStyle w:val="TOC2"/>
            <w:tabs>
              <w:tab w:val="left" w:pos="880"/>
              <w:tab w:val="right" w:leader="dot" w:pos="9630"/>
            </w:tabs>
            <w:spacing w:after="120"/>
            <w:ind w:right="216"/>
            <w:rPr>
              <w:lang w:val="ru-RU"/>
            </w:rPr>
          </w:pPr>
          <w:r w:rsidRPr="00EF14B3">
            <w:rPr>
              <w:rFonts w:asciiTheme="minorHAnsi" w:hAnsiTheme="minorHAnsi" w:cstheme="minorHAnsi"/>
              <w:sz w:val="22"/>
              <w:szCs w:val="22"/>
              <w:lang w:val="ru-RU"/>
            </w:rPr>
            <w:t>4.2</w:t>
          </w:r>
          <w:r w:rsidRPr="00EF14B3">
            <w:rPr>
              <w:rFonts w:asciiTheme="minorHAnsi" w:eastAsiaTheme="minorEastAsia" w:hAnsiTheme="minorHAnsi" w:cstheme="minorHAnsi"/>
              <w:sz w:val="22"/>
              <w:szCs w:val="22"/>
              <w:lang w:val="ru-RU"/>
            </w:rPr>
            <w:tab/>
            <w:t>Проекты, концептуальное представление, разработка и полная реализация которых осуществляются ОГО</w:t>
          </w:r>
          <w:r w:rsidR="0097472B" w:rsidRPr="00EF14B3">
            <w:rPr>
              <w:rFonts w:asciiTheme="minorHAnsi" w:hAnsiTheme="minorHAnsi" w:cstheme="minorHAnsi"/>
              <w:sz w:val="22"/>
              <w:szCs w:val="22"/>
              <w:lang w:val="ru-RU"/>
            </w:rPr>
            <w:tab/>
          </w:r>
          <w:r w:rsidR="0097472B">
            <w:rPr>
              <w:rFonts w:asciiTheme="minorHAnsi" w:hAnsiTheme="minorHAnsi" w:cstheme="minorHAnsi"/>
              <w:sz w:val="22"/>
              <w:szCs w:val="22"/>
              <w:lang w:val="ru-RU"/>
            </w:rPr>
            <w:t>6</w:t>
          </w:r>
        </w:p>
        <w:p w14:paraId="55DE1C98" w14:textId="77777777" w:rsidR="00267931" w:rsidRPr="0097472B" w:rsidRDefault="005A01DC">
          <w:pPr>
            <w:pStyle w:val="TOC2"/>
            <w:tabs>
              <w:tab w:val="left" w:pos="880"/>
              <w:tab w:val="right" w:leader="dot" w:pos="9630"/>
            </w:tabs>
            <w:spacing w:after="120"/>
            <w:ind w:right="216"/>
            <w:rPr>
              <w:lang w:val="ru-RU"/>
            </w:rPr>
          </w:pPr>
          <w:r w:rsidRPr="00EF14B3">
            <w:rPr>
              <w:rFonts w:asciiTheme="minorHAnsi" w:hAnsiTheme="minorHAnsi" w:cstheme="minorHAnsi"/>
              <w:sz w:val="22"/>
              <w:szCs w:val="22"/>
              <w:lang w:val="ru-RU"/>
            </w:rPr>
            <w:t>4.3</w:t>
          </w:r>
          <w:r w:rsidRPr="00EF14B3">
            <w:rPr>
              <w:rFonts w:asciiTheme="minorHAnsi" w:eastAsiaTheme="minorEastAsia" w:hAnsiTheme="minorHAnsi" w:cstheme="minorHAnsi"/>
              <w:sz w:val="22"/>
              <w:szCs w:val="22"/>
              <w:lang w:val="ru-RU"/>
            </w:rPr>
            <w:tab/>
          </w:r>
          <w:r w:rsidRPr="00EF14B3">
            <w:rPr>
              <w:rFonts w:asciiTheme="minorHAnsi" w:hAnsiTheme="minorHAnsi" w:cstheme="minorHAnsi"/>
              <w:sz w:val="22"/>
              <w:szCs w:val="22"/>
              <w:lang w:val="ru-RU"/>
            </w:rPr>
            <w:t>Нацеленность на женщин и девочек, принадлежащих к наиболее социально уязвимым группам, а также подвергающихся пер</w:t>
          </w:r>
          <w:r w:rsidR="0097472B" w:rsidRPr="00EF14B3">
            <w:rPr>
              <w:rFonts w:asciiTheme="minorHAnsi" w:hAnsiTheme="minorHAnsi" w:cstheme="minorHAnsi"/>
              <w:sz w:val="22"/>
              <w:szCs w:val="22"/>
              <w:lang w:val="ru-RU"/>
            </w:rPr>
            <w:t>екрестным формам дискриминации</w:t>
          </w:r>
          <w:r w:rsidR="0097472B" w:rsidRPr="00EF14B3">
            <w:rPr>
              <w:rFonts w:asciiTheme="minorHAnsi" w:hAnsiTheme="minorHAnsi" w:cstheme="minorHAnsi"/>
              <w:sz w:val="22"/>
              <w:szCs w:val="22"/>
              <w:lang w:val="ru-RU"/>
            </w:rPr>
            <w:tab/>
          </w:r>
          <w:r w:rsidR="0097472B">
            <w:rPr>
              <w:rFonts w:asciiTheme="minorHAnsi" w:hAnsiTheme="minorHAnsi" w:cstheme="minorHAnsi"/>
              <w:sz w:val="22"/>
              <w:szCs w:val="22"/>
              <w:lang w:val="ru-RU"/>
            </w:rPr>
            <w:t>7</w:t>
          </w:r>
        </w:p>
        <w:p w14:paraId="5010F6AD" w14:textId="77777777" w:rsidR="00267931" w:rsidRPr="0097472B" w:rsidRDefault="005A01DC">
          <w:pPr>
            <w:pStyle w:val="TOC2"/>
            <w:tabs>
              <w:tab w:val="left" w:pos="880"/>
              <w:tab w:val="right" w:leader="dot" w:pos="9630"/>
            </w:tabs>
            <w:spacing w:after="120"/>
            <w:ind w:right="216"/>
            <w:rPr>
              <w:lang w:val="ru-RU"/>
            </w:rPr>
          </w:pPr>
          <w:r w:rsidRPr="00EF14B3">
            <w:rPr>
              <w:rFonts w:asciiTheme="minorHAnsi" w:hAnsiTheme="minorHAnsi" w:cstheme="minorHAnsi"/>
              <w:sz w:val="22"/>
              <w:szCs w:val="22"/>
              <w:lang w:val="ru-RU"/>
            </w:rPr>
            <w:t>4.4</w:t>
          </w:r>
          <w:r w:rsidRPr="00EF14B3">
            <w:rPr>
              <w:rFonts w:asciiTheme="minorHAnsi" w:eastAsiaTheme="minorEastAsia" w:hAnsiTheme="minorHAnsi" w:cstheme="minorHAnsi"/>
              <w:sz w:val="22"/>
              <w:szCs w:val="22"/>
              <w:lang w:val="ru-RU"/>
            </w:rPr>
            <w:tab/>
            <w:t>Опора на ценности и принципы Целевого фонда ООН</w:t>
          </w:r>
          <w:r w:rsidR="0097472B" w:rsidRPr="00EF14B3">
            <w:rPr>
              <w:rFonts w:asciiTheme="minorHAnsi" w:hAnsiTheme="minorHAnsi" w:cstheme="minorHAnsi"/>
              <w:sz w:val="22"/>
              <w:szCs w:val="22"/>
              <w:lang w:val="ru-RU"/>
            </w:rPr>
            <w:tab/>
          </w:r>
          <w:r w:rsidR="0097472B">
            <w:rPr>
              <w:rFonts w:asciiTheme="minorHAnsi" w:hAnsiTheme="minorHAnsi" w:cstheme="minorHAnsi"/>
              <w:sz w:val="22"/>
              <w:szCs w:val="22"/>
              <w:lang w:val="ru-RU"/>
            </w:rPr>
            <w:t>7</w:t>
          </w:r>
        </w:p>
        <w:p w14:paraId="769340C3" w14:textId="77777777" w:rsidR="00267931" w:rsidRPr="0097472B" w:rsidRDefault="005A01DC">
          <w:pPr>
            <w:pStyle w:val="TOC1"/>
            <w:tabs>
              <w:tab w:val="clear" w:pos="9638"/>
              <w:tab w:val="right" w:leader="dot" w:pos="9630"/>
            </w:tabs>
            <w:ind w:right="216"/>
            <w:rPr>
              <w:lang w:val="ru-RU"/>
            </w:rPr>
          </w:pPr>
          <w:r w:rsidRPr="00EF14B3">
            <w:rPr>
              <w:rFonts w:asciiTheme="minorHAnsi" w:hAnsiTheme="minorHAnsi" w:cstheme="minorHAnsi"/>
              <w:color w:val="0070C0"/>
              <w:sz w:val="22"/>
              <w:szCs w:val="22"/>
              <w:lang w:val="ru-RU"/>
            </w:rPr>
            <w:t>5.</w:t>
          </w:r>
          <w:r w:rsidRPr="00EF14B3">
            <w:rPr>
              <w:rFonts w:asciiTheme="minorHAnsi" w:eastAsiaTheme="minorEastAsia" w:hAnsiTheme="minorHAnsi" w:cstheme="minorHAnsi"/>
              <w:sz w:val="22"/>
              <w:szCs w:val="22"/>
              <w:lang w:val="ru-RU"/>
            </w:rPr>
            <w:tab/>
          </w:r>
          <w:r w:rsidRPr="00216A99">
            <w:rPr>
              <w:rFonts w:asciiTheme="minorHAnsi" w:hAnsiTheme="minorHAnsi" w:cstheme="minorHAnsi"/>
              <w:color w:val="0070C0"/>
              <w:sz w:val="22"/>
              <w:szCs w:val="22"/>
              <w:lang w:val="ru-RU"/>
            </w:rPr>
            <w:t>Критерии отбора</w:t>
          </w:r>
          <w:r w:rsidR="0097472B" w:rsidRPr="00EF14B3">
            <w:rPr>
              <w:rFonts w:asciiTheme="minorHAnsi" w:hAnsiTheme="minorHAnsi" w:cstheme="minorHAnsi"/>
              <w:sz w:val="22"/>
              <w:szCs w:val="22"/>
              <w:lang w:val="ru-RU"/>
            </w:rPr>
            <w:tab/>
          </w:r>
          <w:r w:rsidR="0097472B">
            <w:rPr>
              <w:rFonts w:asciiTheme="minorHAnsi" w:hAnsiTheme="minorHAnsi" w:cstheme="minorHAnsi"/>
              <w:sz w:val="22"/>
              <w:szCs w:val="22"/>
              <w:lang w:val="ru-RU"/>
            </w:rPr>
            <w:t>9</w:t>
          </w:r>
        </w:p>
        <w:p w14:paraId="77616939" w14:textId="77777777" w:rsidR="00267931" w:rsidRPr="0097472B" w:rsidRDefault="005A01DC">
          <w:pPr>
            <w:pStyle w:val="TOC2"/>
            <w:tabs>
              <w:tab w:val="left" w:pos="880"/>
              <w:tab w:val="right" w:leader="dot" w:pos="9630"/>
            </w:tabs>
            <w:spacing w:after="120"/>
            <w:ind w:right="216"/>
            <w:rPr>
              <w:lang w:val="ru-RU"/>
            </w:rPr>
          </w:pPr>
          <w:r w:rsidRPr="00EF14B3">
            <w:rPr>
              <w:rFonts w:asciiTheme="minorHAnsi" w:hAnsiTheme="minorHAnsi" w:cstheme="minorHAnsi"/>
              <w:sz w:val="22"/>
              <w:szCs w:val="22"/>
              <w:lang w:val="ru-RU"/>
            </w:rPr>
            <w:t>5.1</w:t>
          </w:r>
          <w:r w:rsidRPr="00EF14B3">
            <w:rPr>
              <w:rFonts w:asciiTheme="minorHAnsi" w:eastAsiaTheme="minorEastAsia" w:hAnsiTheme="minorHAnsi" w:cstheme="minorHAnsi"/>
              <w:sz w:val="22"/>
              <w:szCs w:val="22"/>
              <w:lang w:val="ru-RU"/>
            </w:rPr>
            <w:tab/>
          </w:r>
          <w:r w:rsidRPr="00216A99">
            <w:rPr>
              <w:rFonts w:asciiTheme="minorHAnsi" w:hAnsiTheme="minorHAnsi" w:cstheme="minorHAnsi"/>
              <w:sz w:val="22"/>
              <w:szCs w:val="22"/>
              <w:lang w:val="ru-RU"/>
            </w:rPr>
            <w:t>Страновой охват</w:t>
          </w:r>
          <w:r w:rsidR="0097472B" w:rsidRPr="00EF14B3">
            <w:rPr>
              <w:rFonts w:asciiTheme="minorHAnsi" w:hAnsiTheme="minorHAnsi" w:cstheme="minorHAnsi"/>
              <w:sz w:val="22"/>
              <w:szCs w:val="22"/>
              <w:lang w:val="ru-RU"/>
            </w:rPr>
            <w:tab/>
          </w:r>
          <w:r w:rsidR="0097472B">
            <w:rPr>
              <w:rFonts w:asciiTheme="minorHAnsi" w:hAnsiTheme="minorHAnsi" w:cstheme="minorHAnsi"/>
              <w:sz w:val="22"/>
              <w:szCs w:val="22"/>
              <w:lang w:val="ru-RU"/>
            </w:rPr>
            <w:t>9</w:t>
          </w:r>
        </w:p>
        <w:p w14:paraId="14CF3238" w14:textId="77777777" w:rsidR="00267931" w:rsidRPr="0097472B" w:rsidRDefault="005A01DC">
          <w:pPr>
            <w:pStyle w:val="TOC2"/>
            <w:tabs>
              <w:tab w:val="left" w:pos="880"/>
              <w:tab w:val="right" w:leader="dot" w:pos="9630"/>
            </w:tabs>
            <w:spacing w:after="120"/>
            <w:ind w:right="216"/>
            <w:rPr>
              <w:lang w:val="ru-RU"/>
            </w:rPr>
          </w:pPr>
          <w:r w:rsidRPr="00EF14B3">
            <w:rPr>
              <w:rFonts w:asciiTheme="minorHAnsi" w:hAnsiTheme="minorHAnsi" w:cstheme="minorHAnsi"/>
              <w:sz w:val="22"/>
              <w:szCs w:val="22"/>
              <w:lang w:val="ru-RU"/>
            </w:rPr>
            <w:t>5.2</w:t>
          </w:r>
          <w:r w:rsidRPr="00EF14B3">
            <w:rPr>
              <w:rFonts w:asciiTheme="minorHAnsi" w:eastAsiaTheme="minorEastAsia" w:hAnsiTheme="minorHAnsi" w:cstheme="minorHAnsi"/>
              <w:sz w:val="22"/>
              <w:szCs w:val="22"/>
              <w:lang w:val="ru-RU"/>
            </w:rPr>
            <w:tab/>
            <w:t>Правовой статус и регистрация</w:t>
          </w:r>
          <w:r w:rsidR="0097472B" w:rsidRPr="00EF14B3">
            <w:rPr>
              <w:rFonts w:asciiTheme="minorHAnsi" w:hAnsiTheme="minorHAnsi" w:cstheme="minorHAnsi"/>
              <w:sz w:val="22"/>
              <w:szCs w:val="22"/>
              <w:lang w:val="ru-RU"/>
            </w:rPr>
            <w:tab/>
          </w:r>
          <w:r w:rsidR="0097472B">
            <w:rPr>
              <w:rFonts w:asciiTheme="minorHAnsi" w:hAnsiTheme="minorHAnsi" w:cstheme="minorHAnsi"/>
              <w:sz w:val="22"/>
              <w:szCs w:val="22"/>
              <w:lang w:val="ru-RU"/>
            </w:rPr>
            <w:t>9</w:t>
          </w:r>
        </w:p>
        <w:p w14:paraId="1B0352AE" w14:textId="77777777" w:rsidR="00267931" w:rsidRPr="0097472B" w:rsidRDefault="005A01DC">
          <w:pPr>
            <w:pStyle w:val="TOC2"/>
            <w:tabs>
              <w:tab w:val="left" w:pos="880"/>
              <w:tab w:val="right" w:leader="dot" w:pos="9630"/>
            </w:tabs>
            <w:spacing w:after="120"/>
            <w:ind w:right="216"/>
            <w:rPr>
              <w:rFonts w:asciiTheme="minorHAnsi" w:eastAsiaTheme="minorEastAsia" w:hAnsiTheme="minorHAnsi" w:cstheme="minorHAnsi"/>
              <w:sz w:val="22"/>
              <w:szCs w:val="22"/>
              <w:lang w:val="ru-RU"/>
            </w:rPr>
          </w:pPr>
          <w:r w:rsidRPr="00EF14B3">
            <w:rPr>
              <w:rFonts w:asciiTheme="minorHAnsi" w:hAnsiTheme="minorHAnsi" w:cstheme="minorHAnsi"/>
              <w:sz w:val="22"/>
              <w:szCs w:val="22"/>
              <w:lang w:val="ru-RU"/>
            </w:rPr>
            <w:t>5.3</w:t>
          </w:r>
          <w:r w:rsidRPr="00EF14B3">
            <w:rPr>
              <w:rFonts w:asciiTheme="minorHAnsi" w:eastAsiaTheme="minorEastAsia" w:hAnsiTheme="minorHAnsi" w:cstheme="minorHAnsi"/>
              <w:sz w:val="22"/>
              <w:szCs w:val="22"/>
              <w:lang w:val="ru-RU"/>
            </w:rPr>
            <w:tab/>
            <w:t>Демонстрация потенциала для оперативного, финансового и кадрового управления</w:t>
          </w:r>
          <w:r w:rsidR="0097472B" w:rsidRPr="00EF14B3">
            <w:rPr>
              <w:rFonts w:asciiTheme="minorHAnsi" w:hAnsiTheme="minorHAnsi" w:cstheme="minorHAnsi"/>
              <w:sz w:val="22"/>
              <w:szCs w:val="22"/>
              <w:lang w:val="ru-RU"/>
            </w:rPr>
            <w:tab/>
          </w:r>
          <w:r w:rsidR="0097472B">
            <w:rPr>
              <w:rFonts w:asciiTheme="minorHAnsi" w:hAnsiTheme="minorHAnsi" w:cstheme="minorHAnsi"/>
              <w:sz w:val="22"/>
              <w:szCs w:val="22"/>
              <w:lang w:val="ru-RU"/>
            </w:rPr>
            <w:t>9</w:t>
          </w:r>
        </w:p>
        <w:p w14:paraId="293225D1" w14:textId="77777777" w:rsidR="00267931" w:rsidRPr="0097472B" w:rsidRDefault="005A01DC">
          <w:pPr>
            <w:pStyle w:val="TOC2"/>
            <w:tabs>
              <w:tab w:val="left" w:pos="880"/>
              <w:tab w:val="right" w:leader="dot" w:pos="9630"/>
            </w:tabs>
            <w:spacing w:after="120"/>
            <w:ind w:right="216"/>
            <w:rPr>
              <w:lang w:val="ru-RU"/>
            </w:rPr>
          </w:pPr>
          <w:r w:rsidRPr="00EF14B3">
            <w:rPr>
              <w:rFonts w:asciiTheme="minorHAnsi" w:hAnsiTheme="minorHAnsi" w:cstheme="minorHAnsi"/>
              <w:sz w:val="22"/>
              <w:szCs w:val="22"/>
              <w:lang w:val="ru-RU"/>
            </w:rPr>
            <w:t>5.4</w:t>
          </w:r>
          <w:r w:rsidRPr="00EF14B3">
            <w:rPr>
              <w:rFonts w:asciiTheme="minorHAnsi" w:eastAsiaTheme="minorEastAsia" w:hAnsiTheme="minorHAnsi" w:cstheme="minorHAnsi"/>
              <w:sz w:val="22"/>
              <w:szCs w:val="22"/>
              <w:lang w:val="ru-RU"/>
            </w:rPr>
            <w:tab/>
            <w:t>Предыдущие и нынешние получатели грантов Целевого фонда ООН</w:t>
          </w:r>
          <w:r w:rsidR="0097472B" w:rsidRPr="00EF14B3">
            <w:rPr>
              <w:rFonts w:asciiTheme="minorHAnsi" w:hAnsiTheme="minorHAnsi" w:cstheme="minorHAnsi"/>
              <w:sz w:val="22"/>
              <w:szCs w:val="22"/>
              <w:lang w:val="ru-RU"/>
            </w:rPr>
            <w:tab/>
          </w:r>
          <w:r w:rsidR="0097472B">
            <w:rPr>
              <w:rFonts w:asciiTheme="minorHAnsi" w:hAnsiTheme="minorHAnsi" w:cstheme="minorHAnsi"/>
              <w:sz w:val="22"/>
              <w:szCs w:val="22"/>
              <w:lang w:val="ru-RU"/>
            </w:rPr>
            <w:t>10</w:t>
          </w:r>
        </w:p>
        <w:p w14:paraId="274C2F5E" w14:textId="77777777" w:rsidR="00267931" w:rsidRPr="0097472B" w:rsidRDefault="005A01DC">
          <w:pPr>
            <w:pStyle w:val="TOC1"/>
            <w:tabs>
              <w:tab w:val="clear" w:pos="9638"/>
              <w:tab w:val="right" w:leader="dot" w:pos="9630"/>
            </w:tabs>
            <w:ind w:right="216"/>
            <w:rPr>
              <w:lang w:val="ru-RU"/>
            </w:rPr>
          </w:pPr>
          <w:r w:rsidRPr="00EF14B3">
            <w:rPr>
              <w:rFonts w:asciiTheme="minorHAnsi" w:hAnsiTheme="minorHAnsi" w:cstheme="minorHAnsi"/>
              <w:color w:val="0070C0"/>
              <w:sz w:val="22"/>
              <w:szCs w:val="22"/>
              <w:lang w:val="ru-RU"/>
            </w:rPr>
            <w:t>6.</w:t>
          </w:r>
          <w:r w:rsidRPr="00EF14B3">
            <w:rPr>
              <w:rFonts w:asciiTheme="minorHAnsi" w:eastAsiaTheme="minorEastAsia" w:hAnsiTheme="minorHAnsi" w:cstheme="minorHAnsi"/>
              <w:sz w:val="22"/>
              <w:szCs w:val="22"/>
              <w:lang w:val="ru-RU"/>
            </w:rPr>
            <w:tab/>
          </w:r>
          <w:r w:rsidR="004577F2" w:rsidRPr="00EF14B3">
            <w:rPr>
              <w:rFonts w:asciiTheme="minorHAnsi" w:hAnsiTheme="minorHAnsi" w:cstheme="minorHAnsi"/>
              <w:color w:val="0070C0"/>
              <w:sz w:val="22"/>
              <w:szCs w:val="22"/>
              <w:lang w:val="ru-RU"/>
            </w:rPr>
            <w:t>Претенденты, не допускающиеся к участию</w:t>
          </w:r>
          <w:r w:rsidR="003F4659">
            <w:rPr>
              <w:rFonts w:asciiTheme="minorHAnsi" w:hAnsiTheme="minorHAnsi" w:cstheme="minorHAnsi"/>
              <w:color w:val="0070C0"/>
              <w:sz w:val="22"/>
              <w:szCs w:val="22"/>
              <w:lang w:val="ru-RU"/>
            </w:rPr>
            <w:t xml:space="preserve"> </w:t>
          </w:r>
          <w:r w:rsidR="004577F2" w:rsidRPr="00EF14B3">
            <w:rPr>
              <w:rFonts w:asciiTheme="minorHAnsi" w:hAnsiTheme="minorHAnsi" w:cstheme="minorHAnsi"/>
              <w:color w:val="0070C0"/>
              <w:sz w:val="22"/>
              <w:szCs w:val="22"/>
              <w:lang w:val="ru-RU"/>
            </w:rPr>
            <w:t>в конкурсе</w:t>
          </w:r>
          <w:r w:rsidR="0097472B" w:rsidRPr="00EF14B3">
            <w:rPr>
              <w:rFonts w:asciiTheme="minorHAnsi" w:hAnsiTheme="minorHAnsi" w:cstheme="minorHAnsi"/>
              <w:sz w:val="22"/>
              <w:szCs w:val="22"/>
              <w:lang w:val="ru-RU"/>
            </w:rPr>
            <w:tab/>
          </w:r>
          <w:r w:rsidR="0097472B">
            <w:rPr>
              <w:rFonts w:asciiTheme="minorHAnsi" w:hAnsiTheme="minorHAnsi" w:cstheme="minorHAnsi"/>
              <w:sz w:val="22"/>
              <w:szCs w:val="22"/>
              <w:lang w:val="ru-RU"/>
            </w:rPr>
            <w:t>10</w:t>
          </w:r>
        </w:p>
        <w:p w14:paraId="5D7A68DB" w14:textId="77777777" w:rsidR="00267931" w:rsidRPr="0097472B" w:rsidRDefault="005A01DC">
          <w:pPr>
            <w:pStyle w:val="TOC1"/>
            <w:tabs>
              <w:tab w:val="clear" w:pos="9638"/>
              <w:tab w:val="right" w:leader="dot" w:pos="9630"/>
            </w:tabs>
            <w:ind w:right="216"/>
            <w:rPr>
              <w:lang w:val="ru-RU"/>
            </w:rPr>
          </w:pPr>
          <w:r w:rsidRPr="00EF14B3">
            <w:rPr>
              <w:rFonts w:asciiTheme="minorHAnsi" w:hAnsiTheme="minorHAnsi" w:cstheme="minorHAnsi"/>
              <w:color w:val="0070C0"/>
              <w:sz w:val="22"/>
              <w:szCs w:val="22"/>
              <w:lang w:val="ru-RU"/>
            </w:rPr>
            <w:t>7.</w:t>
          </w:r>
          <w:r w:rsidRPr="00EF14B3">
            <w:rPr>
              <w:rFonts w:asciiTheme="minorHAnsi" w:eastAsiaTheme="minorEastAsia" w:hAnsiTheme="minorHAnsi" w:cstheme="minorHAnsi"/>
              <w:sz w:val="22"/>
              <w:szCs w:val="22"/>
              <w:lang w:val="ru-RU"/>
            </w:rPr>
            <w:tab/>
          </w:r>
          <w:r w:rsidRPr="00216A99">
            <w:rPr>
              <w:rFonts w:asciiTheme="minorHAnsi" w:hAnsiTheme="minorHAnsi" w:cstheme="minorHAnsi"/>
              <w:color w:val="0070C0"/>
              <w:sz w:val="22"/>
              <w:szCs w:val="22"/>
              <w:lang w:val="ru-RU"/>
            </w:rPr>
            <w:t>Параметры финансирования</w:t>
          </w:r>
          <w:r w:rsidR="0097472B" w:rsidRPr="00EF14B3">
            <w:rPr>
              <w:rFonts w:asciiTheme="minorHAnsi" w:hAnsiTheme="minorHAnsi" w:cstheme="minorHAnsi"/>
              <w:sz w:val="22"/>
              <w:szCs w:val="22"/>
              <w:lang w:val="ru-RU"/>
            </w:rPr>
            <w:tab/>
          </w:r>
          <w:r w:rsidR="0097472B">
            <w:rPr>
              <w:rFonts w:asciiTheme="minorHAnsi" w:hAnsiTheme="minorHAnsi" w:cstheme="minorHAnsi"/>
              <w:sz w:val="22"/>
              <w:szCs w:val="22"/>
              <w:lang w:val="ru-RU"/>
            </w:rPr>
            <w:t>10</w:t>
          </w:r>
        </w:p>
        <w:p w14:paraId="1A0FC868" w14:textId="77777777" w:rsidR="00267931" w:rsidRPr="0097472B" w:rsidRDefault="005A01DC">
          <w:pPr>
            <w:pStyle w:val="TOC1"/>
            <w:tabs>
              <w:tab w:val="clear" w:pos="9638"/>
              <w:tab w:val="right" w:leader="dot" w:pos="9630"/>
            </w:tabs>
            <w:ind w:right="216"/>
            <w:rPr>
              <w:lang w:val="ru-RU"/>
            </w:rPr>
          </w:pPr>
          <w:r w:rsidRPr="00EF14B3">
            <w:rPr>
              <w:rFonts w:asciiTheme="minorHAnsi" w:hAnsiTheme="minorHAnsi" w:cstheme="minorHAnsi"/>
              <w:color w:val="0070C0"/>
              <w:sz w:val="22"/>
              <w:szCs w:val="22"/>
              <w:lang w:val="ru-RU"/>
            </w:rPr>
            <w:t>8.</w:t>
          </w:r>
          <w:r w:rsidRPr="00EF14B3">
            <w:rPr>
              <w:rFonts w:asciiTheme="minorHAnsi" w:eastAsiaTheme="minorEastAsia" w:hAnsiTheme="minorHAnsi" w:cstheme="minorHAnsi"/>
              <w:sz w:val="22"/>
              <w:szCs w:val="22"/>
              <w:lang w:val="ru-RU"/>
            </w:rPr>
            <w:tab/>
          </w:r>
          <w:r w:rsidRPr="00EF14B3">
            <w:rPr>
              <w:rFonts w:asciiTheme="minorHAnsi" w:hAnsiTheme="minorHAnsi" w:cstheme="minorHAnsi"/>
              <w:color w:val="0070C0"/>
              <w:sz w:val="22"/>
              <w:szCs w:val="22"/>
              <w:lang w:val="ru-RU"/>
            </w:rPr>
            <w:t>Программные принципы Структуры «ООН-женщины» по искоренению НОЖД</w:t>
          </w:r>
          <w:r w:rsidR="0097472B" w:rsidRPr="00EF14B3">
            <w:rPr>
              <w:rFonts w:asciiTheme="minorHAnsi" w:hAnsiTheme="minorHAnsi" w:cstheme="minorHAnsi"/>
              <w:sz w:val="22"/>
              <w:szCs w:val="22"/>
              <w:lang w:val="ru-RU"/>
            </w:rPr>
            <w:tab/>
          </w:r>
          <w:r w:rsidR="0097472B">
            <w:rPr>
              <w:rFonts w:asciiTheme="minorHAnsi" w:hAnsiTheme="minorHAnsi" w:cstheme="minorHAnsi"/>
              <w:sz w:val="22"/>
              <w:szCs w:val="22"/>
              <w:lang w:val="ru-RU"/>
            </w:rPr>
            <w:t>11</w:t>
          </w:r>
        </w:p>
        <w:p w14:paraId="50054CF2" w14:textId="44425D52" w:rsidR="00267931" w:rsidRPr="006D3058" w:rsidRDefault="005A01DC">
          <w:pPr>
            <w:pStyle w:val="TOC1"/>
            <w:tabs>
              <w:tab w:val="clear" w:pos="9638"/>
              <w:tab w:val="right" w:leader="dot" w:pos="9630"/>
            </w:tabs>
            <w:ind w:right="216"/>
          </w:pPr>
          <w:r w:rsidRPr="00EF14B3">
            <w:rPr>
              <w:rFonts w:asciiTheme="minorHAnsi" w:hAnsiTheme="minorHAnsi" w:cstheme="minorHAnsi"/>
              <w:color w:val="0070C0"/>
              <w:sz w:val="22"/>
              <w:szCs w:val="22"/>
              <w:lang w:val="ru-RU"/>
            </w:rPr>
            <w:t>9.</w:t>
          </w:r>
          <w:r w:rsidRPr="00EF14B3">
            <w:rPr>
              <w:rFonts w:asciiTheme="minorHAnsi" w:eastAsiaTheme="minorEastAsia" w:hAnsiTheme="minorHAnsi" w:cstheme="minorHAnsi"/>
              <w:sz w:val="22"/>
              <w:szCs w:val="22"/>
              <w:lang w:val="ru-RU"/>
            </w:rPr>
            <w:tab/>
          </w:r>
          <w:r w:rsidRPr="00216A99">
            <w:rPr>
              <w:rFonts w:asciiTheme="minorHAnsi" w:hAnsiTheme="minorHAnsi" w:cstheme="minorHAnsi"/>
              <w:color w:val="0070C0"/>
              <w:sz w:val="22"/>
              <w:szCs w:val="22"/>
              <w:lang w:val="ru-RU"/>
            </w:rPr>
            <w:t>Процесс подачи заяв</w:t>
          </w:r>
          <w:r w:rsidR="004577F2">
            <w:rPr>
              <w:rFonts w:asciiTheme="minorHAnsi" w:hAnsiTheme="minorHAnsi" w:cstheme="minorHAnsi"/>
              <w:color w:val="0070C0"/>
              <w:sz w:val="22"/>
              <w:szCs w:val="22"/>
              <w:lang w:val="ru-RU"/>
            </w:rPr>
            <w:t>ок</w:t>
          </w:r>
          <w:r w:rsidR="0097472B" w:rsidRPr="00EF14B3">
            <w:rPr>
              <w:rFonts w:asciiTheme="minorHAnsi" w:hAnsiTheme="minorHAnsi" w:cstheme="minorHAnsi"/>
              <w:sz w:val="22"/>
              <w:szCs w:val="22"/>
              <w:lang w:val="ru-RU"/>
            </w:rPr>
            <w:tab/>
            <w:t>1</w:t>
          </w:r>
          <w:r w:rsidR="006D3058">
            <w:rPr>
              <w:rFonts w:asciiTheme="minorHAnsi" w:hAnsiTheme="minorHAnsi" w:cstheme="minorHAnsi"/>
              <w:sz w:val="22"/>
              <w:szCs w:val="22"/>
            </w:rPr>
            <w:t>3</w:t>
          </w:r>
        </w:p>
        <w:p w14:paraId="13089C01" w14:textId="77777777" w:rsidR="00267931" w:rsidRPr="0097472B" w:rsidRDefault="005A01DC">
          <w:pPr>
            <w:pStyle w:val="TOC1"/>
            <w:tabs>
              <w:tab w:val="clear" w:pos="9638"/>
              <w:tab w:val="right" w:leader="dot" w:pos="9630"/>
            </w:tabs>
            <w:ind w:right="216"/>
            <w:rPr>
              <w:lang w:val="ru-RU"/>
            </w:rPr>
          </w:pPr>
          <w:r w:rsidRPr="00EF14B3">
            <w:rPr>
              <w:rFonts w:asciiTheme="minorHAnsi" w:hAnsiTheme="minorHAnsi" w:cstheme="minorHAnsi"/>
              <w:color w:val="0070C0"/>
              <w:sz w:val="22"/>
              <w:szCs w:val="22"/>
              <w:lang w:val="ru-RU"/>
            </w:rPr>
            <w:t>10.</w:t>
          </w:r>
          <w:r w:rsidRPr="00EF14B3">
            <w:rPr>
              <w:rFonts w:asciiTheme="minorHAnsi" w:eastAsiaTheme="minorEastAsia" w:hAnsiTheme="minorHAnsi" w:cstheme="minorHAnsi"/>
              <w:sz w:val="22"/>
              <w:szCs w:val="22"/>
              <w:lang w:val="ru-RU"/>
            </w:rPr>
            <w:tab/>
          </w:r>
          <w:r w:rsidRPr="00216A99">
            <w:rPr>
              <w:rFonts w:asciiTheme="minorHAnsi" w:hAnsiTheme="minorHAnsi" w:cstheme="minorHAnsi"/>
              <w:color w:val="0070C0"/>
              <w:sz w:val="22"/>
              <w:szCs w:val="22"/>
              <w:lang w:val="ru-RU"/>
            </w:rPr>
            <w:t>Процесс отбора</w:t>
          </w:r>
          <w:r w:rsidR="0097472B" w:rsidRPr="00EF14B3">
            <w:rPr>
              <w:rFonts w:asciiTheme="minorHAnsi" w:hAnsiTheme="minorHAnsi" w:cstheme="minorHAnsi"/>
              <w:sz w:val="22"/>
              <w:szCs w:val="22"/>
              <w:lang w:val="ru-RU"/>
            </w:rPr>
            <w:tab/>
            <w:t>1</w:t>
          </w:r>
          <w:r w:rsidR="0097472B">
            <w:rPr>
              <w:rFonts w:asciiTheme="minorHAnsi" w:hAnsiTheme="minorHAnsi" w:cstheme="minorHAnsi"/>
              <w:sz w:val="22"/>
              <w:szCs w:val="22"/>
              <w:lang w:val="ru-RU"/>
            </w:rPr>
            <w:t>4</w:t>
          </w:r>
        </w:p>
        <w:p w14:paraId="3896EA31" w14:textId="2AC930CE" w:rsidR="00267931" w:rsidRPr="006D3058" w:rsidRDefault="005A01DC">
          <w:pPr>
            <w:pStyle w:val="TOC1"/>
            <w:tabs>
              <w:tab w:val="clear" w:pos="9638"/>
              <w:tab w:val="right" w:leader="dot" w:pos="9630"/>
            </w:tabs>
            <w:ind w:right="216"/>
            <w:rPr>
              <w:lang w:val="ru-RU"/>
            </w:rPr>
          </w:pPr>
          <w:r w:rsidRPr="00EF14B3">
            <w:rPr>
              <w:rFonts w:asciiTheme="minorHAnsi" w:hAnsiTheme="minorHAnsi" w:cstheme="minorHAnsi"/>
              <w:color w:val="0070C0"/>
              <w:sz w:val="22"/>
              <w:szCs w:val="22"/>
              <w:lang w:val="ru-RU"/>
            </w:rPr>
            <w:t>11.</w:t>
          </w:r>
          <w:r w:rsidRPr="00EF14B3">
            <w:rPr>
              <w:rFonts w:asciiTheme="minorHAnsi" w:eastAsiaTheme="minorEastAsia" w:hAnsiTheme="minorHAnsi" w:cstheme="minorHAnsi"/>
              <w:sz w:val="22"/>
              <w:szCs w:val="22"/>
              <w:lang w:val="ru-RU"/>
            </w:rPr>
            <w:tab/>
          </w:r>
          <w:r w:rsidRPr="00EF14B3">
            <w:rPr>
              <w:rFonts w:asciiTheme="minorHAnsi" w:hAnsiTheme="minorHAnsi" w:cstheme="minorHAnsi"/>
              <w:color w:val="0070C0"/>
              <w:sz w:val="22"/>
              <w:szCs w:val="22"/>
              <w:lang w:val="ru-RU"/>
            </w:rPr>
            <w:t>Допустимые страны и территории</w:t>
          </w:r>
          <w:r w:rsidR="0097472B" w:rsidRPr="00EF14B3">
            <w:rPr>
              <w:rFonts w:asciiTheme="minorHAnsi" w:hAnsiTheme="minorHAnsi" w:cstheme="minorHAnsi"/>
              <w:sz w:val="22"/>
              <w:szCs w:val="22"/>
              <w:lang w:val="ru-RU"/>
            </w:rPr>
            <w:tab/>
            <w:t>1</w:t>
          </w:r>
          <w:r w:rsidR="006D3058" w:rsidRPr="006D3058">
            <w:rPr>
              <w:rFonts w:asciiTheme="minorHAnsi" w:hAnsiTheme="minorHAnsi" w:cstheme="minorHAnsi"/>
              <w:sz w:val="22"/>
              <w:szCs w:val="22"/>
              <w:lang w:val="ru-RU"/>
            </w:rPr>
            <w:t>4</w:t>
          </w:r>
        </w:p>
        <w:p w14:paraId="7B252B82" w14:textId="6577C0C5" w:rsidR="00267931" w:rsidRPr="006D3058" w:rsidRDefault="005A01DC">
          <w:pPr>
            <w:pStyle w:val="TOC1"/>
            <w:tabs>
              <w:tab w:val="clear" w:pos="9638"/>
              <w:tab w:val="right" w:leader="dot" w:pos="9630"/>
            </w:tabs>
            <w:ind w:right="216"/>
            <w:rPr>
              <w:lang w:val="ru-RU"/>
            </w:rPr>
          </w:pPr>
          <w:r w:rsidRPr="00EF14B3">
            <w:rPr>
              <w:rFonts w:asciiTheme="minorHAnsi" w:hAnsiTheme="minorHAnsi" w:cstheme="minorHAnsi"/>
              <w:color w:val="0070C0"/>
              <w:sz w:val="22"/>
              <w:szCs w:val="22"/>
              <w:lang w:val="ru-RU"/>
            </w:rPr>
            <w:t>12.</w:t>
          </w:r>
          <w:r w:rsidRPr="00EF14B3">
            <w:rPr>
              <w:rFonts w:asciiTheme="minorHAnsi" w:eastAsiaTheme="minorEastAsia" w:hAnsiTheme="minorHAnsi" w:cstheme="minorHAnsi"/>
              <w:sz w:val="22"/>
              <w:szCs w:val="22"/>
              <w:lang w:val="ru-RU"/>
            </w:rPr>
            <w:tab/>
          </w:r>
          <w:r w:rsidRPr="00216A99">
            <w:rPr>
              <w:rFonts w:asciiTheme="minorHAnsi" w:hAnsiTheme="minorHAnsi" w:cstheme="minorHAnsi"/>
              <w:color w:val="0070C0"/>
              <w:sz w:val="22"/>
              <w:szCs w:val="22"/>
              <w:lang w:val="ru-RU"/>
            </w:rPr>
            <w:t>Полезные ресурсы</w:t>
          </w:r>
          <w:r w:rsidR="0097472B" w:rsidRPr="00EF14B3">
            <w:rPr>
              <w:rFonts w:asciiTheme="minorHAnsi" w:hAnsiTheme="minorHAnsi" w:cstheme="minorHAnsi"/>
              <w:sz w:val="22"/>
              <w:szCs w:val="22"/>
              <w:lang w:val="ru-RU"/>
            </w:rPr>
            <w:tab/>
            <w:t>1</w:t>
          </w:r>
          <w:r w:rsidR="006D3058" w:rsidRPr="006D3058">
            <w:rPr>
              <w:rFonts w:asciiTheme="minorHAnsi" w:hAnsiTheme="minorHAnsi" w:cstheme="minorHAnsi"/>
              <w:sz w:val="22"/>
              <w:szCs w:val="22"/>
              <w:lang w:val="ru-RU"/>
            </w:rPr>
            <w:t>5</w:t>
          </w:r>
        </w:p>
        <w:p w14:paraId="29D6B04F" w14:textId="77777777" w:rsidR="00267931" w:rsidRPr="00EF14B3" w:rsidRDefault="005A01DC">
          <w:pPr>
            <w:pStyle w:val="Body1"/>
            <w:spacing w:after="120"/>
            <w:ind w:right="216"/>
            <w:jc w:val="both"/>
            <w:rPr>
              <w:rFonts w:asciiTheme="minorHAnsi" w:hAnsiTheme="minorHAnsi" w:cstheme="minorHAnsi"/>
              <w:b/>
              <w:color w:val="auto"/>
              <w:sz w:val="22"/>
              <w:szCs w:val="22"/>
              <w:u w:color="ED7D31"/>
              <w:lang w:val="ru-RU"/>
            </w:rPr>
          </w:pPr>
          <w:r w:rsidRPr="00EF14B3">
            <w:rPr>
              <w:rFonts w:asciiTheme="minorHAnsi" w:hAnsiTheme="minorHAnsi" w:cstheme="minorHAnsi"/>
              <w:b/>
              <w:color w:val="auto"/>
              <w:sz w:val="22"/>
              <w:szCs w:val="22"/>
              <w:u w:color="ED7D31"/>
              <w:lang w:val="ru-RU"/>
            </w:rPr>
            <w:t xml:space="preserve"> </w:t>
          </w:r>
          <w:r w:rsidRPr="00216A99">
            <w:rPr>
              <w:rFonts w:ascii="Calibri" w:hAnsi="Calibri" w:cs="Calibri"/>
              <w:b/>
              <w:sz w:val="22"/>
              <w:szCs w:val="22"/>
              <w:u w:color="ED7D31"/>
            </w:rPr>
            <w:fldChar w:fldCharType="end"/>
          </w:r>
        </w:p>
        <w:p w14:paraId="72A3D3EC" w14:textId="77777777" w:rsidR="00267931" w:rsidRPr="00216A99" w:rsidRDefault="00927415">
          <w:pPr>
            <w:sectPr w:rsidR="00267931" w:rsidRPr="00216A99">
              <w:type w:val="continuous"/>
              <w:pgSz w:w="12240" w:h="15840"/>
              <w:pgMar w:top="1440" w:right="1800" w:bottom="1440" w:left="1800" w:header="720" w:footer="720" w:gutter="0"/>
              <w:cols w:space="720"/>
              <w:formProt w:val="0"/>
              <w:docGrid w:linePitch="100"/>
            </w:sectPr>
          </w:pPr>
        </w:p>
      </w:sdtContent>
    </w:sdt>
    <w:p w14:paraId="0D0B940D" w14:textId="77777777" w:rsidR="00267931" w:rsidRPr="00216A99" w:rsidRDefault="00267931">
      <w:pPr>
        <w:pStyle w:val="Body1"/>
        <w:spacing w:after="120"/>
        <w:jc w:val="both"/>
        <w:rPr>
          <w:rFonts w:ascii="Calibri" w:hAnsi="Calibri"/>
          <w:b/>
          <w:color w:val="auto"/>
          <w:u w:color="ED7D31"/>
        </w:rPr>
      </w:pPr>
    </w:p>
    <w:p w14:paraId="7068D8A5" w14:textId="77777777" w:rsidR="00267931" w:rsidRPr="00EF14B3" w:rsidRDefault="005A01DC">
      <w:pPr>
        <w:pStyle w:val="Body1"/>
        <w:spacing w:after="120"/>
        <w:jc w:val="both"/>
        <w:rPr>
          <w:rFonts w:ascii="Calibri" w:hAnsi="Calibri"/>
          <w:lang w:val="ru-RU"/>
        </w:rPr>
      </w:pPr>
      <w:r w:rsidRPr="00216A99">
        <w:rPr>
          <w:rFonts w:ascii="Calibri" w:hAnsi="Calibri"/>
          <w:b/>
          <w:color w:val="0070C0"/>
          <w:sz w:val="22"/>
          <w:szCs w:val="22"/>
          <w:u w:color="ED7D31"/>
          <w:lang w:val="ru-RU"/>
        </w:rPr>
        <w:t>ПРИЛОЖЕНИЯ</w:t>
      </w:r>
      <w:r w:rsidRPr="00EF14B3">
        <w:rPr>
          <w:rFonts w:ascii="Calibri" w:hAnsi="Calibri"/>
          <w:b/>
          <w:color w:val="auto"/>
          <w:sz w:val="22"/>
          <w:szCs w:val="22"/>
          <w:u w:color="ED7D31"/>
          <w:lang w:val="ru-RU"/>
        </w:rPr>
        <w:tab/>
      </w:r>
    </w:p>
    <w:p w14:paraId="0F3C18E4" w14:textId="77777777" w:rsidR="00267931" w:rsidRPr="00EF14B3" w:rsidRDefault="005A01DC">
      <w:pPr>
        <w:pStyle w:val="Body1"/>
        <w:tabs>
          <w:tab w:val="left" w:pos="2970"/>
        </w:tabs>
        <w:spacing w:line="360" w:lineRule="auto"/>
        <w:rPr>
          <w:lang w:val="ru-RU"/>
        </w:rPr>
      </w:pPr>
      <w:r w:rsidRPr="00216A99">
        <w:rPr>
          <w:rFonts w:ascii="Calibri" w:hAnsi="Calibri"/>
          <w:color w:val="auto"/>
          <w:sz w:val="22"/>
          <w:szCs w:val="22"/>
          <w:lang w:val="ru-RU"/>
        </w:rPr>
        <w:t>Приложение</w:t>
      </w:r>
      <w:r w:rsidRPr="00EF14B3">
        <w:rPr>
          <w:rFonts w:ascii="Calibri" w:hAnsi="Calibri"/>
          <w:color w:val="auto"/>
          <w:sz w:val="22"/>
          <w:szCs w:val="22"/>
          <w:lang w:val="ru-RU"/>
        </w:rPr>
        <w:t xml:space="preserve"> 1:</w:t>
      </w:r>
      <w:r w:rsidRPr="00EF14B3">
        <w:rPr>
          <w:rFonts w:ascii="Calibri" w:hAnsi="Calibri"/>
          <w:color w:val="auto"/>
          <w:sz w:val="22"/>
          <w:szCs w:val="22"/>
          <w:lang w:val="ru-RU"/>
        </w:rPr>
        <w:tab/>
        <w:t>Ч</w:t>
      </w:r>
      <w:r w:rsidRPr="00216A99">
        <w:rPr>
          <w:rFonts w:ascii="Calibri" w:hAnsi="Calibri"/>
          <w:color w:val="auto"/>
          <w:sz w:val="22"/>
          <w:szCs w:val="22"/>
          <w:lang w:val="ru-RU"/>
        </w:rPr>
        <w:t>ек-лист для проверки соответствия критериям отбора</w:t>
      </w:r>
    </w:p>
    <w:p w14:paraId="587EDD95" w14:textId="77777777" w:rsidR="00267931" w:rsidRPr="00EF14B3" w:rsidRDefault="005A01DC">
      <w:pPr>
        <w:pStyle w:val="Body1"/>
        <w:tabs>
          <w:tab w:val="left" w:pos="2970"/>
        </w:tabs>
        <w:spacing w:line="360" w:lineRule="auto"/>
        <w:rPr>
          <w:lang w:val="ru-RU"/>
        </w:rPr>
      </w:pPr>
      <w:r w:rsidRPr="00216A99">
        <w:rPr>
          <w:rFonts w:ascii="Calibri" w:hAnsi="Calibri"/>
          <w:color w:val="auto"/>
          <w:sz w:val="22"/>
          <w:szCs w:val="22"/>
          <w:lang w:val="ru-RU"/>
        </w:rPr>
        <w:t>Приложение</w:t>
      </w:r>
      <w:r w:rsidRPr="00EF14B3">
        <w:rPr>
          <w:rFonts w:ascii="Calibri" w:hAnsi="Calibri"/>
          <w:color w:val="auto"/>
          <w:sz w:val="22"/>
          <w:szCs w:val="22"/>
          <w:lang w:val="ru-RU"/>
        </w:rPr>
        <w:t xml:space="preserve"> 2:</w:t>
      </w:r>
      <w:r w:rsidRPr="00EF14B3">
        <w:rPr>
          <w:rFonts w:ascii="Calibri" w:hAnsi="Calibri"/>
          <w:color w:val="auto"/>
          <w:sz w:val="22"/>
          <w:szCs w:val="22"/>
          <w:lang w:val="ru-RU"/>
        </w:rPr>
        <w:tab/>
      </w:r>
      <w:r w:rsidRPr="00216A99">
        <w:rPr>
          <w:rFonts w:ascii="Calibri" w:hAnsi="Calibri"/>
          <w:color w:val="auto"/>
          <w:sz w:val="22"/>
          <w:szCs w:val="22"/>
          <w:lang w:val="ru-RU"/>
        </w:rPr>
        <w:t>Форма концептуальной записки</w:t>
      </w:r>
    </w:p>
    <w:p w14:paraId="5F22837D" w14:textId="77777777" w:rsidR="00267931" w:rsidRPr="00216A99" w:rsidRDefault="005A01DC">
      <w:pPr>
        <w:pStyle w:val="Body1"/>
        <w:tabs>
          <w:tab w:val="left" w:pos="2970"/>
        </w:tabs>
        <w:spacing w:line="360" w:lineRule="auto"/>
        <w:rPr>
          <w:lang w:val="ru-RU"/>
        </w:rPr>
      </w:pPr>
      <w:r w:rsidRPr="00216A99">
        <w:rPr>
          <w:rFonts w:ascii="Calibri" w:hAnsi="Calibri"/>
          <w:color w:val="auto"/>
          <w:sz w:val="22"/>
          <w:szCs w:val="22"/>
          <w:lang w:val="ru-RU"/>
        </w:rPr>
        <w:t>Приложение</w:t>
      </w:r>
      <w:bookmarkStart w:id="0" w:name="_Toc445820044"/>
      <w:bookmarkStart w:id="1" w:name="_TOC443419971"/>
      <w:r w:rsidRPr="00EF14B3">
        <w:rPr>
          <w:rFonts w:ascii="Calibri" w:hAnsi="Calibri"/>
          <w:color w:val="auto"/>
          <w:sz w:val="22"/>
          <w:szCs w:val="22"/>
          <w:lang w:val="ru-RU"/>
        </w:rPr>
        <w:t xml:space="preserve"> 3:</w:t>
      </w:r>
      <w:r w:rsidRPr="00EF14B3">
        <w:rPr>
          <w:rFonts w:ascii="Calibri" w:hAnsi="Calibri"/>
          <w:color w:val="auto"/>
          <w:sz w:val="22"/>
          <w:szCs w:val="22"/>
          <w:lang w:val="ru-RU"/>
        </w:rPr>
        <w:tab/>
        <w:t>Сводка бюджета</w:t>
      </w:r>
    </w:p>
    <w:p w14:paraId="0E27B00A" w14:textId="77777777" w:rsidR="00267931" w:rsidRPr="00EF14B3" w:rsidRDefault="005A01DC">
      <w:pPr>
        <w:rPr>
          <w:rFonts w:ascii="Calibri" w:hAnsi="Calibri"/>
          <w:lang w:val="ru-RU"/>
        </w:rPr>
      </w:pPr>
      <w:r w:rsidRPr="00EF14B3">
        <w:rPr>
          <w:lang w:val="ru-RU"/>
        </w:rPr>
        <w:br w:type="page"/>
      </w:r>
    </w:p>
    <w:p w14:paraId="638C0FFC" w14:textId="77777777" w:rsidR="00267931" w:rsidRPr="00EF14B3" w:rsidRDefault="005A01DC">
      <w:pPr>
        <w:pStyle w:val="Heading1"/>
        <w:numPr>
          <w:ilvl w:val="0"/>
          <w:numId w:val="4"/>
        </w:numPr>
        <w:pBdr>
          <w:top w:val="single" w:sz="8" w:space="1" w:color="00B0F0"/>
          <w:left w:val="single" w:sz="8" w:space="4" w:color="00B0F0"/>
        </w:pBdr>
        <w:spacing w:after="0"/>
        <w:ind w:left="806"/>
        <w:rPr>
          <w:lang w:val="ru-RU"/>
        </w:rPr>
      </w:pPr>
      <w:r w:rsidRPr="00216A99">
        <w:rPr>
          <w:color w:val="0070C0"/>
          <w:lang w:val="ru-RU"/>
        </w:rPr>
        <w:lastRenderedPageBreak/>
        <w:t>О Целевом фонде ООН в поддержку действий по искоренению насилия в отношении женщин</w:t>
      </w:r>
    </w:p>
    <w:p w14:paraId="5A3E6B10" w14:textId="77777777" w:rsidR="00267931" w:rsidRPr="00EF14B3" w:rsidRDefault="005A01DC">
      <w:pPr>
        <w:spacing w:before="200" w:after="120"/>
        <w:jc w:val="both"/>
        <w:rPr>
          <w:lang w:val="ru-RU"/>
        </w:rPr>
      </w:pPr>
      <w:r w:rsidRPr="00216A99">
        <w:rPr>
          <w:rFonts w:ascii="Calibri" w:hAnsi="Calibri"/>
          <w:color w:val="000000" w:themeColor="text1"/>
          <w:sz w:val="22"/>
          <w:szCs w:val="22"/>
          <w:lang w:val="ru-RU"/>
        </w:rPr>
        <w:t>Целевой фонд ООН в поддержку действий по искоренению насилия в отношении женщин (Целевой фонд ООН) – это глобальный многосторонний механизм, направленный на поддержку национальных усилий по прекращению одного из самых распространенных нарушений прав человека в мире. Целевой фонд ООН, учрежденный в 1996 году резолюцией 50/166</w:t>
      </w:r>
      <w:r w:rsidRPr="00216A99">
        <w:rPr>
          <w:rStyle w:val="a"/>
          <w:rFonts w:ascii="Calibri" w:hAnsi="Calibri"/>
          <w:color w:val="000000" w:themeColor="text1"/>
          <w:sz w:val="22"/>
          <w:szCs w:val="22"/>
          <w:lang w:val="ru-RU"/>
        </w:rPr>
        <w:footnoteReference w:id="2"/>
      </w:r>
      <w:r w:rsidRPr="00216A99">
        <w:rPr>
          <w:rFonts w:ascii="Calibri" w:hAnsi="Calibri"/>
          <w:color w:val="000000" w:themeColor="text1"/>
          <w:sz w:val="22"/>
          <w:szCs w:val="22"/>
          <w:lang w:val="ru-RU"/>
        </w:rPr>
        <w:t xml:space="preserve"> Генера</w:t>
      </w:r>
      <w:r w:rsidR="003F4659">
        <w:rPr>
          <w:rFonts w:ascii="Calibri" w:hAnsi="Calibri"/>
          <w:color w:val="000000" w:themeColor="text1"/>
          <w:sz w:val="22"/>
          <w:szCs w:val="22"/>
          <w:lang w:val="ru-RU"/>
        </w:rPr>
        <w:t xml:space="preserve">льной Ассамблеи ООН, находится </w:t>
      </w:r>
      <w:r w:rsidRPr="00216A99">
        <w:rPr>
          <w:rFonts w:ascii="Calibri" w:hAnsi="Calibri"/>
          <w:color w:val="000000" w:themeColor="text1"/>
          <w:sz w:val="22"/>
          <w:szCs w:val="22"/>
          <w:lang w:val="ru-RU"/>
        </w:rPr>
        <w:t>в ведении Структуры О</w:t>
      </w:r>
      <w:r w:rsidR="003F4659">
        <w:rPr>
          <w:rFonts w:ascii="Calibri" w:hAnsi="Calibri"/>
          <w:color w:val="000000" w:themeColor="text1"/>
          <w:sz w:val="22"/>
          <w:szCs w:val="22"/>
          <w:lang w:val="ru-RU"/>
        </w:rPr>
        <w:t>рганизации Объединенных Наций</w:t>
      </w:r>
      <w:r w:rsidRPr="00216A99">
        <w:rPr>
          <w:rFonts w:ascii="Calibri" w:hAnsi="Calibri"/>
          <w:color w:val="000000" w:themeColor="text1"/>
          <w:sz w:val="22"/>
          <w:szCs w:val="22"/>
          <w:lang w:val="ru-RU"/>
        </w:rPr>
        <w:t xml:space="preserve"> по вопросам гендерного равенства и </w:t>
      </w:r>
      <w:r w:rsidR="003F4659">
        <w:rPr>
          <w:rFonts w:ascii="Calibri" w:hAnsi="Calibri"/>
          <w:color w:val="000000" w:themeColor="text1"/>
          <w:sz w:val="22"/>
          <w:szCs w:val="22"/>
          <w:lang w:val="ru-RU"/>
        </w:rPr>
        <w:t xml:space="preserve">расширения прав и возможностей </w:t>
      </w:r>
      <w:r w:rsidRPr="00216A99">
        <w:rPr>
          <w:rFonts w:ascii="Calibri" w:hAnsi="Calibri"/>
          <w:color w:val="000000" w:themeColor="text1"/>
          <w:sz w:val="22"/>
          <w:szCs w:val="22"/>
          <w:lang w:val="ru-RU"/>
        </w:rPr>
        <w:t>женщин (</w:t>
      </w:r>
      <w:r w:rsidR="003F4659">
        <w:rPr>
          <w:rFonts w:ascii="Calibri" w:hAnsi="Calibri"/>
          <w:color w:val="000000" w:themeColor="text1"/>
          <w:sz w:val="22"/>
          <w:szCs w:val="22"/>
          <w:lang w:val="ru-RU"/>
        </w:rPr>
        <w:t xml:space="preserve">Структуры </w:t>
      </w:r>
      <w:r w:rsidRPr="00216A99">
        <w:rPr>
          <w:rFonts w:ascii="Calibri" w:hAnsi="Calibri"/>
          <w:color w:val="000000" w:themeColor="text1"/>
          <w:sz w:val="22"/>
          <w:szCs w:val="22"/>
          <w:lang w:val="ru-RU"/>
        </w:rPr>
        <w:t xml:space="preserve">«ООН-женщины») и действует от имени системы </w:t>
      </w:r>
      <w:r w:rsidR="003F4659" w:rsidRPr="00216A99">
        <w:rPr>
          <w:rFonts w:ascii="Calibri" w:hAnsi="Calibri"/>
          <w:color w:val="000000" w:themeColor="text1"/>
          <w:sz w:val="22"/>
          <w:szCs w:val="22"/>
          <w:lang w:val="ru-RU"/>
        </w:rPr>
        <w:t>О</w:t>
      </w:r>
      <w:r w:rsidR="003F4659">
        <w:rPr>
          <w:rFonts w:ascii="Calibri" w:hAnsi="Calibri"/>
          <w:color w:val="000000" w:themeColor="text1"/>
          <w:sz w:val="22"/>
          <w:szCs w:val="22"/>
          <w:lang w:val="ru-RU"/>
        </w:rPr>
        <w:t>рганизации Объединенных Наций</w:t>
      </w:r>
      <w:r w:rsidRPr="00216A99">
        <w:rPr>
          <w:rFonts w:ascii="Calibri" w:hAnsi="Calibri"/>
          <w:color w:val="000000" w:themeColor="text1"/>
          <w:sz w:val="22"/>
          <w:szCs w:val="22"/>
          <w:lang w:val="ru-RU"/>
        </w:rPr>
        <w:t>. На протяжении последних 25 лет мы поддерживаем партнерские отношения с ключевыми сторонами, задействованными в реализации повестки дня по искоренению насилия в отношении женщин и девочек (НОЖД), такими как организации по защите прав женщин, молодежные группы, общины коренных народов, религиозные и традиционные лидеры, организации по защите прав человека и СМИ. На сегодняшний день мы оказали поддержку 609 инициативам в 140 странах и территориях на общую сумму 198 м</w:t>
      </w:r>
      <w:r w:rsidR="003F4659">
        <w:rPr>
          <w:rFonts w:ascii="Calibri" w:hAnsi="Calibri"/>
          <w:color w:val="000000" w:themeColor="text1"/>
          <w:sz w:val="22"/>
          <w:szCs w:val="22"/>
          <w:lang w:val="ru-RU"/>
        </w:rPr>
        <w:t>иллионов</w:t>
      </w:r>
      <w:r w:rsidRPr="00216A99">
        <w:rPr>
          <w:rFonts w:ascii="Calibri" w:hAnsi="Calibri"/>
          <w:color w:val="000000" w:themeColor="text1"/>
          <w:sz w:val="22"/>
          <w:szCs w:val="22"/>
          <w:lang w:val="ru-RU"/>
        </w:rPr>
        <w:t xml:space="preserve"> </w:t>
      </w:r>
      <w:r w:rsidRPr="00216A99">
        <w:rPr>
          <w:rFonts w:asciiTheme="minorHAnsi" w:hAnsiTheme="minorHAnsi" w:cstheme="minorBidi"/>
          <w:color w:val="000000"/>
          <w:sz w:val="22"/>
          <w:szCs w:val="22"/>
          <w:lang w:val="ru-RU"/>
        </w:rPr>
        <w:t>долларов</w:t>
      </w:r>
      <w:r w:rsidRPr="00216A99">
        <w:rPr>
          <w:rFonts w:ascii="Calibri" w:hAnsi="Calibri"/>
          <w:color w:val="000000" w:themeColor="text1"/>
          <w:sz w:val="22"/>
          <w:szCs w:val="22"/>
          <w:lang w:val="ru-RU"/>
        </w:rPr>
        <w:t xml:space="preserve"> США. Более подробную информацию о Целевом фонде ООН, его истории, партнерах и финансируемых инициативах </w:t>
      </w:r>
      <w:r w:rsidR="003F4659">
        <w:rPr>
          <w:rFonts w:ascii="Calibri" w:hAnsi="Calibri"/>
          <w:color w:val="000000" w:themeColor="text1"/>
          <w:sz w:val="22"/>
          <w:szCs w:val="22"/>
          <w:lang w:val="ru-RU"/>
        </w:rPr>
        <w:t>можно найти</w:t>
      </w:r>
      <w:r w:rsidRPr="00216A99">
        <w:rPr>
          <w:rFonts w:ascii="Calibri" w:hAnsi="Calibri"/>
          <w:color w:val="000000" w:themeColor="text1"/>
          <w:sz w:val="22"/>
          <w:szCs w:val="22"/>
          <w:lang w:val="ru-RU"/>
        </w:rPr>
        <w:t xml:space="preserve"> на нашем веб-сайте</w:t>
      </w:r>
      <w:r w:rsidRPr="00216A99">
        <w:rPr>
          <w:rStyle w:val="a"/>
          <w:rFonts w:ascii="Calibri" w:hAnsi="Calibri"/>
          <w:color w:val="000000" w:themeColor="text1"/>
          <w:sz w:val="22"/>
          <w:szCs w:val="22"/>
          <w:lang w:val="ru-RU"/>
        </w:rPr>
        <w:footnoteReference w:id="3"/>
      </w:r>
      <w:r w:rsidRPr="00216A99">
        <w:rPr>
          <w:rFonts w:ascii="Calibri" w:hAnsi="Calibri"/>
          <w:color w:val="000000" w:themeColor="text1"/>
          <w:sz w:val="22"/>
          <w:szCs w:val="22"/>
          <w:lang w:val="ru-RU"/>
        </w:rPr>
        <w:t xml:space="preserve">. </w:t>
      </w:r>
    </w:p>
    <w:p w14:paraId="7309B55D" w14:textId="77777777" w:rsidR="00267931" w:rsidRPr="00216A99" w:rsidRDefault="005A01DC">
      <w:pPr>
        <w:pStyle w:val="Heading1"/>
        <w:numPr>
          <w:ilvl w:val="0"/>
          <w:numId w:val="4"/>
        </w:numPr>
        <w:pBdr>
          <w:top w:val="single" w:sz="8" w:space="1" w:color="00B0F0"/>
          <w:left w:val="single" w:sz="8" w:space="4" w:color="00B0F0"/>
        </w:pBdr>
        <w:spacing w:before="240" w:after="0"/>
        <w:ind w:left="806"/>
      </w:pPr>
      <w:r w:rsidRPr="00216A99">
        <w:rPr>
          <w:color w:val="0070C0"/>
          <w:lang w:val="ru-RU"/>
        </w:rPr>
        <w:t>Руководящие принципы</w:t>
      </w:r>
    </w:p>
    <w:p w14:paraId="3011BDDF" w14:textId="77777777" w:rsidR="00267931" w:rsidRPr="00EF14B3" w:rsidRDefault="005A01DC">
      <w:pPr>
        <w:pStyle w:val="Body1"/>
        <w:spacing w:before="200" w:after="120"/>
        <w:jc w:val="both"/>
        <w:rPr>
          <w:lang w:val="ru-RU"/>
        </w:rPr>
      </w:pPr>
      <w:r w:rsidRPr="00216A99">
        <w:rPr>
          <w:rFonts w:ascii="Calibri" w:hAnsi="Calibri"/>
          <w:sz w:val="22"/>
          <w:szCs w:val="22"/>
          <w:lang w:val="ru-RU"/>
        </w:rPr>
        <w:t>Настоящий конкурс заявок реализуется в соответствии со Стратегическим планом Целевого фонда ООН на 2021</w:t>
      </w:r>
      <w:r w:rsidRPr="00216A99">
        <w:rPr>
          <w:rFonts w:ascii="Calibri" w:hAnsi="Calibri"/>
          <w:sz w:val="22"/>
          <w:szCs w:val="22"/>
          <w:lang w:val="ru-RU" w:eastAsia="zh-CN"/>
        </w:rPr>
        <w:t xml:space="preserve">–2025 годы и его </w:t>
      </w:r>
      <w:r w:rsidR="000C2801">
        <w:rPr>
          <w:rFonts w:ascii="Calibri" w:hAnsi="Calibri"/>
          <w:sz w:val="22"/>
          <w:szCs w:val="22"/>
          <w:lang w:val="ru-RU" w:eastAsia="zh-CN"/>
        </w:rPr>
        <w:t>видением</w:t>
      </w:r>
      <w:r w:rsidRPr="00216A99">
        <w:rPr>
          <w:rFonts w:ascii="Calibri" w:hAnsi="Calibri"/>
          <w:sz w:val="22"/>
          <w:szCs w:val="22"/>
          <w:lang w:val="ru-RU" w:eastAsia="zh-CN"/>
        </w:rPr>
        <w:t xml:space="preserve"> «</w:t>
      </w:r>
      <w:r w:rsidRPr="00216A99">
        <w:rPr>
          <w:rFonts w:ascii="Calibri" w:hAnsi="Calibri"/>
          <w:i/>
          <w:iCs/>
          <w:sz w:val="22"/>
          <w:szCs w:val="22"/>
          <w:lang w:val="ru-RU" w:eastAsia="zh-CN"/>
        </w:rPr>
        <w:t>единства в мире, где все женщины и девушки не подвергаются насилию в любой форме, а также обладают всеми правами человека и пользуются ими</w:t>
      </w:r>
      <w:r w:rsidRPr="00216A99">
        <w:rPr>
          <w:rFonts w:ascii="Calibri" w:hAnsi="Calibri"/>
          <w:sz w:val="22"/>
          <w:szCs w:val="22"/>
          <w:lang w:val="ru-RU" w:eastAsia="zh-CN"/>
        </w:rPr>
        <w:t>»</w:t>
      </w:r>
      <w:r w:rsidRPr="00216A99">
        <w:rPr>
          <w:rStyle w:val="a"/>
          <w:rFonts w:ascii="Calibri" w:hAnsi="Calibri"/>
          <w:sz w:val="22"/>
          <w:szCs w:val="22"/>
          <w:lang w:val="ru-RU" w:eastAsia="zh-CN"/>
        </w:rPr>
        <w:footnoteReference w:id="4"/>
      </w:r>
      <w:r w:rsidR="003F4659">
        <w:rPr>
          <w:rFonts w:ascii="Calibri" w:hAnsi="Calibri"/>
          <w:sz w:val="22"/>
          <w:szCs w:val="22"/>
          <w:lang w:val="ru-RU" w:eastAsia="zh-CN"/>
        </w:rPr>
        <w:t>. Эт</w:t>
      </w:r>
      <w:r w:rsidR="000C2801">
        <w:rPr>
          <w:rFonts w:ascii="Calibri" w:hAnsi="Calibri"/>
          <w:sz w:val="22"/>
          <w:szCs w:val="22"/>
          <w:lang w:val="ru-RU" w:eastAsia="zh-CN"/>
        </w:rPr>
        <w:t>о видение</w:t>
      </w:r>
      <w:r w:rsidR="003F4659">
        <w:rPr>
          <w:rFonts w:ascii="Calibri" w:hAnsi="Calibri"/>
          <w:sz w:val="22"/>
          <w:szCs w:val="22"/>
          <w:lang w:val="ru-RU" w:eastAsia="zh-CN"/>
        </w:rPr>
        <w:t xml:space="preserve"> </w:t>
      </w:r>
      <w:r w:rsidRPr="00216A99">
        <w:rPr>
          <w:rFonts w:ascii="Calibri" w:hAnsi="Calibri"/>
          <w:sz w:val="22"/>
          <w:szCs w:val="22"/>
          <w:lang w:val="ru-RU" w:eastAsia="zh-CN"/>
        </w:rPr>
        <w:t xml:space="preserve">соответствует международным </w:t>
      </w:r>
      <w:r w:rsidRPr="00EF14B3">
        <w:rPr>
          <w:rFonts w:ascii="Calibri" w:hAnsi="Calibri"/>
          <w:sz w:val="22"/>
          <w:szCs w:val="22"/>
          <w:lang w:val="ru-RU"/>
        </w:rPr>
        <w:t>стандартам в области прав человека, Повестк</w:t>
      </w:r>
      <w:r w:rsidRPr="00216A99">
        <w:rPr>
          <w:rFonts w:ascii="Calibri" w:hAnsi="Calibri"/>
          <w:sz w:val="22"/>
          <w:szCs w:val="22"/>
          <w:lang w:val="ru-RU"/>
        </w:rPr>
        <w:t>е</w:t>
      </w:r>
      <w:r w:rsidRPr="00EF14B3">
        <w:rPr>
          <w:rFonts w:ascii="Calibri" w:hAnsi="Calibri"/>
          <w:sz w:val="22"/>
          <w:szCs w:val="22"/>
          <w:lang w:val="ru-RU"/>
        </w:rPr>
        <w:t xml:space="preserve"> дня в области устойчивого развития на период до 2030 года (ЦУР) и международным гуманитарным принципам и стандартам, неотъемлемой частью которых является гендерное равенство и искоренение всех форм насилия и дискриминации в отношении женщин и девочек.</w:t>
      </w:r>
    </w:p>
    <w:p w14:paraId="34CFF4C7" w14:textId="77777777" w:rsidR="00267931" w:rsidRPr="00EF14B3" w:rsidRDefault="005A01DC">
      <w:pPr>
        <w:pStyle w:val="Body1"/>
        <w:spacing w:before="120" w:after="60"/>
        <w:jc w:val="both"/>
        <w:rPr>
          <w:lang w:val="ru-RU"/>
        </w:rPr>
      </w:pPr>
      <w:r w:rsidRPr="00216A99">
        <w:rPr>
          <w:rFonts w:ascii="Calibri" w:hAnsi="Calibri"/>
          <w:b/>
          <w:bCs/>
          <w:sz w:val="22"/>
          <w:szCs w:val="22"/>
          <w:lang w:val="ru-RU"/>
        </w:rPr>
        <w:t>Задачей Целевого фонда ООН на следующий пятилетний период является стремление к тому, «чтобы все большее количество женщин и девушек, особенно принадлежащих к наиболее социально неблагополучным группам и подвергающихся пересекающимся формам дискриминации, могли воспользоваться своим правом человека на жизнь без насилия в любой форме»</w:t>
      </w:r>
      <w:r w:rsidRPr="00216A99">
        <w:rPr>
          <w:rStyle w:val="a"/>
          <w:rFonts w:ascii="Calibri" w:hAnsi="Calibri"/>
          <w:sz w:val="22"/>
          <w:szCs w:val="22"/>
          <w:lang w:val="ru-RU"/>
        </w:rPr>
        <w:footnoteReference w:id="5"/>
      </w:r>
      <w:r w:rsidR="000C2801">
        <w:rPr>
          <w:rFonts w:ascii="Calibri" w:hAnsi="Calibri"/>
          <w:b/>
          <w:bCs/>
          <w:sz w:val="22"/>
          <w:szCs w:val="22"/>
          <w:lang w:val="ru-RU"/>
        </w:rPr>
        <w:t>,</w:t>
      </w:r>
      <w:r w:rsidRPr="00216A99">
        <w:rPr>
          <w:rFonts w:ascii="Calibri" w:hAnsi="Calibri"/>
          <w:sz w:val="22"/>
          <w:szCs w:val="22"/>
          <w:lang w:val="ru-RU"/>
        </w:rPr>
        <w:t xml:space="preserve"> посредством </w:t>
      </w:r>
      <w:r w:rsidR="000C2801">
        <w:rPr>
          <w:rFonts w:ascii="Calibri" w:hAnsi="Calibri"/>
          <w:sz w:val="22"/>
          <w:szCs w:val="22"/>
          <w:lang w:val="ru-RU"/>
        </w:rPr>
        <w:t xml:space="preserve">реализации </w:t>
      </w:r>
      <w:r w:rsidRPr="00216A99">
        <w:rPr>
          <w:rFonts w:ascii="Calibri" w:hAnsi="Calibri"/>
          <w:sz w:val="22"/>
          <w:szCs w:val="22"/>
          <w:lang w:val="ru-RU"/>
        </w:rPr>
        <w:t>инициатив, которые:</w:t>
      </w:r>
    </w:p>
    <w:p w14:paraId="5C6273F9" w14:textId="77777777" w:rsidR="00267931" w:rsidRPr="00EF14B3" w:rsidRDefault="000C2801">
      <w:pPr>
        <w:pStyle w:val="Body1"/>
        <w:numPr>
          <w:ilvl w:val="0"/>
          <w:numId w:val="8"/>
        </w:numPr>
        <w:spacing w:after="60"/>
        <w:jc w:val="both"/>
        <w:rPr>
          <w:lang w:val="ru-RU"/>
        </w:rPr>
      </w:pPr>
      <w:r>
        <w:rPr>
          <w:rFonts w:ascii="Calibri" w:hAnsi="Calibri"/>
          <w:b/>
          <w:bCs/>
          <w:sz w:val="22"/>
          <w:szCs w:val="22"/>
          <w:lang w:val="ru-RU"/>
        </w:rPr>
        <w:t>с</w:t>
      </w:r>
      <w:r w:rsidR="005A01DC" w:rsidRPr="00216A99">
        <w:rPr>
          <w:rFonts w:ascii="Calibri" w:hAnsi="Calibri"/>
          <w:b/>
          <w:bCs/>
          <w:sz w:val="22"/>
          <w:szCs w:val="22"/>
          <w:lang w:val="ru-RU"/>
        </w:rPr>
        <w:t>пособствуют профилактике</w:t>
      </w:r>
      <w:r w:rsidR="005A01DC" w:rsidRPr="00216A99">
        <w:rPr>
          <w:rFonts w:ascii="Calibri" w:hAnsi="Calibri"/>
          <w:sz w:val="22"/>
          <w:szCs w:val="22"/>
          <w:lang w:val="ru-RU"/>
        </w:rPr>
        <w:t xml:space="preserve"> НОЖД путем изменения поведенческих моделей, принятых практик и отношения; </w:t>
      </w:r>
    </w:p>
    <w:p w14:paraId="135892C7" w14:textId="77777777" w:rsidR="00267931" w:rsidRPr="00EF14B3" w:rsidRDefault="000C2801">
      <w:pPr>
        <w:pStyle w:val="Body1"/>
        <w:numPr>
          <w:ilvl w:val="0"/>
          <w:numId w:val="8"/>
        </w:numPr>
        <w:spacing w:after="60"/>
        <w:jc w:val="both"/>
        <w:rPr>
          <w:lang w:val="ru-RU"/>
        </w:rPr>
      </w:pPr>
      <w:r>
        <w:rPr>
          <w:rFonts w:ascii="Calibri" w:hAnsi="Calibri"/>
          <w:b/>
          <w:bCs/>
          <w:sz w:val="22"/>
          <w:szCs w:val="22"/>
          <w:lang w:val="ru-RU"/>
        </w:rPr>
        <w:t>расширя</w:t>
      </w:r>
      <w:r w:rsidR="005A01DC" w:rsidRPr="00216A99">
        <w:rPr>
          <w:rFonts w:ascii="Calibri" w:hAnsi="Calibri"/>
          <w:b/>
          <w:bCs/>
          <w:sz w:val="22"/>
          <w:szCs w:val="22"/>
          <w:lang w:val="ru-RU"/>
        </w:rPr>
        <w:t>ют доступ</w:t>
      </w:r>
      <w:r w:rsidR="005A01DC" w:rsidRPr="00216A99">
        <w:rPr>
          <w:rFonts w:ascii="Calibri" w:hAnsi="Calibri"/>
          <w:sz w:val="22"/>
          <w:szCs w:val="22"/>
          <w:lang w:val="ru-RU"/>
        </w:rPr>
        <w:t xml:space="preserve"> женщин и девочек к основным, специализированным, безопасным и </w:t>
      </w:r>
      <w:r>
        <w:rPr>
          <w:rFonts w:ascii="Calibri" w:hAnsi="Calibri"/>
          <w:sz w:val="22"/>
          <w:szCs w:val="22"/>
          <w:lang w:val="ru-RU"/>
        </w:rPr>
        <w:t>достаточ</w:t>
      </w:r>
      <w:r w:rsidR="005A01DC" w:rsidRPr="00216A99">
        <w:rPr>
          <w:rFonts w:ascii="Calibri" w:hAnsi="Calibri"/>
          <w:sz w:val="22"/>
          <w:szCs w:val="22"/>
          <w:lang w:val="ru-RU"/>
        </w:rPr>
        <w:t xml:space="preserve">ным </w:t>
      </w:r>
      <w:r>
        <w:rPr>
          <w:rFonts w:ascii="Calibri" w:hAnsi="Calibri"/>
          <w:sz w:val="22"/>
          <w:szCs w:val="22"/>
          <w:lang w:val="ru-RU"/>
        </w:rPr>
        <w:t>многоотраслев</w:t>
      </w:r>
      <w:r w:rsidR="005A01DC" w:rsidRPr="00216A99">
        <w:rPr>
          <w:rFonts w:ascii="Calibri" w:hAnsi="Calibri"/>
          <w:sz w:val="22"/>
          <w:szCs w:val="22"/>
          <w:lang w:val="ru-RU"/>
        </w:rPr>
        <w:t>ым услугам;</w:t>
      </w:r>
    </w:p>
    <w:p w14:paraId="450AEC21" w14:textId="77777777" w:rsidR="00267931" w:rsidRPr="00EF14B3" w:rsidRDefault="000C2801">
      <w:pPr>
        <w:pStyle w:val="Body1"/>
        <w:numPr>
          <w:ilvl w:val="0"/>
          <w:numId w:val="8"/>
        </w:numPr>
        <w:spacing w:after="120"/>
        <w:jc w:val="both"/>
        <w:rPr>
          <w:lang w:val="ru-RU"/>
        </w:rPr>
      </w:pPr>
      <w:r>
        <w:rPr>
          <w:rFonts w:ascii="Calibri" w:hAnsi="Calibri"/>
          <w:b/>
          <w:bCs/>
          <w:sz w:val="22"/>
          <w:szCs w:val="22"/>
          <w:lang w:val="ru-RU"/>
        </w:rPr>
        <w:lastRenderedPageBreak/>
        <w:t>повышают эффективность</w:t>
      </w:r>
      <w:r w:rsidR="005A01DC" w:rsidRPr="00216A99">
        <w:rPr>
          <w:rFonts w:ascii="Calibri" w:hAnsi="Calibri"/>
          <w:b/>
          <w:bCs/>
          <w:sz w:val="22"/>
          <w:szCs w:val="22"/>
          <w:lang w:val="ru-RU"/>
        </w:rPr>
        <w:t xml:space="preserve"> законодательства</w:t>
      </w:r>
      <w:r w:rsidR="005A01DC" w:rsidRPr="00216A99">
        <w:rPr>
          <w:rFonts w:ascii="Calibri" w:hAnsi="Calibri"/>
          <w:sz w:val="22"/>
          <w:szCs w:val="22"/>
          <w:lang w:val="ru-RU"/>
        </w:rPr>
        <w:t xml:space="preserve">, политики, национальных планов действий и систем подотчетности в целях предотвращения и искоренения НОЖД. </w:t>
      </w:r>
    </w:p>
    <w:p w14:paraId="009FE23A" w14:textId="77777777" w:rsidR="00267931" w:rsidRPr="00EF14B3" w:rsidRDefault="005A01DC">
      <w:pPr>
        <w:pStyle w:val="Body1"/>
        <w:spacing w:after="120"/>
        <w:jc w:val="both"/>
        <w:rPr>
          <w:lang w:val="ru-RU"/>
        </w:rPr>
      </w:pPr>
      <w:r w:rsidRPr="00216A99">
        <w:rPr>
          <w:rFonts w:ascii="Calibri" w:hAnsi="Calibri"/>
          <w:sz w:val="22"/>
          <w:szCs w:val="22"/>
          <w:lang w:val="ru-RU"/>
        </w:rPr>
        <w:t>Направленная на достижение этих результатов миссия Целевого фонда ООН состоит «</w:t>
      </w:r>
      <w:r w:rsidRPr="00216A99">
        <w:rPr>
          <w:rFonts w:ascii="Calibri" w:hAnsi="Calibri"/>
          <w:b/>
          <w:bCs/>
          <w:sz w:val="22"/>
          <w:szCs w:val="22"/>
          <w:lang w:val="ru-RU"/>
        </w:rPr>
        <w:t>в содействии ОГО</w:t>
      </w:r>
      <w:r w:rsidR="000C2801">
        <w:rPr>
          <w:rFonts w:ascii="Calibri" w:hAnsi="Calibri"/>
          <w:b/>
          <w:bCs/>
          <w:sz w:val="22"/>
          <w:szCs w:val="22"/>
          <w:lang w:val="ru-RU"/>
        </w:rPr>
        <w:t xml:space="preserve"> </w:t>
      </w:r>
      <w:r w:rsidR="000C2801" w:rsidRPr="000C2801">
        <w:rPr>
          <w:rFonts w:ascii="Calibri" w:hAnsi="Calibri"/>
          <w:b/>
          <w:bCs/>
          <w:sz w:val="22"/>
          <w:szCs w:val="22"/>
          <w:lang w:val="ru-RU"/>
        </w:rPr>
        <w:t>[</w:t>
      </w:r>
      <w:r w:rsidR="000C2801">
        <w:rPr>
          <w:rFonts w:ascii="Calibri" w:hAnsi="Calibri"/>
          <w:b/>
          <w:bCs/>
          <w:sz w:val="22"/>
          <w:szCs w:val="22"/>
          <w:lang w:val="ru-RU"/>
        </w:rPr>
        <w:t>организациям гражданского общества</w:t>
      </w:r>
      <w:r w:rsidR="000C2801" w:rsidRPr="000C2801">
        <w:rPr>
          <w:rFonts w:ascii="Calibri" w:hAnsi="Calibri"/>
          <w:b/>
          <w:bCs/>
          <w:sz w:val="22"/>
          <w:szCs w:val="22"/>
          <w:lang w:val="ru-RU"/>
        </w:rPr>
        <w:t>]</w:t>
      </w:r>
      <w:r w:rsidRPr="00216A99">
        <w:rPr>
          <w:rFonts w:ascii="Calibri" w:hAnsi="Calibri"/>
          <w:b/>
          <w:bCs/>
          <w:sz w:val="22"/>
          <w:szCs w:val="22"/>
          <w:lang w:val="ru-RU"/>
        </w:rPr>
        <w:t>, особенно ОЗПЖ</w:t>
      </w:r>
      <w:r w:rsidR="000C2801">
        <w:rPr>
          <w:rFonts w:ascii="Calibri" w:hAnsi="Calibri"/>
          <w:b/>
          <w:bCs/>
          <w:sz w:val="22"/>
          <w:szCs w:val="22"/>
          <w:lang w:val="ru-RU"/>
        </w:rPr>
        <w:t xml:space="preserve"> </w:t>
      </w:r>
      <w:r w:rsidR="000C2801" w:rsidRPr="000C2801">
        <w:rPr>
          <w:rFonts w:ascii="Calibri" w:hAnsi="Calibri"/>
          <w:b/>
          <w:bCs/>
          <w:sz w:val="22"/>
          <w:szCs w:val="22"/>
          <w:lang w:val="ru-RU"/>
        </w:rPr>
        <w:t>[</w:t>
      </w:r>
      <w:r w:rsidR="000C2801">
        <w:rPr>
          <w:rFonts w:ascii="Calibri" w:hAnsi="Calibri"/>
          <w:b/>
          <w:bCs/>
          <w:sz w:val="22"/>
          <w:szCs w:val="22"/>
          <w:lang w:val="ru-RU"/>
        </w:rPr>
        <w:t>организациям по защите прав женщин</w:t>
      </w:r>
      <w:r w:rsidR="000C2801" w:rsidRPr="000C2801">
        <w:rPr>
          <w:rFonts w:ascii="Calibri" w:hAnsi="Calibri"/>
          <w:b/>
          <w:bCs/>
          <w:sz w:val="22"/>
          <w:szCs w:val="22"/>
          <w:lang w:val="ru-RU"/>
        </w:rPr>
        <w:t>]</w:t>
      </w:r>
      <w:r w:rsidRPr="00216A99">
        <w:rPr>
          <w:rFonts w:ascii="Calibri" w:hAnsi="Calibri"/>
          <w:b/>
          <w:bCs/>
          <w:sz w:val="22"/>
          <w:szCs w:val="22"/>
          <w:lang w:val="ru-RU"/>
        </w:rPr>
        <w:t xml:space="preserve"> и лицам из наиболее социально неблагополучных групп</w:t>
      </w:r>
      <w:r w:rsidR="000C2801">
        <w:rPr>
          <w:rFonts w:ascii="Calibri" w:hAnsi="Calibri"/>
          <w:sz w:val="22"/>
          <w:szCs w:val="22"/>
          <w:lang w:val="ru-RU"/>
        </w:rPr>
        <w:t>, с тем</w:t>
      </w:r>
      <w:r w:rsidRPr="00216A99">
        <w:rPr>
          <w:rFonts w:ascii="Calibri" w:hAnsi="Calibri"/>
          <w:sz w:val="22"/>
          <w:szCs w:val="22"/>
          <w:lang w:val="ru-RU"/>
        </w:rPr>
        <w:t xml:space="preserve"> чтобы они могли играть основную роль в реализации инициатив по оказанию помощи пострадавшим и </w:t>
      </w:r>
      <w:r w:rsidR="000C2801">
        <w:rPr>
          <w:rFonts w:ascii="Calibri" w:hAnsi="Calibri"/>
          <w:sz w:val="22"/>
          <w:szCs w:val="22"/>
          <w:lang w:val="ru-RU"/>
        </w:rPr>
        <w:t xml:space="preserve">определяемых спросом </w:t>
      </w:r>
      <w:r w:rsidRPr="00216A99">
        <w:rPr>
          <w:rFonts w:ascii="Calibri" w:hAnsi="Calibri"/>
          <w:sz w:val="22"/>
          <w:szCs w:val="22"/>
          <w:lang w:val="ru-RU"/>
        </w:rPr>
        <w:t>инициатив, а также поддерживать их программы устойчивого искоренения НОЖД, тем самым способствуя формированию международного единства, укреплению сотрудничества и сильных, инклюзивных феминистских движений»</w:t>
      </w:r>
      <w:r w:rsidRPr="00216A99">
        <w:rPr>
          <w:rStyle w:val="a"/>
          <w:rFonts w:ascii="Calibri" w:hAnsi="Calibri"/>
          <w:sz w:val="22"/>
          <w:szCs w:val="22"/>
          <w:lang w:val="ru-RU"/>
        </w:rPr>
        <w:footnoteReference w:id="6"/>
      </w:r>
      <w:r w:rsidRPr="00216A99">
        <w:rPr>
          <w:rFonts w:ascii="Calibri" w:hAnsi="Calibri"/>
          <w:sz w:val="22"/>
          <w:szCs w:val="22"/>
          <w:lang w:val="ru-RU"/>
        </w:rPr>
        <w:t>.</w:t>
      </w:r>
    </w:p>
    <w:p w14:paraId="4257318A" w14:textId="77777777" w:rsidR="00267931" w:rsidRPr="00EF14B3" w:rsidRDefault="005A01DC">
      <w:pPr>
        <w:pStyle w:val="Body1"/>
        <w:spacing w:after="120"/>
        <w:jc w:val="both"/>
        <w:rPr>
          <w:lang w:val="ru-RU"/>
        </w:rPr>
      </w:pPr>
      <w:r w:rsidRPr="00216A99">
        <w:rPr>
          <w:rFonts w:ascii="Calibri" w:hAnsi="Calibri"/>
          <w:b/>
          <w:bCs/>
          <w:sz w:val="22"/>
          <w:szCs w:val="22"/>
          <w:lang w:val="ru-RU"/>
        </w:rPr>
        <w:t>Эта миссия является неотъемлемой частью Результата 5 нового Страте</w:t>
      </w:r>
      <w:r w:rsidR="006E0DAF">
        <w:rPr>
          <w:rFonts w:ascii="Calibri" w:hAnsi="Calibri"/>
          <w:b/>
          <w:bCs/>
          <w:sz w:val="22"/>
          <w:szCs w:val="22"/>
          <w:lang w:val="ru-RU"/>
        </w:rPr>
        <w:t>гического плана Структуры «ООН-ж</w:t>
      </w:r>
      <w:r w:rsidRPr="00216A99">
        <w:rPr>
          <w:rFonts w:ascii="Calibri" w:hAnsi="Calibri"/>
          <w:b/>
          <w:bCs/>
          <w:sz w:val="22"/>
          <w:szCs w:val="22"/>
          <w:lang w:val="ru-RU"/>
        </w:rPr>
        <w:t>енщины» на 2022–2025 годы, в финансировании которого задействован Целевой фонд ООН</w:t>
      </w:r>
      <w:r w:rsidRPr="00216A99">
        <w:rPr>
          <w:rFonts w:ascii="Calibri" w:hAnsi="Calibri"/>
          <w:sz w:val="22"/>
          <w:szCs w:val="22"/>
          <w:lang w:val="ru-RU"/>
        </w:rPr>
        <w:t>, обязывающего эту Структуру поддерживать гражданское общество и женские организации путем предоставления гибкого целевого финансирования</w:t>
      </w:r>
      <w:r w:rsidRPr="00216A99">
        <w:rPr>
          <w:rStyle w:val="a"/>
          <w:rFonts w:ascii="Calibri" w:hAnsi="Calibri"/>
          <w:sz w:val="22"/>
          <w:szCs w:val="22"/>
          <w:lang w:val="ru-RU"/>
        </w:rPr>
        <w:footnoteReference w:id="7"/>
      </w:r>
      <w:r w:rsidRPr="00216A99">
        <w:rPr>
          <w:rFonts w:ascii="Calibri" w:hAnsi="Calibri"/>
          <w:sz w:val="22"/>
          <w:szCs w:val="22"/>
          <w:lang w:val="ru-RU"/>
        </w:rPr>
        <w:t>. Эффективность ОГО, особенно ОЗПЖ и феминистских движений в целом, является ключевым фактором для стимулирования положительных изменений, направленных на искоренение НОЖД. Эта важнейшая ведущая роль ОГО неоднократно признавалась на самых высоких уровнях системы ООН, при этом Генеральный секретарь О</w:t>
      </w:r>
      <w:r w:rsidR="006E0DAF">
        <w:rPr>
          <w:rFonts w:ascii="Calibri" w:hAnsi="Calibri"/>
          <w:sz w:val="22"/>
          <w:szCs w:val="22"/>
          <w:lang w:val="ru-RU"/>
        </w:rPr>
        <w:t>рганизации Объединенных Наций</w:t>
      </w:r>
      <w:r w:rsidRPr="00216A99">
        <w:rPr>
          <w:rFonts w:ascii="Calibri" w:hAnsi="Calibri"/>
          <w:sz w:val="22"/>
          <w:szCs w:val="22"/>
          <w:lang w:val="ru-RU"/>
        </w:rPr>
        <w:t xml:space="preserve"> </w:t>
      </w:r>
      <w:r w:rsidRPr="00EF14B3">
        <w:rPr>
          <w:rFonts w:ascii="Calibri" w:hAnsi="Calibri"/>
          <w:sz w:val="22"/>
          <w:szCs w:val="22"/>
          <w:lang w:val="ru-RU"/>
        </w:rPr>
        <w:t>в</w:t>
      </w:r>
      <w:r w:rsidRPr="00216A99">
        <w:rPr>
          <w:rFonts w:ascii="Calibri" w:hAnsi="Calibri"/>
          <w:sz w:val="22"/>
          <w:szCs w:val="22"/>
          <w:lang w:val="ru-RU"/>
        </w:rPr>
        <w:t xml:space="preserve"> обзоре </w:t>
      </w:r>
      <w:r w:rsidR="006E0DAF">
        <w:rPr>
          <w:rFonts w:ascii="Calibri" w:hAnsi="Calibri"/>
          <w:sz w:val="22"/>
          <w:szCs w:val="22"/>
          <w:lang w:val="ru-RU"/>
        </w:rPr>
        <w:t>осуществления Пекинской программы и Платформы действий в 2020 г.</w:t>
      </w:r>
      <w:r w:rsidRPr="00216A99">
        <w:rPr>
          <w:rFonts w:ascii="Calibri" w:hAnsi="Calibri"/>
          <w:sz w:val="22"/>
          <w:szCs w:val="22"/>
          <w:lang w:val="ru-RU"/>
        </w:rPr>
        <w:t xml:space="preserve"> признал ОГО, и особенно ОЗПЖ, основными партнерами в вопросах гендерного равенства и искоренения НОЖД и призвал государства-члены поддержать их деятельность, в том числе посредством финансирования</w:t>
      </w:r>
      <w:r w:rsidRPr="00216A99">
        <w:rPr>
          <w:rStyle w:val="a"/>
          <w:rFonts w:ascii="Calibri" w:hAnsi="Calibri"/>
          <w:sz w:val="22"/>
          <w:szCs w:val="22"/>
          <w:lang w:val="ru-RU"/>
        </w:rPr>
        <w:footnoteReference w:id="8"/>
      </w:r>
      <w:r w:rsidRPr="00216A99">
        <w:rPr>
          <w:rFonts w:ascii="Calibri" w:hAnsi="Calibri"/>
          <w:sz w:val="22"/>
          <w:szCs w:val="22"/>
          <w:lang w:val="ru-RU"/>
        </w:rPr>
        <w:t xml:space="preserve">. </w:t>
      </w:r>
    </w:p>
    <w:p w14:paraId="67CF0259" w14:textId="77777777" w:rsidR="00267931" w:rsidRPr="00216A99" w:rsidRDefault="005A01DC">
      <w:pPr>
        <w:pStyle w:val="Heading1"/>
        <w:numPr>
          <w:ilvl w:val="0"/>
          <w:numId w:val="4"/>
        </w:numPr>
        <w:pBdr>
          <w:top w:val="single" w:sz="8" w:space="1" w:color="00B0F0"/>
          <w:left w:val="single" w:sz="8" w:space="4" w:color="00B0F0"/>
        </w:pBdr>
        <w:spacing w:before="240" w:after="0"/>
        <w:ind w:left="806"/>
      </w:pPr>
      <w:bookmarkStart w:id="2" w:name="_Toc48208418"/>
      <w:bookmarkStart w:id="3" w:name="_Toc445820048"/>
      <w:bookmarkStart w:id="4" w:name="_TOC443419975"/>
      <w:bookmarkEnd w:id="0"/>
      <w:bookmarkEnd w:id="1"/>
      <w:bookmarkEnd w:id="2"/>
      <w:bookmarkEnd w:id="3"/>
      <w:bookmarkEnd w:id="4"/>
      <w:r w:rsidRPr="00216A99">
        <w:rPr>
          <w:color w:val="0070C0"/>
          <w:lang w:val="ru-RU"/>
        </w:rPr>
        <w:t>Контекст</w:t>
      </w:r>
    </w:p>
    <w:p w14:paraId="10A40BED" w14:textId="77777777" w:rsidR="00267931" w:rsidRPr="00EF14B3" w:rsidRDefault="006E0DAF">
      <w:pPr>
        <w:spacing w:before="200" w:after="120"/>
        <w:jc w:val="both"/>
        <w:rPr>
          <w:lang w:val="ru-RU"/>
        </w:rPr>
      </w:pPr>
      <w:r>
        <w:rPr>
          <w:rFonts w:asciiTheme="minorHAnsi" w:hAnsiTheme="minorHAnsi" w:cstheme="minorBidi"/>
          <w:b/>
          <w:bCs/>
          <w:sz w:val="22"/>
          <w:szCs w:val="22"/>
          <w:lang w:val="ru-RU"/>
        </w:rPr>
        <w:t>О</w:t>
      </w:r>
      <w:r w:rsidRPr="00216A99">
        <w:rPr>
          <w:rFonts w:asciiTheme="minorHAnsi" w:hAnsiTheme="minorHAnsi" w:cstheme="minorBidi"/>
          <w:b/>
          <w:bCs/>
          <w:sz w:val="22"/>
          <w:szCs w:val="22"/>
          <w:lang w:val="ru-RU"/>
        </w:rPr>
        <w:t xml:space="preserve">бщий контекст для этого конкурса предложений, включая анализ </w:t>
      </w:r>
      <w:r>
        <w:rPr>
          <w:rFonts w:asciiTheme="minorHAnsi" w:hAnsiTheme="minorHAnsi" w:cstheme="minorBidi"/>
          <w:b/>
          <w:bCs/>
          <w:sz w:val="22"/>
          <w:szCs w:val="22"/>
          <w:lang w:val="ru-RU"/>
        </w:rPr>
        <w:t>проблем и тенденций, связанных с</w:t>
      </w:r>
      <w:r w:rsidRPr="00216A99">
        <w:rPr>
          <w:rFonts w:asciiTheme="minorHAnsi" w:hAnsiTheme="minorHAnsi" w:cstheme="minorBidi"/>
          <w:b/>
          <w:bCs/>
          <w:sz w:val="22"/>
          <w:szCs w:val="22"/>
          <w:lang w:val="ru-RU"/>
        </w:rPr>
        <w:t xml:space="preserve"> насилием в отношении женщин и девочек (</w:t>
      </w:r>
      <w:r w:rsidRPr="00216A99">
        <w:rPr>
          <w:rFonts w:ascii="Calibri" w:hAnsi="Calibri"/>
          <w:b/>
          <w:bCs/>
          <w:sz w:val="22"/>
          <w:szCs w:val="22"/>
          <w:lang w:val="ru-RU"/>
        </w:rPr>
        <w:t>НОЖД</w:t>
      </w:r>
      <w:r w:rsidRPr="00216A99">
        <w:rPr>
          <w:rFonts w:asciiTheme="minorHAnsi" w:hAnsiTheme="minorHAnsi" w:cstheme="minorBidi"/>
          <w:b/>
          <w:bCs/>
          <w:sz w:val="22"/>
          <w:szCs w:val="22"/>
          <w:lang w:val="ru-RU"/>
        </w:rPr>
        <w:t>)</w:t>
      </w:r>
      <w:r>
        <w:rPr>
          <w:rFonts w:asciiTheme="minorHAnsi" w:hAnsiTheme="minorHAnsi" w:cstheme="minorBidi"/>
          <w:b/>
          <w:bCs/>
          <w:sz w:val="22"/>
          <w:szCs w:val="22"/>
          <w:lang w:val="ru-RU"/>
        </w:rPr>
        <w:t xml:space="preserve">, формирует </w:t>
      </w:r>
      <w:r w:rsidR="005A01DC" w:rsidRPr="00216A99">
        <w:rPr>
          <w:rFonts w:asciiTheme="minorHAnsi" w:hAnsiTheme="minorHAnsi" w:cstheme="minorBidi"/>
          <w:b/>
          <w:bCs/>
          <w:sz w:val="22"/>
          <w:szCs w:val="22"/>
          <w:lang w:val="ru-RU"/>
        </w:rPr>
        <w:t xml:space="preserve">Стратегический план Целевого фонда ООН на 2021–2025 годы. </w:t>
      </w:r>
      <w:r w:rsidR="005A01DC" w:rsidRPr="00216A99">
        <w:rPr>
          <w:rFonts w:asciiTheme="minorHAnsi" w:hAnsiTheme="minorHAnsi" w:cstheme="minorBidi"/>
          <w:sz w:val="22"/>
          <w:szCs w:val="22"/>
          <w:lang w:val="ru-RU"/>
        </w:rPr>
        <w:t xml:space="preserve">По </w:t>
      </w:r>
      <w:r>
        <w:rPr>
          <w:rFonts w:asciiTheme="minorHAnsi" w:hAnsiTheme="minorHAnsi" w:cstheme="minorBidi"/>
          <w:sz w:val="22"/>
          <w:szCs w:val="22"/>
          <w:lang w:val="ru-RU"/>
        </w:rPr>
        <w:t>имеющимся данным</w:t>
      </w:r>
      <w:r w:rsidR="005A01DC" w:rsidRPr="00216A99">
        <w:rPr>
          <w:rFonts w:asciiTheme="minorHAnsi" w:hAnsiTheme="minorHAnsi" w:cstheme="minorBidi"/>
          <w:sz w:val="22"/>
          <w:szCs w:val="22"/>
          <w:lang w:val="ru-RU"/>
        </w:rPr>
        <w:t xml:space="preserve">, </w:t>
      </w:r>
      <w:r w:rsidRPr="00216A99">
        <w:rPr>
          <w:rFonts w:asciiTheme="minorHAnsi" w:hAnsiTheme="minorHAnsi" w:cstheme="minorBidi"/>
          <w:sz w:val="22"/>
          <w:szCs w:val="22"/>
          <w:lang w:val="ru-RU"/>
        </w:rPr>
        <w:t xml:space="preserve">еще до начала пандемии </w:t>
      </w:r>
      <w:r w:rsidRPr="00216A99">
        <w:rPr>
          <w:rFonts w:asciiTheme="minorHAnsi" w:hAnsiTheme="minorHAnsi" w:cstheme="minorBidi"/>
          <w:sz w:val="22"/>
          <w:szCs w:val="22"/>
        </w:rPr>
        <w:t>COVID</w:t>
      </w:r>
      <w:r w:rsidRPr="00EF14B3">
        <w:rPr>
          <w:rFonts w:asciiTheme="minorHAnsi" w:hAnsiTheme="minorHAnsi" w:cstheme="minorBidi"/>
          <w:sz w:val="22"/>
          <w:szCs w:val="22"/>
          <w:lang w:val="ru-RU"/>
        </w:rPr>
        <w:t xml:space="preserve">-19 </w:t>
      </w:r>
      <w:r>
        <w:rPr>
          <w:rFonts w:asciiTheme="minorHAnsi" w:hAnsiTheme="minorHAnsi" w:cstheme="minorBidi"/>
          <w:sz w:val="22"/>
          <w:szCs w:val="22"/>
          <w:lang w:val="ru-RU"/>
        </w:rPr>
        <w:t>около 736 миллионов</w:t>
      </w:r>
      <w:r w:rsidR="005A01DC" w:rsidRPr="00216A99">
        <w:rPr>
          <w:rFonts w:asciiTheme="minorHAnsi" w:hAnsiTheme="minorHAnsi" w:cstheme="minorBidi"/>
          <w:sz w:val="22"/>
          <w:szCs w:val="22"/>
          <w:lang w:val="ru-RU"/>
        </w:rPr>
        <w:t xml:space="preserve"> женщин </w:t>
      </w:r>
      <w:r w:rsidRPr="00216A99">
        <w:rPr>
          <w:rFonts w:asciiTheme="minorHAnsi" w:hAnsiTheme="minorHAnsi" w:cstheme="minorBidi"/>
          <w:sz w:val="22"/>
          <w:szCs w:val="22"/>
          <w:lang w:val="ru-RU"/>
        </w:rPr>
        <w:t xml:space="preserve">во всем мире </w:t>
      </w:r>
      <w:r w:rsidR="005A01DC" w:rsidRPr="00216A99">
        <w:rPr>
          <w:rFonts w:asciiTheme="minorHAnsi" w:hAnsiTheme="minorHAnsi" w:cstheme="minorBidi"/>
          <w:sz w:val="22"/>
          <w:szCs w:val="22"/>
          <w:lang w:val="ru-RU"/>
        </w:rPr>
        <w:t xml:space="preserve">– почти каждая третья – хотя бы раз в жизни подвергались насилию со стороны своего интимного партнера, сексуальному насилию со стороны лиц, не являющихся их партнерами, или обеим формам </w:t>
      </w:r>
      <w:r>
        <w:rPr>
          <w:rFonts w:asciiTheme="minorHAnsi" w:hAnsiTheme="minorHAnsi" w:cstheme="minorBidi"/>
          <w:sz w:val="22"/>
          <w:szCs w:val="22"/>
          <w:lang w:val="ru-RU"/>
        </w:rPr>
        <w:t xml:space="preserve">насилия </w:t>
      </w:r>
      <w:r w:rsidR="005A01DC" w:rsidRPr="00216A99">
        <w:rPr>
          <w:rFonts w:asciiTheme="minorHAnsi" w:hAnsiTheme="minorHAnsi" w:cstheme="minorBidi"/>
          <w:sz w:val="22"/>
          <w:szCs w:val="22"/>
          <w:lang w:val="ru-RU"/>
        </w:rPr>
        <w:t>(30% женщин в возрасте 15 лет и старше)</w:t>
      </w:r>
      <w:r w:rsidR="005A01DC" w:rsidRPr="00216A99">
        <w:rPr>
          <w:rStyle w:val="a"/>
          <w:rFonts w:asciiTheme="minorHAnsi" w:hAnsiTheme="minorHAnsi" w:cstheme="minorBidi"/>
          <w:sz w:val="22"/>
          <w:szCs w:val="22"/>
          <w:lang w:val="ru-RU"/>
        </w:rPr>
        <w:footnoteReference w:id="9"/>
      </w:r>
      <w:r w:rsidR="005A01DC" w:rsidRPr="00216A99">
        <w:rPr>
          <w:rFonts w:asciiTheme="minorHAnsi" w:hAnsiTheme="minorHAnsi" w:cstheme="minorBidi"/>
          <w:sz w:val="22"/>
          <w:szCs w:val="22"/>
          <w:lang w:val="ru-RU"/>
        </w:rPr>
        <w:t xml:space="preserve">. Пандемия COVID-19 не только выявила неготовность стран к реагированию на существующее, продолжающееся и регулярное НОЖД и </w:t>
      </w:r>
      <w:r>
        <w:rPr>
          <w:rFonts w:asciiTheme="minorHAnsi" w:hAnsiTheme="minorHAnsi" w:cstheme="minorBidi"/>
          <w:sz w:val="22"/>
          <w:szCs w:val="22"/>
          <w:lang w:val="ru-RU"/>
        </w:rPr>
        <w:t xml:space="preserve">к </w:t>
      </w:r>
      <w:r w:rsidR="005A01DC" w:rsidRPr="00216A99">
        <w:rPr>
          <w:rFonts w:asciiTheme="minorHAnsi" w:hAnsiTheme="minorHAnsi" w:cstheme="minorBidi"/>
          <w:sz w:val="22"/>
          <w:szCs w:val="22"/>
          <w:lang w:val="ru-RU"/>
        </w:rPr>
        <w:t xml:space="preserve">борьбе с ним, но </w:t>
      </w:r>
      <w:r>
        <w:rPr>
          <w:rFonts w:asciiTheme="minorHAnsi" w:hAnsiTheme="minorHAnsi" w:cstheme="minorBidi"/>
          <w:sz w:val="22"/>
          <w:szCs w:val="22"/>
          <w:lang w:val="ru-RU"/>
        </w:rPr>
        <w:t>и</w:t>
      </w:r>
      <w:r w:rsidR="00BC7C1B" w:rsidRPr="00216A99">
        <w:rPr>
          <w:rFonts w:asciiTheme="minorHAnsi" w:hAnsiTheme="minorHAnsi" w:cstheme="minorBidi"/>
          <w:sz w:val="22"/>
          <w:szCs w:val="22"/>
          <w:lang w:val="ru-RU"/>
        </w:rPr>
        <w:t xml:space="preserve"> </w:t>
      </w:r>
      <w:r w:rsidR="005A01DC" w:rsidRPr="00216A99">
        <w:rPr>
          <w:rFonts w:asciiTheme="minorHAnsi" w:hAnsiTheme="minorHAnsi" w:cstheme="minorBidi"/>
          <w:sz w:val="22"/>
          <w:szCs w:val="22"/>
          <w:lang w:val="ru-RU"/>
        </w:rPr>
        <w:t xml:space="preserve">привела к значительному росту случаев этого и </w:t>
      </w:r>
      <w:r>
        <w:rPr>
          <w:rFonts w:asciiTheme="minorHAnsi" w:hAnsiTheme="minorHAnsi" w:cstheme="minorBidi"/>
          <w:sz w:val="22"/>
          <w:szCs w:val="22"/>
          <w:lang w:val="ru-RU"/>
        </w:rPr>
        <w:t xml:space="preserve">без того </w:t>
      </w:r>
      <w:r w:rsidR="005A01DC" w:rsidRPr="00216A99">
        <w:rPr>
          <w:rFonts w:asciiTheme="minorHAnsi" w:hAnsiTheme="minorHAnsi" w:cstheme="minorBidi"/>
          <w:sz w:val="22"/>
          <w:szCs w:val="22"/>
          <w:lang w:val="ru-RU"/>
        </w:rPr>
        <w:t>широко распространенного нарушения прав человека.</w:t>
      </w:r>
    </w:p>
    <w:p w14:paraId="568CF965" w14:textId="77777777" w:rsidR="00267931" w:rsidRPr="00EF14B3" w:rsidRDefault="005A01DC">
      <w:pPr>
        <w:pStyle w:val="Body1"/>
        <w:spacing w:after="120"/>
        <w:jc w:val="both"/>
        <w:rPr>
          <w:lang w:val="ru-RU"/>
        </w:rPr>
      </w:pPr>
      <w:r w:rsidRPr="00216A99">
        <w:rPr>
          <w:rFonts w:ascii="Calibri" w:hAnsi="Calibri" w:cstheme="minorBidi"/>
          <w:b/>
          <w:bCs/>
          <w:sz w:val="22"/>
          <w:szCs w:val="22"/>
          <w:lang w:val="ru-RU"/>
        </w:rPr>
        <w:t xml:space="preserve">Помимо влияния COVID-19, глобальный контекст гуманитарных кризисов, включая </w:t>
      </w:r>
      <w:r w:rsidR="00BC7C1B" w:rsidRPr="00216A99">
        <w:rPr>
          <w:rFonts w:ascii="Calibri" w:hAnsi="Calibri" w:cstheme="minorBidi"/>
          <w:b/>
          <w:bCs/>
          <w:sz w:val="22"/>
          <w:szCs w:val="22"/>
          <w:lang w:val="ru-RU"/>
        </w:rPr>
        <w:t xml:space="preserve">стихийные бедствия, </w:t>
      </w:r>
      <w:r w:rsidRPr="00216A99">
        <w:rPr>
          <w:rFonts w:ascii="Calibri" w:hAnsi="Calibri" w:cstheme="minorBidi"/>
          <w:b/>
          <w:bCs/>
          <w:sz w:val="22"/>
          <w:szCs w:val="22"/>
          <w:lang w:val="ru-RU"/>
        </w:rPr>
        <w:t>связанные с климатом</w:t>
      </w:r>
      <w:r w:rsidR="00BC7C1B" w:rsidRPr="00216A99">
        <w:rPr>
          <w:rFonts w:ascii="Calibri" w:hAnsi="Calibri" w:cstheme="minorBidi"/>
          <w:b/>
          <w:bCs/>
          <w:sz w:val="22"/>
          <w:szCs w:val="22"/>
          <w:lang w:val="ru-RU"/>
        </w:rPr>
        <w:t>,</w:t>
      </w:r>
      <w:r w:rsidRPr="00216A99">
        <w:rPr>
          <w:rFonts w:ascii="Calibri" w:hAnsi="Calibri" w:cstheme="minorBidi"/>
          <w:b/>
          <w:bCs/>
          <w:sz w:val="22"/>
          <w:szCs w:val="22"/>
          <w:lang w:val="ru-RU"/>
        </w:rPr>
        <w:t xml:space="preserve"> и конфликты,</w:t>
      </w:r>
      <w:r w:rsidR="00EB5B0F" w:rsidRPr="00216A99">
        <w:rPr>
          <w:rFonts w:ascii="Calibri" w:hAnsi="Calibri" w:cstheme="minorBidi"/>
          <w:b/>
          <w:bCs/>
          <w:sz w:val="22"/>
          <w:szCs w:val="22"/>
          <w:lang w:val="ru-RU"/>
        </w:rPr>
        <w:t xml:space="preserve"> сопряженные с насилием,</w:t>
      </w:r>
      <w:r w:rsidRPr="00216A99">
        <w:rPr>
          <w:rFonts w:ascii="Calibri" w:hAnsi="Calibri" w:cstheme="minorBidi"/>
          <w:b/>
          <w:bCs/>
          <w:sz w:val="22"/>
          <w:szCs w:val="22"/>
          <w:lang w:val="ru-RU"/>
        </w:rPr>
        <w:t xml:space="preserve"> затрагивает большее количество людей, чем когда-либо прежде, оказывая при этом непропорционально сильное воздействие на женщин и девочек.</w:t>
      </w:r>
      <w:r w:rsidRPr="00216A99">
        <w:rPr>
          <w:rFonts w:ascii="Calibri" w:hAnsi="Calibri" w:cstheme="minorBidi"/>
          <w:sz w:val="22"/>
          <w:szCs w:val="22"/>
          <w:lang w:val="ru-RU"/>
        </w:rPr>
        <w:t xml:space="preserve"> К примеру, во время гуманитарных кризисов обусловленная </w:t>
      </w:r>
      <w:r w:rsidRPr="00216A99">
        <w:rPr>
          <w:rFonts w:ascii="Calibri" w:hAnsi="Calibri" w:cstheme="minorBidi"/>
          <w:sz w:val="22"/>
          <w:szCs w:val="22"/>
          <w:lang w:val="ru-RU"/>
        </w:rPr>
        <w:lastRenderedPageBreak/>
        <w:t>этим</w:t>
      </w:r>
      <w:r w:rsidR="003F4659">
        <w:rPr>
          <w:rFonts w:ascii="Calibri" w:hAnsi="Calibri" w:cstheme="minorBidi"/>
          <w:sz w:val="22"/>
          <w:szCs w:val="22"/>
          <w:lang w:val="ru-RU"/>
        </w:rPr>
        <w:t xml:space="preserve"> </w:t>
      </w:r>
      <w:r w:rsidRPr="00216A99">
        <w:rPr>
          <w:rFonts w:ascii="Calibri" w:hAnsi="Calibri" w:cstheme="minorBidi"/>
          <w:sz w:val="22"/>
          <w:szCs w:val="22"/>
          <w:lang w:val="ru-RU"/>
        </w:rPr>
        <w:t>нестабильность приводит к формированию условий, усугубляющих НОЖД, что часто сопровождается дополнительными препятствиями на пути к правосудию и получению основных услуг для женщин и девочек. Так, экспресс-анализ гендерной ситуации после землетрясения 2021 года на Гаити показал, что 66% организаций, занимающихся защитой прав женщин и прав человека, а также 25% опрошенных физических лиц отметили, что общая незащищенность в отношении различных аспектов возросла, о чем свидетельствуют, в частности, известные им случаи гендерного насилия в местных сообществах</w:t>
      </w:r>
      <w:r w:rsidRPr="00216A99">
        <w:rPr>
          <w:rStyle w:val="a"/>
          <w:rFonts w:ascii="Calibri" w:hAnsi="Calibri" w:cstheme="minorBidi"/>
          <w:sz w:val="22"/>
          <w:szCs w:val="22"/>
          <w:lang w:val="ru-RU"/>
        </w:rPr>
        <w:footnoteReference w:id="10"/>
      </w:r>
      <w:r w:rsidRPr="00216A99">
        <w:rPr>
          <w:rFonts w:ascii="Calibri" w:hAnsi="Calibri" w:cstheme="minorBidi"/>
          <w:sz w:val="22"/>
          <w:szCs w:val="22"/>
          <w:lang w:val="ru-RU"/>
        </w:rPr>
        <w:t>.</w:t>
      </w:r>
    </w:p>
    <w:p w14:paraId="247C47D9" w14:textId="77777777" w:rsidR="00267931" w:rsidRPr="00EF14B3" w:rsidRDefault="005A01DC">
      <w:pPr>
        <w:pStyle w:val="Body1"/>
        <w:spacing w:after="120"/>
        <w:jc w:val="both"/>
        <w:rPr>
          <w:lang w:val="ru-RU"/>
        </w:rPr>
      </w:pPr>
      <w:r w:rsidRPr="00216A99">
        <w:rPr>
          <w:rFonts w:ascii="Calibri" w:hAnsi="Calibri" w:cstheme="minorBidi"/>
          <w:b/>
          <w:bCs/>
          <w:sz w:val="22"/>
          <w:szCs w:val="22"/>
          <w:lang w:val="ru-RU"/>
        </w:rPr>
        <w:t xml:space="preserve">Факты свидетельствуют о том, что женщины и девочки из наиболее социально </w:t>
      </w:r>
      <w:r w:rsidR="009931E4">
        <w:rPr>
          <w:rFonts w:ascii="Calibri" w:hAnsi="Calibri" w:cstheme="minorBidi"/>
          <w:b/>
          <w:bCs/>
          <w:sz w:val="22"/>
          <w:szCs w:val="22"/>
          <w:lang w:val="ru-RU"/>
        </w:rPr>
        <w:t>неблагополучн</w:t>
      </w:r>
      <w:r w:rsidRPr="00216A99">
        <w:rPr>
          <w:rFonts w:ascii="Calibri" w:hAnsi="Calibri" w:cstheme="minorBidi"/>
          <w:b/>
          <w:bCs/>
          <w:sz w:val="22"/>
          <w:szCs w:val="22"/>
          <w:lang w:val="ru-RU"/>
        </w:rPr>
        <w:t xml:space="preserve">ых групп, </w:t>
      </w:r>
      <w:r w:rsidR="009931E4">
        <w:rPr>
          <w:rFonts w:ascii="Calibri" w:hAnsi="Calibri" w:cstheme="minorBidi"/>
          <w:b/>
          <w:bCs/>
          <w:sz w:val="22"/>
          <w:szCs w:val="22"/>
          <w:lang w:val="ru-RU"/>
        </w:rPr>
        <w:t>в том числе</w:t>
      </w:r>
      <w:r w:rsidRPr="00216A99">
        <w:rPr>
          <w:rFonts w:ascii="Calibri" w:hAnsi="Calibri" w:cstheme="minorBidi"/>
          <w:b/>
          <w:bCs/>
          <w:sz w:val="22"/>
          <w:szCs w:val="22"/>
          <w:lang w:val="ru-RU"/>
        </w:rPr>
        <w:t xml:space="preserve"> женщин</w:t>
      </w:r>
      <w:r w:rsidR="009931E4">
        <w:rPr>
          <w:rFonts w:ascii="Calibri" w:hAnsi="Calibri" w:cstheme="minorBidi"/>
          <w:b/>
          <w:bCs/>
          <w:sz w:val="22"/>
          <w:szCs w:val="22"/>
          <w:lang w:val="ru-RU"/>
        </w:rPr>
        <w:t>ы</w:t>
      </w:r>
      <w:r w:rsidRPr="00216A99">
        <w:rPr>
          <w:rFonts w:ascii="Calibri" w:hAnsi="Calibri" w:cstheme="minorBidi"/>
          <w:b/>
          <w:bCs/>
          <w:sz w:val="22"/>
          <w:szCs w:val="22"/>
          <w:lang w:val="ru-RU"/>
        </w:rPr>
        <w:t xml:space="preserve"> с ограниченными возможностями, беженц</w:t>
      </w:r>
      <w:r w:rsidR="009931E4">
        <w:rPr>
          <w:rFonts w:ascii="Calibri" w:hAnsi="Calibri" w:cstheme="minorBidi"/>
          <w:b/>
          <w:bCs/>
          <w:sz w:val="22"/>
          <w:szCs w:val="22"/>
          <w:lang w:val="ru-RU"/>
        </w:rPr>
        <w:t>ы</w:t>
      </w:r>
      <w:r w:rsidRPr="00216A99">
        <w:rPr>
          <w:rFonts w:ascii="Calibri" w:hAnsi="Calibri" w:cstheme="minorBidi"/>
          <w:b/>
          <w:bCs/>
          <w:sz w:val="22"/>
          <w:szCs w:val="22"/>
          <w:lang w:val="ru-RU"/>
        </w:rPr>
        <w:t xml:space="preserve"> и женщин</w:t>
      </w:r>
      <w:r w:rsidR="009931E4">
        <w:rPr>
          <w:rFonts w:ascii="Calibri" w:hAnsi="Calibri" w:cstheme="minorBidi"/>
          <w:b/>
          <w:bCs/>
          <w:sz w:val="22"/>
          <w:szCs w:val="22"/>
          <w:lang w:val="ru-RU"/>
        </w:rPr>
        <w:t>ы</w:t>
      </w:r>
      <w:r w:rsidRPr="00216A99">
        <w:rPr>
          <w:rFonts w:ascii="Calibri" w:hAnsi="Calibri" w:cstheme="minorBidi"/>
          <w:b/>
          <w:bCs/>
          <w:sz w:val="22"/>
          <w:szCs w:val="22"/>
          <w:lang w:val="ru-RU"/>
        </w:rPr>
        <w:t xml:space="preserve"> из числа коренных народов,</w:t>
      </w:r>
      <w:r w:rsidR="009931E4">
        <w:rPr>
          <w:rFonts w:ascii="Calibri" w:hAnsi="Calibri" w:cstheme="minorBidi"/>
          <w:b/>
          <w:bCs/>
          <w:sz w:val="22"/>
          <w:szCs w:val="22"/>
          <w:lang w:val="ru-RU"/>
        </w:rPr>
        <w:t xml:space="preserve"> но не только они,</w:t>
      </w:r>
      <w:r w:rsidRPr="00216A99">
        <w:rPr>
          <w:rFonts w:ascii="Calibri" w:hAnsi="Calibri" w:cstheme="minorBidi"/>
          <w:b/>
          <w:bCs/>
          <w:sz w:val="22"/>
          <w:szCs w:val="22"/>
          <w:lang w:val="ru-RU"/>
        </w:rPr>
        <w:t xml:space="preserve"> подвергаются не</w:t>
      </w:r>
      <w:r w:rsidR="009931E4">
        <w:rPr>
          <w:rFonts w:ascii="Calibri" w:hAnsi="Calibri" w:cstheme="minorBidi"/>
          <w:b/>
          <w:bCs/>
          <w:sz w:val="22"/>
          <w:szCs w:val="22"/>
          <w:lang w:val="ru-RU"/>
        </w:rPr>
        <w:t>соразмер</w:t>
      </w:r>
      <w:r w:rsidRPr="00216A99">
        <w:rPr>
          <w:rFonts w:ascii="Calibri" w:hAnsi="Calibri" w:cstheme="minorBidi"/>
          <w:b/>
          <w:bCs/>
          <w:sz w:val="22"/>
          <w:szCs w:val="22"/>
          <w:lang w:val="ru-RU"/>
        </w:rPr>
        <w:t xml:space="preserve">но высокому риску насилия и сталкиваются с </w:t>
      </w:r>
      <w:r w:rsidR="00EB5B0F" w:rsidRPr="00216A99">
        <w:rPr>
          <w:rFonts w:ascii="Calibri" w:hAnsi="Calibri" w:cstheme="minorBidi"/>
          <w:b/>
          <w:bCs/>
          <w:sz w:val="22"/>
          <w:szCs w:val="22"/>
          <w:lang w:val="ru-RU"/>
        </w:rPr>
        <w:t>более значительными</w:t>
      </w:r>
      <w:r w:rsidRPr="00216A99">
        <w:rPr>
          <w:rFonts w:ascii="Calibri" w:hAnsi="Calibri" w:cstheme="minorBidi"/>
          <w:b/>
          <w:bCs/>
          <w:sz w:val="22"/>
          <w:szCs w:val="22"/>
          <w:lang w:val="ru-RU"/>
        </w:rPr>
        <w:t xml:space="preserve"> препятствиями при получении доступа к услугам и правосудию.</w:t>
      </w:r>
      <w:r w:rsidRPr="00216A99">
        <w:rPr>
          <w:rFonts w:ascii="Calibri" w:hAnsi="Calibri" w:cstheme="minorBidi"/>
          <w:sz w:val="22"/>
          <w:szCs w:val="22"/>
          <w:lang w:val="ru-RU"/>
        </w:rPr>
        <w:t xml:space="preserve"> Кроме того, поскольку глобальные и региональные кризисы могут оказывать чрезвычайно</w:t>
      </w:r>
      <w:r w:rsidRPr="00216A99">
        <w:rPr>
          <w:rFonts w:ascii="Calibri" w:hAnsi="Calibri" w:cstheme="minorBidi"/>
          <w:i/>
          <w:iCs/>
          <w:sz w:val="22"/>
          <w:szCs w:val="22"/>
          <w:lang w:val="ru-RU"/>
        </w:rPr>
        <w:t xml:space="preserve"> локализованное и </w:t>
      </w:r>
      <w:r w:rsidR="009931E4">
        <w:rPr>
          <w:rFonts w:ascii="Calibri" w:hAnsi="Calibri" w:cstheme="minorBidi"/>
          <w:i/>
          <w:iCs/>
          <w:sz w:val="22"/>
          <w:szCs w:val="22"/>
          <w:lang w:val="ru-RU"/>
        </w:rPr>
        <w:t>многопланов</w:t>
      </w:r>
      <w:r w:rsidRPr="00216A99">
        <w:rPr>
          <w:rFonts w:ascii="Calibri" w:hAnsi="Calibri" w:cstheme="minorBidi"/>
          <w:i/>
          <w:iCs/>
          <w:sz w:val="22"/>
          <w:szCs w:val="22"/>
          <w:lang w:val="ru-RU"/>
        </w:rPr>
        <w:t>ое</w:t>
      </w:r>
      <w:r w:rsidRPr="00216A99">
        <w:rPr>
          <w:rFonts w:ascii="Calibri" w:hAnsi="Calibri" w:cstheme="minorBidi"/>
          <w:sz w:val="22"/>
          <w:szCs w:val="22"/>
          <w:lang w:val="ru-RU"/>
        </w:rPr>
        <w:t xml:space="preserve"> воздействие, принятие ответных мер на местном уровне с участием местных сообществ приобретает жизненно важный характер.</w:t>
      </w:r>
    </w:p>
    <w:p w14:paraId="5531DDE1" w14:textId="77777777" w:rsidR="00267931" w:rsidRPr="00EF14B3" w:rsidRDefault="005A01DC">
      <w:pPr>
        <w:pStyle w:val="Body1"/>
        <w:spacing w:after="120"/>
        <w:jc w:val="both"/>
        <w:rPr>
          <w:lang w:val="ru-RU"/>
        </w:rPr>
      </w:pPr>
      <w:r w:rsidRPr="00216A99">
        <w:rPr>
          <w:rFonts w:ascii="Calibri" w:hAnsi="Calibri"/>
          <w:b/>
          <w:bCs/>
          <w:sz w:val="22"/>
          <w:szCs w:val="22"/>
          <w:lang w:val="ru-RU"/>
        </w:rPr>
        <w:t xml:space="preserve">Уроки, извлеченные Целевым фондом ООН, подтверждают, что местные и общественные организации, находящиеся на передовой борьбы, проявили стойкость и способность адаптироваться к стремительно меняющимся и/или сложным условиям, что позволяет им продолжать оказывать услуги женщинам и девочкам и </w:t>
      </w:r>
      <w:r w:rsidR="006236FA" w:rsidRPr="00216A99">
        <w:rPr>
          <w:rFonts w:ascii="Calibri" w:hAnsi="Calibri"/>
          <w:b/>
          <w:bCs/>
          <w:sz w:val="22"/>
          <w:szCs w:val="22"/>
          <w:lang w:val="ru-RU"/>
        </w:rPr>
        <w:t>обеспечивать тематике</w:t>
      </w:r>
      <w:r w:rsidRPr="00216A99">
        <w:rPr>
          <w:rFonts w:ascii="Calibri" w:hAnsi="Calibri"/>
          <w:b/>
          <w:bCs/>
          <w:sz w:val="22"/>
          <w:szCs w:val="22"/>
          <w:lang w:val="ru-RU"/>
        </w:rPr>
        <w:t xml:space="preserve"> НОЖД </w:t>
      </w:r>
      <w:r w:rsidR="006236FA" w:rsidRPr="00216A99">
        <w:rPr>
          <w:rFonts w:ascii="Calibri" w:hAnsi="Calibri"/>
          <w:b/>
          <w:bCs/>
          <w:sz w:val="22"/>
          <w:szCs w:val="22"/>
          <w:lang w:val="ru-RU"/>
        </w:rPr>
        <w:t>важное место</w:t>
      </w:r>
      <w:r w:rsidRPr="00216A99">
        <w:rPr>
          <w:rFonts w:ascii="Calibri" w:hAnsi="Calibri"/>
          <w:b/>
          <w:bCs/>
          <w:sz w:val="22"/>
          <w:szCs w:val="22"/>
          <w:lang w:val="ru-RU"/>
        </w:rPr>
        <w:t xml:space="preserve"> в повестке дня</w:t>
      </w:r>
      <w:r w:rsidRPr="00216A99">
        <w:rPr>
          <w:rStyle w:val="a"/>
          <w:rFonts w:ascii="Calibri" w:hAnsi="Calibri"/>
          <w:b/>
          <w:bCs/>
          <w:sz w:val="22"/>
          <w:szCs w:val="22"/>
          <w:lang w:val="ru-RU"/>
        </w:rPr>
        <w:footnoteReference w:id="11"/>
      </w:r>
      <w:r w:rsidRPr="00216A99">
        <w:rPr>
          <w:rFonts w:ascii="Calibri" w:hAnsi="Calibri"/>
          <w:b/>
          <w:bCs/>
          <w:sz w:val="22"/>
          <w:szCs w:val="22"/>
          <w:lang w:val="ru-RU"/>
        </w:rPr>
        <w:t xml:space="preserve">. </w:t>
      </w:r>
      <w:r w:rsidRPr="00216A99">
        <w:rPr>
          <w:rFonts w:ascii="Calibri" w:hAnsi="Calibri"/>
          <w:sz w:val="22"/>
          <w:szCs w:val="22"/>
          <w:lang w:val="ru-RU"/>
        </w:rPr>
        <w:t>В своем недавнем открытом письме организациям гражданского общества Директор-исполнитель Структуры «ООН-женщины» приняла на себя обязательство «продолжать развивать партнерские отношения с организациями и группами женщин, которые часто остаются без внимания», «выступать за признание организаций по защите прав женщин и женщин-правозащитниц», а также «продолжать призывать к увеличению устойчивого и гибкого финансирования организаций, защищающих права женщин, и более широких слоев феминистского гражданского общества»</w:t>
      </w:r>
      <w:r w:rsidRPr="00216A99">
        <w:rPr>
          <w:rStyle w:val="a"/>
          <w:rFonts w:ascii="Calibri" w:hAnsi="Calibri"/>
          <w:sz w:val="22"/>
          <w:szCs w:val="22"/>
          <w:lang w:val="ru-RU"/>
        </w:rPr>
        <w:footnoteReference w:id="12"/>
      </w:r>
      <w:r w:rsidRPr="00216A99">
        <w:rPr>
          <w:rFonts w:ascii="Calibri" w:hAnsi="Calibri"/>
          <w:sz w:val="22"/>
          <w:szCs w:val="22"/>
          <w:lang w:val="ru-RU"/>
        </w:rPr>
        <w:t>.</w:t>
      </w:r>
    </w:p>
    <w:p w14:paraId="54274F40" w14:textId="77777777" w:rsidR="00267931" w:rsidRPr="00216A99" w:rsidRDefault="005A01DC">
      <w:pPr>
        <w:pStyle w:val="Heading1"/>
        <w:numPr>
          <w:ilvl w:val="0"/>
          <w:numId w:val="4"/>
        </w:numPr>
        <w:pBdr>
          <w:top w:val="single" w:sz="8" w:space="1" w:color="00B0F0"/>
          <w:left w:val="single" w:sz="8" w:space="4" w:color="00B0F0"/>
        </w:pBdr>
        <w:spacing w:before="240" w:after="0"/>
        <w:ind w:left="806"/>
      </w:pPr>
      <w:r w:rsidRPr="00216A99">
        <w:rPr>
          <w:color w:val="0070C0"/>
          <w:lang w:val="ru-RU"/>
        </w:rPr>
        <w:t>Конкурс предложений</w:t>
      </w:r>
    </w:p>
    <w:p w14:paraId="10A7735E" w14:textId="77777777" w:rsidR="00267931" w:rsidRPr="00EF14B3" w:rsidRDefault="005A01DC">
      <w:pPr>
        <w:spacing w:before="200" w:after="120"/>
        <w:jc w:val="both"/>
        <w:rPr>
          <w:lang w:val="ru-RU"/>
        </w:rPr>
      </w:pPr>
      <w:r w:rsidRPr="00216A99">
        <w:rPr>
          <w:rFonts w:asciiTheme="minorHAnsi" w:hAnsiTheme="minorHAnsi" w:cstheme="minorBidi"/>
          <w:sz w:val="22"/>
          <w:szCs w:val="22"/>
          <w:lang w:val="ru-RU"/>
        </w:rPr>
        <w:t>В этом контексте Целевой фонд ООН приветствует предложения:</w:t>
      </w:r>
    </w:p>
    <w:p w14:paraId="40985680" w14:textId="77777777" w:rsidR="00267931" w:rsidRPr="00EF14B3" w:rsidRDefault="00DA3F47">
      <w:pPr>
        <w:pStyle w:val="ListParagraph"/>
        <w:numPr>
          <w:ilvl w:val="0"/>
          <w:numId w:val="9"/>
        </w:numPr>
        <w:spacing w:before="120" w:after="120"/>
        <w:jc w:val="both"/>
        <w:rPr>
          <w:lang w:val="ru-RU"/>
        </w:rPr>
      </w:pPr>
      <w:r>
        <w:rPr>
          <w:rFonts w:ascii="Calibri" w:hAnsi="Calibri" w:cstheme="minorBidi"/>
          <w:b/>
          <w:bCs/>
          <w:sz w:val="22"/>
          <w:szCs w:val="22"/>
          <w:lang w:val="ru-RU"/>
        </w:rPr>
        <w:t>н</w:t>
      </w:r>
      <w:r w:rsidR="005A01DC" w:rsidRPr="00216A99">
        <w:rPr>
          <w:rFonts w:ascii="Calibri" w:hAnsi="Calibri" w:cstheme="minorBidi"/>
          <w:b/>
          <w:bCs/>
          <w:sz w:val="22"/>
          <w:szCs w:val="22"/>
          <w:lang w:val="ru-RU"/>
        </w:rPr>
        <w:t>аправленные организациями, имеющими подтвержденный опыт</w:t>
      </w:r>
      <w:r w:rsidR="005A01DC" w:rsidRPr="00216A99">
        <w:rPr>
          <w:rFonts w:ascii="Calibri" w:hAnsi="Calibri" w:cstheme="minorBidi"/>
          <w:sz w:val="22"/>
          <w:szCs w:val="22"/>
          <w:lang w:val="ru-RU"/>
        </w:rPr>
        <w:t xml:space="preserve"> искоренения насилия в отношении женщин и девочек (НОЖД);</w:t>
      </w:r>
    </w:p>
    <w:p w14:paraId="36E58D6F" w14:textId="77777777" w:rsidR="00267931" w:rsidRPr="00EF14B3" w:rsidRDefault="00DA3F47">
      <w:pPr>
        <w:pStyle w:val="ListParagraph"/>
        <w:numPr>
          <w:ilvl w:val="0"/>
          <w:numId w:val="9"/>
        </w:numPr>
        <w:spacing w:before="120" w:after="120"/>
        <w:jc w:val="both"/>
        <w:rPr>
          <w:lang w:val="ru-RU"/>
        </w:rPr>
      </w:pPr>
      <w:bookmarkStart w:id="5" w:name="_Hlk85324783"/>
      <w:bookmarkEnd w:id="5"/>
      <w:r>
        <w:rPr>
          <w:rFonts w:asciiTheme="minorHAnsi" w:hAnsiTheme="minorHAnsi" w:cstheme="minorBidi"/>
          <w:b/>
          <w:bCs/>
          <w:sz w:val="22"/>
          <w:szCs w:val="22"/>
          <w:lang w:val="ru-RU"/>
        </w:rPr>
        <w:t>к</w:t>
      </w:r>
      <w:r w:rsidR="005A01DC" w:rsidRPr="00216A99">
        <w:rPr>
          <w:rFonts w:asciiTheme="minorHAnsi" w:hAnsiTheme="minorHAnsi" w:cstheme="minorBidi"/>
          <w:b/>
          <w:bCs/>
          <w:sz w:val="22"/>
          <w:szCs w:val="22"/>
          <w:lang w:val="ru-RU"/>
        </w:rPr>
        <w:t xml:space="preserve">онцептуальное представление, разработка и полная реализация которых осуществляются ОГО </w:t>
      </w:r>
      <w:r w:rsidR="005A01DC" w:rsidRPr="00216A99">
        <w:rPr>
          <w:rFonts w:asciiTheme="minorHAnsi" w:hAnsiTheme="minorHAnsi" w:cstheme="minorBidi"/>
          <w:sz w:val="22"/>
          <w:szCs w:val="22"/>
          <w:lang w:val="ru-RU"/>
        </w:rPr>
        <w:t xml:space="preserve">в соответствии с их собственной оценкой конкретных потребностей своих стран или сообществ и в увязке с одним или несколькими из трех направлений деятельности Целевого фонда ООН; </w:t>
      </w:r>
    </w:p>
    <w:p w14:paraId="76CB3AE1" w14:textId="77777777" w:rsidR="00267931" w:rsidRPr="00EF14B3" w:rsidRDefault="00DA3F47">
      <w:pPr>
        <w:pStyle w:val="ListParagraph"/>
        <w:numPr>
          <w:ilvl w:val="0"/>
          <w:numId w:val="9"/>
        </w:numPr>
        <w:spacing w:before="120" w:after="120"/>
        <w:jc w:val="both"/>
        <w:rPr>
          <w:lang w:val="ru-RU"/>
        </w:rPr>
      </w:pPr>
      <w:r>
        <w:rPr>
          <w:rFonts w:ascii="Calibri" w:hAnsi="Calibri" w:cstheme="minorBidi"/>
          <w:b/>
          <w:bCs/>
          <w:sz w:val="22"/>
          <w:szCs w:val="22"/>
          <w:lang w:val="ru-RU"/>
        </w:rPr>
        <w:t>направ</w:t>
      </w:r>
      <w:r w:rsidR="005A01DC" w:rsidRPr="00216A99">
        <w:rPr>
          <w:rFonts w:ascii="Calibri" w:hAnsi="Calibri" w:cstheme="minorBidi"/>
          <w:b/>
          <w:bCs/>
          <w:sz w:val="22"/>
          <w:szCs w:val="22"/>
          <w:lang w:val="ru-RU"/>
        </w:rPr>
        <w:t xml:space="preserve">ленные на женщин и девочек, принадлежащих к наиболее социально </w:t>
      </w:r>
      <w:r>
        <w:rPr>
          <w:rFonts w:ascii="Calibri" w:hAnsi="Calibri" w:cstheme="minorBidi"/>
          <w:b/>
          <w:bCs/>
          <w:sz w:val="22"/>
          <w:szCs w:val="22"/>
          <w:lang w:val="ru-RU"/>
        </w:rPr>
        <w:t>неблагополучн</w:t>
      </w:r>
      <w:r w:rsidR="005A01DC" w:rsidRPr="00216A99">
        <w:rPr>
          <w:rFonts w:ascii="Calibri" w:hAnsi="Calibri" w:cstheme="minorBidi"/>
          <w:b/>
          <w:bCs/>
          <w:sz w:val="22"/>
          <w:szCs w:val="22"/>
          <w:lang w:val="ru-RU"/>
        </w:rPr>
        <w:t xml:space="preserve">ым группам, </w:t>
      </w:r>
      <w:r w:rsidR="005A01DC" w:rsidRPr="00216A99">
        <w:rPr>
          <w:rFonts w:ascii="Calibri" w:hAnsi="Calibri" w:cstheme="minorBidi"/>
          <w:sz w:val="22"/>
          <w:szCs w:val="22"/>
          <w:lang w:val="ru-RU"/>
        </w:rPr>
        <w:t>а также подвергающихся перекрестным формам дискриминации;</w:t>
      </w:r>
    </w:p>
    <w:p w14:paraId="658D3BA2" w14:textId="77777777" w:rsidR="00267931" w:rsidRPr="00EF14B3" w:rsidRDefault="00BB6B16">
      <w:pPr>
        <w:pStyle w:val="ListParagraph"/>
        <w:numPr>
          <w:ilvl w:val="0"/>
          <w:numId w:val="9"/>
        </w:numPr>
        <w:spacing w:before="120"/>
        <w:jc w:val="both"/>
        <w:rPr>
          <w:lang w:val="ru-RU"/>
        </w:rPr>
      </w:pPr>
      <w:r>
        <w:rPr>
          <w:rFonts w:ascii="Calibri" w:hAnsi="Calibri" w:cstheme="minorBidi"/>
          <w:b/>
          <w:bCs/>
          <w:sz w:val="22"/>
          <w:szCs w:val="22"/>
          <w:lang w:val="ru-RU"/>
        </w:rPr>
        <w:lastRenderedPageBreak/>
        <w:t>о</w:t>
      </w:r>
      <w:r w:rsidR="005A01DC" w:rsidRPr="00216A99">
        <w:rPr>
          <w:rFonts w:ascii="Calibri" w:hAnsi="Calibri" w:cstheme="minorBidi"/>
          <w:b/>
          <w:bCs/>
          <w:sz w:val="22"/>
          <w:szCs w:val="22"/>
          <w:lang w:val="ru-RU"/>
        </w:rPr>
        <w:t>пирающиеся на ценности и принципы Целевого фонда ООН</w:t>
      </w:r>
      <w:r w:rsidR="005A01DC" w:rsidRPr="00216A99">
        <w:rPr>
          <w:rFonts w:ascii="Calibri" w:hAnsi="Calibri" w:cstheme="minorBidi"/>
          <w:sz w:val="22"/>
          <w:szCs w:val="22"/>
          <w:lang w:val="ru-RU"/>
        </w:rPr>
        <w:t xml:space="preserve"> и уделяющие особое внимание:</w:t>
      </w:r>
    </w:p>
    <w:p w14:paraId="212AA9D4" w14:textId="77777777" w:rsidR="00267931" w:rsidRPr="00EF14B3" w:rsidRDefault="005A01DC">
      <w:pPr>
        <w:pStyle w:val="ListParagraph"/>
        <w:numPr>
          <w:ilvl w:val="1"/>
          <w:numId w:val="9"/>
        </w:numPr>
        <w:jc w:val="both"/>
        <w:rPr>
          <w:lang w:val="ru-RU"/>
        </w:rPr>
      </w:pPr>
      <w:r w:rsidRPr="00EF14B3">
        <w:rPr>
          <w:rFonts w:ascii="Calibri" w:hAnsi="Calibri" w:cstheme="minorBidi"/>
          <w:b/>
          <w:bCs/>
          <w:sz w:val="22"/>
          <w:szCs w:val="22"/>
          <w:lang w:val="ru-RU"/>
        </w:rPr>
        <w:t>реализ</w:t>
      </w:r>
      <w:r w:rsidRPr="00216A99">
        <w:rPr>
          <w:rFonts w:ascii="Calibri" w:hAnsi="Calibri" w:cstheme="minorBidi"/>
          <w:b/>
          <w:bCs/>
          <w:sz w:val="22"/>
          <w:szCs w:val="22"/>
          <w:lang w:val="ru-RU"/>
        </w:rPr>
        <w:t>ации</w:t>
      </w:r>
      <w:r w:rsidRPr="00EF14B3">
        <w:rPr>
          <w:rFonts w:ascii="Calibri" w:hAnsi="Calibri" w:cstheme="minorBidi"/>
          <w:b/>
          <w:bCs/>
          <w:sz w:val="22"/>
          <w:szCs w:val="22"/>
          <w:lang w:val="ru-RU"/>
        </w:rPr>
        <w:t xml:space="preserve"> </w:t>
      </w:r>
      <w:r w:rsidR="00B45105">
        <w:rPr>
          <w:rFonts w:ascii="Calibri" w:hAnsi="Calibri" w:cstheme="minorBidi"/>
          <w:b/>
          <w:bCs/>
          <w:sz w:val="22"/>
          <w:szCs w:val="22"/>
          <w:lang w:val="ru-RU"/>
        </w:rPr>
        <w:t>интерсекциональ</w:t>
      </w:r>
      <w:r w:rsidR="00BB6B16">
        <w:rPr>
          <w:rFonts w:ascii="Calibri" w:hAnsi="Calibri" w:cstheme="minorBidi"/>
          <w:b/>
          <w:bCs/>
          <w:sz w:val="22"/>
          <w:szCs w:val="22"/>
          <w:lang w:val="ru-RU"/>
        </w:rPr>
        <w:t>н</w:t>
      </w:r>
      <w:r w:rsidRPr="00216A99">
        <w:rPr>
          <w:rFonts w:ascii="Calibri" w:hAnsi="Calibri" w:cstheme="minorBidi"/>
          <w:b/>
          <w:bCs/>
          <w:sz w:val="22"/>
          <w:szCs w:val="22"/>
          <w:lang w:val="ru-RU"/>
        </w:rPr>
        <w:t>ого</w:t>
      </w:r>
      <w:r w:rsidRPr="00EF14B3">
        <w:rPr>
          <w:rFonts w:ascii="Calibri" w:hAnsi="Calibri" w:cstheme="minorBidi"/>
          <w:b/>
          <w:bCs/>
          <w:sz w:val="22"/>
          <w:szCs w:val="22"/>
          <w:lang w:val="ru-RU"/>
        </w:rPr>
        <w:t xml:space="preserve"> подход</w:t>
      </w:r>
      <w:r w:rsidRPr="00216A99">
        <w:rPr>
          <w:rFonts w:ascii="Calibri" w:hAnsi="Calibri" w:cstheme="minorBidi"/>
          <w:b/>
          <w:bCs/>
          <w:sz w:val="22"/>
          <w:szCs w:val="22"/>
          <w:lang w:val="ru-RU"/>
        </w:rPr>
        <w:t>а</w:t>
      </w:r>
      <w:r w:rsidRPr="00EF14B3">
        <w:rPr>
          <w:rFonts w:ascii="Calibri" w:hAnsi="Calibri" w:cstheme="minorBidi"/>
          <w:sz w:val="22"/>
          <w:szCs w:val="22"/>
          <w:lang w:val="ru-RU"/>
        </w:rPr>
        <w:t xml:space="preserve"> </w:t>
      </w:r>
      <w:r w:rsidRPr="00216A99">
        <w:rPr>
          <w:rFonts w:ascii="Calibri" w:hAnsi="Calibri" w:cstheme="minorBidi"/>
          <w:sz w:val="22"/>
          <w:szCs w:val="22"/>
          <w:lang w:val="ru-RU"/>
        </w:rPr>
        <w:t>с соблюдением</w:t>
      </w:r>
      <w:r w:rsidRPr="00EF14B3">
        <w:rPr>
          <w:rFonts w:ascii="Calibri" w:hAnsi="Calibri" w:cstheme="minorBidi"/>
          <w:sz w:val="22"/>
          <w:szCs w:val="22"/>
          <w:lang w:val="ru-RU"/>
        </w:rPr>
        <w:t xml:space="preserve"> принципа «ник</w:t>
      </w:r>
      <w:r w:rsidR="00BB6B16">
        <w:rPr>
          <w:rFonts w:ascii="Calibri" w:hAnsi="Calibri" w:cstheme="minorBidi"/>
          <w:sz w:val="22"/>
          <w:szCs w:val="22"/>
          <w:lang w:val="ru-RU"/>
        </w:rPr>
        <w:t>то не должен быть забыт</w:t>
      </w:r>
      <w:r w:rsidRPr="00EF14B3">
        <w:rPr>
          <w:rFonts w:ascii="Calibri" w:hAnsi="Calibri" w:cstheme="minorBidi"/>
          <w:sz w:val="22"/>
          <w:szCs w:val="22"/>
          <w:lang w:val="ru-RU"/>
        </w:rPr>
        <w:t>»;</w:t>
      </w:r>
    </w:p>
    <w:p w14:paraId="1E5953E0" w14:textId="77777777" w:rsidR="00267931" w:rsidRPr="00EF14B3" w:rsidRDefault="005A01DC">
      <w:pPr>
        <w:pStyle w:val="ListParagraph"/>
        <w:numPr>
          <w:ilvl w:val="1"/>
          <w:numId w:val="9"/>
        </w:numPr>
        <w:spacing w:after="120"/>
        <w:jc w:val="both"/>
        <w:rPr>
          <w:lang w:val="ru-RU"/>
        </w:rPr>
      </w:pPr>
      <w:r w:rsidRPr="00216A99">
        <w:rPr>
          <w:rFonts w:ascii="Calibri" w:hAnsi="Calibri" w:cstheme="minorBidi"/>
          <w:b/>
          <w:bCs/>
          <w:sz w:val="22"/>
          <w:szCs w:val="22"/>
          <w:lang w:val="ru-RU"/>
        </w:rPr>
        <w:t xml:space="preserve">организационной устойчивости и самодостаточному развитию </w:t>
      </w:r>
      <w:r w:rsidRPr="00216A99">
        <w:rPr>
          <w:rFonts w:ascii="Calibri" w:hAnsi="Calibri" w:cstheme="minorBidi"/>
          <w:sz w:val="22"/>
          <w:szCs w:val="22"/>
          <w:lang w:val="ru-RU"/>
        </w:rPr>
        <w:t>в стремительно изменяющихся и сложных внешних условиях.</w:t>
      </w:r>
    </w:p>
    <w:p w14:paraId="60061E4C" w14:textId="77777777" w:rsidR="00267931" w:rsidRPr="00EF14B3" w:rsidRDefault="00267931">
      <w:pPr>
        <w:pStyle w:val="ListParagraph"/>
        <w:spacing w:after="120"/>
        <w:ind w:left="2160"/>
        <w:jc w:val="both"/>
        <w:rPr>
          <w:rFonts w:cstheme="minorBidi"/>
          <w:sz w:val="22"/>
          <w:szCs w:val="22"/>
          <w:lang w:val="ru-RU"/>
        </w:rPr>
      </w:pPr>
    </w:p>
    <w:p w14:paraId="45BAE2DF" w14:textId="77777777" w:rsidR="00267931" w:rsidRPr="00EF14B3" w:rsidRDefault="005A01DC">
      <w:pPr>
        <w:pStyle w:val="Heading2"/>
        <w:numPr>
          <w:ilvl w:val="1"/>
          <w:numId w:val="4"/>
        </w:numPr>
        <w:ind w:left="461" w:hanging="403"/>
        <w:rPr>
          <w:lang w:val="ru-RU"/>
        </w:rPr>
      </w:pPr>
      <w:r w:rsidRPr="00216A99">
        <w:rPr>
          <w:lang w:val="ru-RU"/>
        </w:rPr>
        <w:t>Организации, имеющие подтвержденный опыт в области НОЖД</w:t>
      </w:r>
    </w:p>
    <w:p w14:paraId="288C6295" w14:textId="77777777" w:rsidR="00267931" w:rsidRPr="00EF14B3" w:rsidRDefault="005A01DC">
      <w:pPr>
        <w:spacing w:before="200" w:after="120"/>
        <w:jc w:val="both"/>
        <w:rPr>
          <w:lang w:val="ru-RU"/>
        </w:rPr>
      </w:pPr>
      <w:r w:rsidRPr="00EF14B3">
        <w:rPr>
          <w:rFonts w:ascii="Calibri" w:hAnsi="Calibri" w:cstheme="minorBidi"/>
          <w:b/>
          <w:bCs/>
          <w:sz w:val="22"/>
          <w:szCs w:val="22"/>
          <w:lang w:val="ru-RU"/>
        </w:rPr>
        <w:t xml:space="preserve">Целевой фонд ООН принимает заявки </w:t>
      </w:r>
      <w:r w:rsidRPr="00EF14B3">
        <w:rPr>
          <w:rFonts w:ascii="Calibri" w:hAnsi="Calibri" w:cstheme="minorBidi"/>
          <w:b/>
          <w:bCs/>
          <w:sz w:val="22"/>
          <w:szCs w:val="22"/>
          <w:u w:val="single"/>
          <w:lang w:val="ru-RU"/>
        </w:rPr>
        <w:t>только</w:t>
      </w:r>
      <w:r w:rsidRPr="00EF14B3">
        <w:rPr>
          <w:rFonts w:ascii="Calibri" w:hAnsi="Calibri" w:cstheme="minorBidi"/>
          <w:b/>
          <w:bCs/>
          <w:sz w:val="22"/>
          <w:szCs w:val="22"/>
          <w:lang w:val="ru-RU"/>
        </w:rPr>
        <w:t xml:space="preserve"> от организаций, обладающих специальными </w:t>
      </w:r>
      <w:r w:rsidRPr="00EF14B3">
        <w:rPr>
          <w:rFonts w:ascii="Calibri" w:hAnsi="Calibri" w:cstheme="minorBidi"/>
          <w:b/>
          <w:bCs/>
          <w:sz w:val="22"/>
          <w:szCs w:val="22"/>
          <w:u w:val="single"/>
          <w:lang w:val="ru-RU"/>
        </w:rPr>
        <w:t xml:space="preserve">знаниями, опытом и </w:t>
      </w:r>
      <w:r w:rsidRPr="00216A99">
        <w:rPr>
          <w:rFonts w:ascii="Calibri" w:hAnsi="Calibri" w:cstheme="minorBidi"/>
          <w:b/>
          <w:bCs/>
          <w:sz w:val="22"/>
          <w:szCs w:val="22"/>
          <w:u w:val="single"/>
          <w:lang w:val="ru-RU"/>
        </w:rPr>
        <w:t>практикой</w:t>
      </w:r>
      <w:r w:rsidRPr="00EF14B3">
        <w:rPr>
          <w:rFonts w:ascii="Calibri" w:hAnsi="Calibri" w:cstheme="minorBidi"/>
          <w:b/>
          <w:bCs/>
          <w:sz w:val="22"/>
          <w:szCs w:val="22"/>
          <w:u w:val="single"/>
          <w:lang w:val="ru-RU"/>
        </w:rPr>
        <w:t xml:space="preserve"> работы</w:t>
      </w:r>
      <w:r w:rsidRPr="00EF14B3">
        <w:rPr>
          <w:rFonts w:ascii="Calibri" w:hAnsi="Calibri" w:cstheme="minorBidi"/>
          <w:b/>
          <w:bCs/>
          <w:sz w:val="22"/>
          <w:szCs w:val="22"/>
          <w:lang w:val="ru-RU"/>
        </w:rPr>
        <w:t xml:space="preserve"> в области прав женщин и предотвращения и/или искоренения насилия в отношении женщин и девочек.</w:t>
      </w:r>
    </w:p>
    <w:p w14:paraId="0FAA1408" w14:textId="77777777" w:rsidR="00267931" w:rsidRPr="00EF14B3" w:rsidRDefault="005A01DC" w:rsidP="00BB6B16">
      <w:pPr>
        <w:pStyle w:val="Body1"/>
        <w:jc w:val="both"/>
        <w:rPr>
          <w:lang w:val="ru-RU"/>
        </w:rPr>
      </w:pPr>
      <w:r w:rsidRPr="00216A99">
        <w:rPr>
          <w:rFonts w:ascii="Calibri" w:hAnsi="Calibri" w:cstheme="minorBidi"/>
          <w:sz w:val="22"/>
          <w:szCs w:val="22"/>
          <w:lang w:val="ru-RU"/>
        </w:rPr>
        <w:t xml:space="preserve">В рамках этого конкурса </w:t>
      </w:r>
      <w:r w:rsidRPr="00216A99">
        <w:rPr>
          <w:rFonts w:ascii="Calibri" w:hAnsi="Calibri" w:cstheme="minorBidi"/>
          <w:b/>
          <w:bCs/>
          <w:sz w:val="22"/>
          <w:szCs w:val="22"/>
          <w:lang w:val="ru-RU"/>
        </w:rPr>
        <w:t xml:space="preserve">предпочтение </w:t>
      </w:r>
      <w:r w:rsidR="00BB6B16">
        <w:rPr>
          <w:rFonts w:ascii="Calibri" w:hAnsi="Calibri" w:cstheme="minorBidi"/>
          <w:b/>
          <w:bCs/>
          <w:sz w:val="22"/>
          <w:szCs w:val="22"/>
          <w:lang w:val="ru-RU"/>
        </w:rPr>
        <w:t xml:space="preserve">будет отдано </w:t>
      </w:r>
      <w:r w:rsidRPr="00216A99">
        <w:rPr>
          <w:rFonts w:ascii="Calibri" w:hAnsi="Calibri" w:cstheme="minorBidi"/>
          <w:b/>
          <w:bCs/>
          <w:sz w:val="22"/>
          <w:szCs w:val="22"/>
          <w:lang w:val="ru-RU"/>
        </w:rPr>
        <w:t xml:space="preserve">заявкам </w:t>
      </w:r>
      <w:r w:rsidRPr="00216A99">
        <w:rPr>
          <w:rFonts w:ascii="Calibri" w:hAnsi="Calibri" w:cstheme="minorBidi"/>
          <w:sz w:val="22"/>
          <w:szCs w:val="22"/>
          <w:lang w:val="ru-RU"/>
        </w:rPr>
        <w:t xml:space="preserve">от </w:t>
      </w:r>
      <w:r w:rsidR="00BB6B16">
        <w:rPr>
          <w:rFonts w:ascii="Calibri" w:hAnsi="Calibri" w:cstheme="minorBidi"/>
          <w:sz w:val="22"/>
          <w:szCs w:val="22"/>
          <w:lang w:val="ru-RU"/>
        </w:rPr>
        <w:t>следующих категорий организаций.</w:t>
      </w:r>
    </w:p>
    <w:p w14:paraId="31062398" w14:textId="77777777" w:rsidR="00267931" w:rsidRPr="00216A99" w:rsidRDefault="005A01DC">
      <w:pPr>
        <w:pStyle w:val="ListParagraph"/>
        <w:numPr>
          <w:ilvl w:val="0"/>
          <w:numId w:val="5"/>
        </w:numPr>
        <w:shd w:val="clear" w:color="auto" w:fill="FFFFFF" w:themeFill="background1"/>
        <w:spacing w:before="120" w:after="120"/>
        <w:jc w:val="both"/>
      </w:pPr>
      <w:r w:rsidRPr="00216A99">
        <w:rPr>
          <w:rFonts w:ascii="Calibri" w:hAnsi="Calibri"/>
          <w:b/>
          <w:bCs/>
          <w:sz w:val="22"/>
          <w:szCs w:val="22"/>
          <w:lang w:val="ru-RU"/>
        </w:rPr>
        <w:t>Организации по защите прав женщин (ОЗПЖ)</w:t>
      </w:r>
      <w:r w:rsidRPr="00216A99">
        <w:rPr>
          <w:rFonts w:ascii="Calibri" w:hAnsi="Calibri"/>
          <w:sz w:val="22"/>
          <w:szCs w:val="22"/>
          <w:lang w:val="ru-RU"/>
        </w:rPr>
        <w:t xml:space="preserve">, в полной мере признавая их роль в качестве движущей силы в борьбе с насилием в отношении женщин и поддержке феминистских движений, а также тот факт, что они находятся </w:t>
      </w:r>
      <w:r w:rsidR="00BB6B16">
        <w:rPr>
          <w:rFonts w:ascii="Calibri" w:hAnsi="Calibri"/>
          <w:sz w:val="22"/>
          <w:szCs w:val="22"/>
          <w:lang w:val="ru-RU"/>
        </w:rPr>
        <w:t>на переднем крае</w:t>
      </w:r>
      <w:r w:rsidRPr="00216A99">
        <w:rPr>
          <w:rFonts w:ascii="Calibri" w:hAnsi="Calibri"/>
          <w:sz w:val="22"/>
          <w:szCs w:val="22"/>
          <w:lang w:val="ru-RU"/>
        </w:rPr>
        <w:t xml:space="preserve"> работы по искоренению НОЖД, напрямую контактируя с женщинами и девочками, пережившими насилие.</w:t>
      </w:r>
    </w:p>
    <w:p w14:paraId="2C7E4A2E" w14:textId="77777777" w:rsidR="00267931" w:rsidRPr="00EF14B3" w:rsidRDefault="005A01DC" w:rsidP="00F86672">
      <w:pPr>
        <w:pStyle w:val="ListParagraph"/>
        <w:numPr>
          <w:ilvl w:val="0"/>
          <w:numId w:val="5"/>
        </w:numPr>
        <w:shd w:val="clear" w:color="auto" w:fill="FFFFFF" w:themeFill="background1"/>
        <w:spacing w:before="120" w:after="120"/>
        <w:jc w:val="both"/>
        <w:rPr>
          <w:lang w:val="ru-RU"/>
        </w:rPr>
      </w:pPr>
      <w:r w:rsidRPr="00216A99">
        <w:rPr>
          <w:rFonts w:asciiTheme="minorHAnsi" w:hAnsiTheme="minorHAnsi" w:cstheme="minorBidi"/>
          <w:b/>
          <w:bCs/>
          <w:sz w:val="22"/>
          <w:szCs w:val="22"/>
          <w:lang w:val="ru-RU"/>
        </w:rPr>
        <w:t>ОГО/О</w:t>
      </w:r>
      <w:r w:rsidR="00BB6B16">
        <w:rPr>
          <w:rFonts w:asciiTheme="minorHAnsi" w:hAnsiTheme="minorHAnsi" w:cstheme="minorBidi"/>
          <w:b/>
          <w:bCs/>
          <w:sz w:val="22"/>
          <w:szCs w:val="22"/>
          <w:lang w:val="ru-RU"/>
        </w:rPr>
        <w:t>ЗП</w:t>
      </w:r>
      <w:r w:rsidRPr="00216A99">
        <w:rPr>
          <w:rFonts w:asciiTheme="minorHAnsi" w:hAnsiTheme="minorHAnsi" w:cstheme="minorBidi"/>
          <w:b/>
          <w:bCs/>
          <w:sz w:val="22"/>
          <w:szCs w:val="22"/>
          <w:lang w:val="ru-RU"/>
        </w:rPr>
        <w:t>Ж,</w:t>
      </w:r>
      <w:r w:rsidR="003F4659">
        <w:rPr>
          <w:rFonts w:asciiTheme="minorHAnsi" w:hAnsiTheme="minorHAnsi" w:cstheme="minorBidi"/>
          <w:b/>
          <w:bCs/>
          <w:sz w:val="22"/>
          <w:szCs w:val="22"/>
          <w:lang w:val="ru-RU"/>
        </w:rPr>
        <w:t xml:space="preserve"> </w:t>
      </w:r>
      <w:r w:rsidRPr="00216A99">
        <w:rPr>
          <w:rFonts w:asciiTheme="minorHAnsi" w:hAnsiTheme="minorHAnsi" w:cstheme="minorBidi"/>
          <w:b/>
          <w:bCs/>
          <w:color w:val="000000" w:themeColor="text1"/>
          <w:sz w:val="22"/>
          <w:szCs w:val="22"/>
          <w:lang w:val="ru-RU"/>
        </w:rPr>
        <w:t>возглавляемы</w:t>
      </w:r>
      <w:r w:rsidR="00BB6B16">
        <w:rPr>
          <w:rFonts w:asciiTheme="minorHAnsi" w:hAnsiTheme="minorHAnsi" w:cstheme="minorBidi"/>
          <w:b/>
          <w:bCs/>
          <w:color w:val="000000" w:themeColor="text1"/>
          <w:sz w:val="22"/>
          <w:szCs w:val="22"/>
          <w:lang w:val="ru-RU"/>
        </w:rPr>
        <w:t>е</w:t>
      </w:r>
      <w:r w:rsidR="003F4659">
        <w:rPr>
          <w:rFonts w:asciiTheme="minorHAnsi" w:hAnsiTheme="minorHAnsi" w:cstheme="minorBidi"/>
          <w:b/>
          <w:bCs/>
          <w:color w:val="000000" w:themeColor="text1"/>
          <w:sz w:val="22"/>
          <w:szCs w:val="22"/>
          <w:lang w:val="ru-RU"/>
        </w:rPr>
        <w:t xml:space="preserve"> </w:t>
      </w:r>
      <w:r w:rsidR="00EB785C" w:rsidRPr="00216A99">
        <w:rPr>
          <w:rFonts w:asciiTheme="minorHAnsi" w:hAnsiTheme="minorHAnsi" w:cstheme="minorBidi"/>
          <w:b/>
          <w:bCs/>
          <w:color w:val="000000" w:themeColor="text1"/>
          <w:sz w:val="22"/>
          <w:szCs w:val="22"/>
          <w:lang w:val="ru-RU"/>
        </w:rPr>
        <w:t>женщинами и девочками из числа</w:t>
      </w:r>
      <w:r w:rsidRPr="00216A99">
        <w:rPr>
          <w:rFonts w:asciiTheme="minorHAnsi" w:hAnsiTheme="minorHAnsi" w:cstheme="minorBidi"/>
          <w:b/>
          <w:bCs/>
          <w:color w:val="000000" w:themeColor="text1"/>
          <w:sz w:val="22"/>
          <w:szCs w:val="22"/>
          <w:lang w:val="ru-RU"/>
        </w:rPr>
        <w:t xml:space="preserve"> </w:t>
      </w:r>
      <w:r w:rsidR="00C75E74" w:rsidRPr="00216A99">
        <w:rPr>
          <w:rFonts w:asciiTheme="minorHAnsi" w:hAnsiTheme="minorHAnsi" w:cstheme="minorBidi"/>
          <w:b/>
          <w:bCs/>
          <w:color w:val="000000" w:themeColor="text1"/>
          <w:sz w:val="22"/>
          <w:szCs w:val="22"/>
          <w:lang w:val="ru-RU"/>
        </w:rPr>
        <w:t xml:space="preserve">социально </w:t>
      </w:r>
      <w:r w:rsidR="00BB6B16">
        <w:rPr>
          <w:rFonts w:asciiTheme="minorHAnsi" w:hAnsiTheme="minorHAnsi" w:cstheme="minorBidi"/>
          <w:b/>
          <w:bCs/>
          <w:color w:val="000000" w:themeColor="text1"/>
          <w:sz w:val="22"/>
          <w:szCs w:val="22"/>
          <w:lang w:val="ru-RU"/>
        </w:rPr>
        <w:t>неблагополучн</w:t>
      </w:r>
      <w:r w:rsidR="00C75E74" w:rsidRPr="00216A99">
        <w:rPr>
          <w:rFonts w:asciiTheme="minorHAnsi" w:hAnsiTheme="minorHAnsi" w:cstheme="minorBidi"/>
          <w:b/>
          <w:bCs/>
          <w:color w:val="000000" w:themeColor="text1"/>
          <w:sz w:val="22"/>
          <w:szCs w:val="22"/>
          <w:lang w:val="ru-RU"/>
        </w:rPr>
        <w:t xml:space="preserve">ых групп и/или </w:t>
      </w:r>
      <w:r w:rsidR="00BB6B16">
        <w:rPr>
          <w:rFonts w:asciiTheme="minorHAnsi" w:hAnsiTheme="minorHAnsi" w:cstheme="minorBidi"/>
          <w:b/>
          <w:bCs/>
          <w:color w:val="000000" w:themeColor="text1"/>
          <w:sz w:val="22"/>
          <w:szCs w:val="22"/>
          <w:lang w:val="ru-RU"/>
        </w:rPr>
        <w:t>действующие в их интересах</w:t>
      </w:r>
      <w:r w:rsidR="00F86672" w:rsidRPr="00216A99">
        <w:rPr>
          <w:rFonts w:asciiTheme="minorHAnsi" w:hAnsiTheme="minorHAnsi" w:cstheme="minorBidi"/>
          <w:b/>
          <w:bCs/>
          <w:color w:val="000000" w:themeColor="text1"/>
          <w:sz w:val="22"/>
          <w:szCs w:val="22"/>
          <w:lang w:val="ru-RU"/>
        </w:rPr>
        <w:t xml:space="preserve"> </w:t>
      </w:r>
      <w:r w:rsidRPr="00216A99">
        <w:rPr>
          <w:rFonts w:asciiTheme="minorHAnsi" w:hAnsiTheme="minorHAnsi" w:cstheme="minorBidi"/>
          <w:b/>
          <w:bCs/>
          <w:color w:val="000000" w:themeColor="text1"/>
          <w:sz w:val="22"/>
          <w:szCs w:val="22"/>
          <w:lang w:val="ru-RU"/>
        </w:rPr>
        <w:t>(к примеру, организации, возглавляемые заинтересованными сторонами)</w:t>
      </w:r>
      <w:r w:rsidRPr="00216A99">
        <w:rPr>
          <w:rFonts w:asciiTheme="minorHAnsi" w:hAnsiTheme="minorHAnsi" w:cstheme="minorBidi"/>
          <w:color w:val="000000" w:themeColor="text1"/>
          <w:sz w:val="22"/>
          <w:szCs w:val="22"/>
          <w:lang w:val="ru-RU"/>
        </w:rPr>
        <w:t xml:space="preserve">, которые обладают специальными знаниями, опытом и подтвержденной практикой работы с женщинами и девочками, столкнувшимися с насилием или подвергающимися такому риску. Особенно приветствуются заявки от организаций, возглавляемых девочками или </w:t>
      </w:r>
      <w:r w:rsidR="00BB6B16">
        <w:rPr>
          <w:rFonts w:asciiTheme="minorHAnsi" w:hAnsiTheme="minorHAnsi" w:cstheme="minorBidi"/>
          <w:color w:val="000000" w:themeColor="text1"/>
          <w:sz w:val="22"/>
          <w:szCs w:val="22"/>
          <w:lang w:val="ru-RU"/>
        </w:rPr>
        <w:t>действующих в их интересах</w:t>
      </w:r>
      <w:r w:rsidRPr="00216A99">
        <w:rPr>
          <w:rFonts w:asciiTheme="minorHAnsi" w:hAnsiTheme="minorHAnsi" w:cstheme="minorBidi"/>
          <w:color w:val="000000" w:themeColor="text1"/>
          <w:sz w:val="22"/>
          <w:szCs w:val="22"/>
          <w:lang w:val="ru-RU"/>
        </w:rPr>
        <w:t>.</w:t>
      </w:r>
    </w:p>
    <w:p w14:paraId="55AD560B" w14:textId="77777777" w:rsidR="00267931" w:rsidRPr="00EF14B3" w:rsidRDefault="005A01DC">
      <w:pPr>
        <w:pStyle w:val="ListParagraph"/>
        <w:numPr>
          <w:ilvl w:val="0"/>
          <w:numId w:val="5"/>
        </w:numPr>
        <w:shd w:val="clear" w:color="auto" w:fill="FFFFFF" w:themeFill="background1"/>
        <w:spacing w:before="120" w:after="120"/>
        <w:jc w:val="both"/>
        <w:rPr>
          <w:lang w:val="ru-RU"/>
        </w:rPr>
      </w:pPr>
      <w:r w:rsidRPr="00216A99">
        <w:rPr>
          <w:rFonts w:asciiTheme="minorHAnsi" w:hAnsiTheme="minorHAnsi" w:cstheme="minorBidi"/>
          <w:b/>
          <w:bCs/>
          <w:sz w:val="22"/>
          <w:szCs w:val="22"/>
          <w:lang w:val="ru-RU"/>
        </w:rPr>
        <w:t>ОГО/О</w:t>
      </w:r>
      <w:r w:rsidR="00BB6B16">
        <w:rPr>
          <w:rFonts w:asciiTheme="minorHAnsi" w:hAnsiTheme="minorHAnsi" w:cstheme="minorBidi"/>
          <w:b/>
          <w:bCs/>
          <w:sz w:val="22"/>
          <w:szCs w:val="22"/>
          <w:lang w:val="ru-RU"/>
        </w:rPr>
        <w:t>ЗП</w:t>
      </w:r>
      <w:r w:rsidRPr="00216A99">
        <w:rPr>
          <w:rFonts w:asciiTheme="minorHAnsi" w:hAnsiTheme="minorHAnsi" w:cstheme="minorBidi"/>
          <w:b/>
          <w:bCs/>
          <w:sz w:val="22"/>
          <w:szCs w:val="22"/>
          <w:lang w:val="ru-RU"/>
        </w:rPr>
        <w:t>Ж с охватом на местном или общинном уровне,</w:t>
      </w:r>
      <w:r w:rsidRPr="00216A99">
        <w:rPr>
          <w:rFonts w:asciiTheme="minorHAnsi" w:hAnsiTheme="minorHAnsi" w:cstheme="minorBidi"/>
          <w:sz w:val="22"/>
          <w:szCs w:val="22"/>
          <w:lang w:val="ru-RU"/>
        </w:rPr>
        <w:t xml:space="preserve"> наилучшим образом подходящие для удовлетворения потребностей женщин и девочек в имеющихся условиях, в том числе посредством сотрудничества и равноправных партнерств. Заявки от организаций, не по</w:t>
      </w:r>
      <w:r w:rsidR="00F86672" w:rsidRPr="00216A99">
        <w:rPr>
          <w:rFonts w:asciiTheme="minorHAnsi" w:hAnsiTheme="minorHAnsi" w:cstheme="minorBidi"/>
          <w:sz w:val="22"/>
          <w:szCs w:val="22"/>
          <w:lang w:val="ru-RU"/>
        </w:rPr>
        <w:t>д</w:t>
      </w:r>
      <w:r w:rsidRPr="00216A99">
        <w:rPr>
          <w:rFonts w:asciiTheme="minorHAnsi" w:hAnsiTheme="minorHAnsi" w:cstheme="minorBidi"/>
          <w:sz w:val="22"/>
          <w:szCs w:val="22"/>
          <w:lang w:val="ru-RU"/>
        </w:rPr>
        <w:t xml:space="preserve">падающих под категорию местных (но соответствующих остальным критериям) также приветствуются </w:t>
      </w:r>
      <w:r w:rsidRPr="00216A99">
        <w:rPr>
          <w:rFonts w:asciiTheme="minorHAnsi" w:hAnsiTheme="minorHAnsi" w:cstheme="minorBidi"/>
          <w:i/>
          <w:iCs/>
          <w:sz w:val="22"/>
          <w:szCs w:val="22"/>
          <w:lang w:val="ru-RU"/>
        </w:rPr>
        <w:t>при условии</w:t>
      </w:r>
      <w:r w:rsidR="00BB6B16">
        <w:rPr>
          <w:rFonts w:asciiTheme="minorHAnsi" w:hAnsiTheme="minorHAnsi" w:cstheme="minorBidi"/>
          <w:i/>
          <w:iCs/>
          <w:sz w:val="22"/>
          <w:szCs w:val="22"/>
          <w:lang w:val="ru-RU"/>
        </w:rPr>
        <w:t>,</w:t>
      </w:r>
      <w:r w:rsidRPr="00216A99">
        <w:rPr>
          <w:rFonts w:asciiTheme="minorHAnsi" w:hAnsiTheme="minorHAnsi" w:cstheme="minorBidi"/>
          <w:i/>
          <w:iCs/>
          <w:sz w:val="22"/>
          <w:szCs w:val="22"/>
          <w:lang w:val="ru-RU"/>
        </w:rPr>
        <w:t xml:space="preserve"> что в заявке предусмотрено равноправное партнерство</w:t>
      </w:r>
      <w:r w:rsidRPr="00216A99">
        <w:rPr>
          <w:rFonts w:asciiTheme="minorHAnsi" w:hAnsiTheme="minorHAnsi" w:cstheme="minorBidi"/>
          <w:sz w:val="22"/>
          <w:szCs w:val="22"/>
          <w:lang w:val="ru-RU"/>
        </w:rPr>
        <w:t>, к примеру, с какими-либо местными организациями по защите прав женщин или группами, возглавляемыми заинтересованными сторонами, для более эффективного воздействия или охвата местного сообщества. Направленное предложение должно демонстрировать, каким образом это партнерство обеспечит справедливый баланс сил, способствующий расширению возможностей местных/общинных ОГО/О</w:t>
      </w:r>
      <w:r w:rsidR="00BB6B16">
        <w:rPr>
          <w:rFonts w:asciiTheme="minorHAnsi" w:hAnsiTheme="minorHAnsi" w:cstheme="minorBidi"/>
          <w:sz w:val="22"/>
          <w:szCs w:val="22"/>
          <w:lang w:val="ru-RU"/>
        </w:rPr>
        <w:t>ЗП</w:t>
      </w:r>
      <w:r w:rsidRPr="00216A99">
        <w:rPr>
          <w:rFonts w:asciiTheme="minorHAnsi" w:hAnsiTheme="minorHAnsi" w:cstheme="minorBidi"/>
          <w:sz w:val="22"/>
          <w:szCs w:val="22"/>
          <w:lang w:val="ru-RU"/>
        </w:rPr>
        <w:t xml:space="preserve">Ж. </w:t>
      </w:r>
    </w:p>
    <w:p w14:paraId="44EAFD9C" w14:textId="77777777" w:rsidR="00267931" w:rsidRPr="00EF14B3" w:rsidRDefault="00267931">
      <w:pPr>
        <w:pStyle w:val="ListParagraph"/>
        <w:shd w:val="clear" w:color="auto" w:fill="FFFFFF" w:themeFill="background1"/>
        <w:spacing w:before="120" w:after="120"/>
        <w:jc w:val="both"/>
        <w:rPr>
          <w:rFonts w:ascii="Calibri" w:hAnsi="Calibri"/>
          <w:lang w:val="ru-RU"/>
        </w:rPr>
      </w:pPr>
    </w:p>
    <w:tbl>
      <w:tblPr>
        <w:tblStyle w:val="TableGrid"/>
        <w:tblW w:w="9890" w:type="dxa"/>
        <w:tblLook w:val="04A0" w:firstRow="1" w:lastRow="0" w:firstColumn="1" w:lastColumn="0" w:noHBand="0" w:noVBand="1"/>
      </w:tblPr>
      <w:tblGrid>
        <w:gridCol w:w="9890"/>
      </w:tblGrid>
      <w:tr w:rsidR="00267931" w:rsidRPr="007E0D0D" w14:paraId="00161F81" w14:textId="77777777">
        <w:tc>
          <w:tcPr>
            <w:tcW w:w="9890" w:type="dxa"/>
            <w:tcBorders>
              <w:top w:val="single" w:sz="8" w:space="0" w:color="0070C0"/>
              <w:left w:val="single" w:sz="8" w:space="0" w:color="0070C0"/>
              <w:bottom w:val="single" w:sz="8" w:space="0" w:color="0070C0"/>
              <w:right w:val="single" w:sz="8" w:space="0" w:color="0070C0"/>
            </w:tcBorders>
            <w:shd w:val="clear" w:color="auto" w:fill="auto"/>
          </w:tcPr>
          <w:p w14:paraId="6FEE035C" w14:textId="77777777" w:rsidR="00267931" w:rsidRPr="00EF14B3" w:rsidRDefault="005A01DC">
            <w:pPr>
              <w:shd w:val="clear" w:color="auto" w:fill="FFFFFF" w:themeFill="background1"/>
              <w:spacing w:before="120" w:after="120"/>
              <w:jc w:val="both"/>
              <w:rPr>
                <w:lang w:val="ru-RU"/>
              </w:rPr>
            </w:pPr>
            <w:r w:rsidRPr="00216A99">
              <w:rPr>
                <w:rFonts w:asciiTheme="minorHAnsi" w:hAnsiTheme="minorHAnsi"/>
                <w:b/>
                <w:bCs/>
                <w:sz w:val="21"/>
                <w:szCs w:val="21"/>
                <w:lang w:val="ru-RU"/>
              </w:rPr>
              <w:t xml:space="preserve">В составе заявки необходимо предоставить подтверждающие документы (устав, внутренние нормативные документы, схемы организационной структуры), которые позволят нам определить, является ли заявитель организацией по защите прав женщин и/или организацией, возглавляемой женщинами. </w:t>
            </w:r>
          </w:p>
          <w:p w14:paraId="3AF4CED0" w14:textId="77777777" w:rsidR="00267931" w:rsidRPr="00EF14B3" w:rsidRDefault="005A01DC">
            <w:pPr>
              <w:spacing w:before="120" w:after="120"/>
              <w:jc w:val="both"/>
              <w:rPr>
                <w:lang w:val="ru-RU"/>
              </w:rPr>
            </w:pPr>
            <w:r w:rsidRPr="00216A99">
              <w:rPr>
                <w:rFonts w:ascii="Calibri" w:hAnsi="Calibri" w:cstheme="minorBidi"/>
                <w:sz w:val="21"/>
                <w:szCs w:val="21"/>
                <w:lang w:val="ru-RU"/>
              </w:rPr>
              <w:t xml:space="preserve">Чтобы считаться </w:t>
            </w:r>
            <w:r w:rsidRPr="00216A99">
              <w:rPr>
                <w:rFonts w:ascii="Calibri" w:hAnsi="Calibri" w:cstheme="minorBidi"/>
                <w:b/>
                <w:bCs/>
                <w:sz w:val="21"/>
                <w:szCs w:val="21"/>
                <w:lang w:val="ru-RU"/>
              </w:rPr>
              <w:t>«организацией по защите прав женщин»</w:t>
            </w:r>
            <w:r w:rsidRPr="00216A99">
              <w:rPr>
                <w:rFonts w:ascii="Calibri" w:hAnsi="Calibri" w:cstheme="minorBidi"/>
                <w:sz w:val="21"/>
                <w:szCs w:val="21"/>
                <w:lang w:val="ru-RU"/>
              </w:rPr>
              <w:t xml:space="preserve">, организация должна продемонстрировать, что ее основная деятельность связана с правами женщин, гендерным равенством, а также искоренением насилия в отношении женщин, сексуального и гендерного насилия. Официальные заявления о миссии и </w:t>
            </w:r>
            <w:r w:rsidRPr="00216A99">
              <w:rPr>
                <w:rFonts w:ascii="Calibri" w:hAnsi="Calibri" w:cstheme="minorBidi"/>
                <w:sz w:val="21"/>
                <w:szCs w:val="21"/>
                <w:lang w:val="ru-RU"/>
              </w:rPr>
              <w:lastRenderedPageBreak/>
              <w:t xml:space="preserve">видении организации должны отражать ее приверженность делу обеспечения гендерного равенства и расширения прав и возможностей женщин и девочек. </w:t>
            </w:r>
          </w:p>
          <w:p w14:paraId="04E8CE29" w14:textId="77777777" w:rsidR="00267931" w:rsidRPr="00EF14B3" w:rsidRDefault="005A01DC">
            <w:pPr>
              <w:spacing w:before="120" w:after="120"/>
              <w:jc w:val="both"/>
              <w:rPr>
                <w:lang w:val="ru-RU"/>
              </w:rPr>
            </w:pPr>
            <w:r w:rsidRPr="00216A99">
              <w:rPr>
                <w:rFonts w:ascii="Calibri" w:hAnsi="Calibri" w:cstheme="minorHAnsi"/>
                <w:sz w:val="21"/>
                <w:szCs w:val="21"/>
                <w:lang w:val="ru-RU"/>
              </w:rPr>
              <w:t xml:space="preserve">Чтобы </w:t>
            </w:r>
            <w:r w:rsidRPr="00216A99">
              <w:rPr>
                <w:rFonts w:ascii="Calibri" w:hAnsi="Calibri" w:cstheme="minorHAnsi"/>
                <w:sz w:val="21"/>
                <w:szCs w:val="21"/>
                <w:lang w:val="ru-RU" w:bidi="ru-RU"/>
              </w:rPr>
              <w:t xml:space="preserve">считаться </w:t>
            </w:r>
            <w:r w:rsidRPr="00216A99">
              <w:rPr>
                <w:rFonts w:ascii="Calibri" w:hAnsi="Calibri" w:cstheme="minorHAnsi"/>
                <w:b/>
                <w:sz w:val="21"/>
                <w:szCs w:val="21"/>
                <w:lang w:val="ru-RU" w:bidi="ru-RU"/>
              </w:rPr>
              <w:t>«организацией, возглавляемой женщинами»</w:t>
            </w:r>
            <w:r w:rsidRPr="00216A99">
              <w:rPr>
                <w:rFonts w:ascii="Calibri" w:hAnsi="Calibri" w:cstheme="minorHAnsi"/>
                <w:sz w:val="21"/>
                <w:szCs w:val="21"/>
                <w:lang w:val="ru-RU" w:bidi="ru-RU"/>
              </w:rPr>
              <w:t>, организация должна подтвердить, что она возглавляется и управляется женщинами. Для этого необходим</w:t>
            </w:r>
            <w:r w:rsidR="00BB6B16">
              <w:rPr>
                <w:rFonts w:ascii="Calibri" w:hAnsi="Calibri" w:cstheme="minorHAnsi"/>
                <w:sz w:val="21"/>
                <w:szCs w:val="21"/>
                <w:lang w:val="ru-RU" w:bidi="ru-RU"/>
              </w:rPr>
              <w:t>о представить подтверждения</w:t>
            </w:r>
            <w:r w:rsidRPr="00216A99">
              <w:rPr>
                <w:rFonts w:ascii="Calibri" w:hAnsi="Calibri" w:cstheme="minorHAnsi"/>
                <w:sz w:val="21"/>
                <w:szCs w:val="21"/>
                <w:lang w:val="ru-RU" w:bidi="ru-RU"/>
              </w:rPr>
              <w:t xml:space="preserve"> того, что женщины занимают в организации как минимум 51% руководящих должностей на различных уровнях принятия решений, в том числе на уровне руководства, высшего руководства и совета директоров. </w:t>
            </w:r>
          </w:p>
          <w:p w14:paraId="62AE25FE" w14:textId="77777777" w:rsidR="00267931" w:rsidRPr="00EF14B3" w:rsidRDefault="005A01DC" w:rsidP="00BB6B16">
            <w:pPr>
              <w:spacing w:before="120" w:after="120"/>
              <w:jc w:val="both"/>
              <w:rPr>
                <w:lang w:val="ru-RU"/>
              </w:rPr>
            </w:pPr>
            <w:r w:rsidRPr="00216A99">
              <w:rPr>
                <w:rFonts w:ascii="Calibri" w:hAnsi="Calibri" w:cstheme="minorBidi"/>
                <w:sz w:val="21"/>
                <w:szCs w:val="21"/>
                <w:lang w:val="ru-RU"/>
              </w:rPr>
              <w:t xml:space="preserve">Чтобы считаться </w:t>
            </w:r>
            <w:r w:rsidRPr="00216A99">
              <w:rPr>
                <w:rFonts w:ascii="Calibri" w:hAnsi="Calibri" w:cstheme="minorBidi"/>
                <w:b/>
                <w:bCs/>
                <w:sz w:val="21"/>
                <w:szCs w:val="21"/>
                <w:lang w:val="ru-RU"/>
              </w:rPr>
              <w:t>«организацией, возглавляемой заинтересованными сторонами»</w:t>
            </w:r>
            <w:r w:rsidRPr="00216A99">
              <w:rPr>
                <w:rFonts w:ascii="Calibri" w:hAnsi="Calibri" w:cstheme="minorBidi"/>
                <w:sz w:val="21"/>
                <w:szCs w:val="21"/>
                <w:lang w:val="ru-RU"/>
              </w:rPr>
              <w:t>, организация должна подтвердить, что она возглавляется членами группы, которую она представляет, и/или устанавливает приоритеты, основанные на жизненном опыте соответствующих заинтересованных сторон и на чет</w:t>
            </w:r>
            <w:r w:rsidR="00BB6B16">
              <w:rPr>
                <w:rFonts w:ascii="Calibri" w:hAnsi="Calibri" w:cstheme="minorBidi"/>
                <w:sz w:val="21"/>
                <w:szCs w:val="21"/>
                <w:lang w:val="ru-RU"/>
              </w:rPr>
              <w:t>ком понимании их потребностей. К ним относятся</w:t>
            </w:r>
            <w:r w:rsidRPr="00216A99">
              <w:rPr>
                <w:rFonts w:ascii="Calibri" w:hAnsi="Calibri" w:cstheme="minorBidi"/>
                <w:sz w:val="21"/>
                <w:szCs w:val="21"/>
                <w:lang w:val="ru-RU"/>
              </w:rPr>
              <w:t>, к примеру, организации людей с ограниченными возможностями</w:t>
            </w:r>
            <w:r w:rsidRPr="00216A99">
              <w:rPr>
                <w:rStyle w:val="a"/>
                <w:rFonts w:ascii="Calibri" w:hAnsi="Calibri" w:cstheme="minorBidi"/>
                <w:sz w:val="21"/>
                <w:szCs w:val="21"/>
                <w:lang w:val="ru-RU"/>
              </w:rPr>
              <w:footnoteReference w:id="13"/>
            </w:r>
            <w:r w:rsidRPr="00216A99">
              <w:rPr>
                <w:rFonts w:ascii="Calibri" w:hAnsi="Calibri" w:cstheme="minorBidi"/>
                <w:sz w:val="21"/>
                <w:szCs w:val="21"/>
                <w:lang w:val="ru-RU"/>
              </w:rPr>
              <w:t xml:space="preserve">, организации женщин из числа коренных народов, объединения лесбиянок, </w:t>
            </w:r>
            <w:r w:rsidRPr="00216A99">
              <w:rPr>
                <w:rFonts w:asciiTheme="minorHAnsi" w:hAnsiTheme="minorHAnsi" w:cstheme="minorBidi"/>
                <w:color w:val="000000" w:themeColor="text1"/>
                <w:sz w:val="21"/>
                <w:szCs w:val="21"/>
                <w:lang w:val="ru-RU"/>
              </w:rPr>
              <w:t>бисексуал</w:t>
            </w:r>
            <w:r w:rsidR="00BB6B16">
              <w:rPr>
                <w:rFonts w:asciiTheme="minorHAnsi" w:hAnsiTheme="minorHAnsi" w:cstheme="minorBidi"/>
                <w:color w:val="000000" w:themeColor="text1"/>
                <w:sz w:val="21"/>
                <w:szCs w:val="21"/>
                <w:lang w:val="ru-RU"/>
              </w:rPr>
              <w:t xml:space="preserve">ов, </w:t>
            </w:r>
            <w:r w:rsidRPr="00216A99">
              <w:rPr>
                <w:rFonts w:asciiTheme="minorHAnsi" w:hAnsiTheme="minorHAnsi" w:cstheme="minorBidi"/>
                <w:color w:val="000000" w:themeColor="text1"/>
                <w:sz w:val="21"/>
                <w:szCs w:val="21"/>
                <w:lang w:val="ru-RU"/>
              </w:rPr>
              <w:t>трансгендер</w:t>
            </w:r>
            <w:r w:rsidR="00BB6B16">
              <w:rPr>
                <w:rFonts w:asciiTheme="minorHAnsi" w:hAnsiTheme="minorHAnsi" w:cstheme="minorBidi"/>
                <w:color w:val="000000" w:themeColor="text1"/>
                <w:sz w:val="21"/>
                <w:szCs w:val="21"/>
                <w:lang w:val="ru-RU"/>
              </w:rPr>
              <w:t>ов</w:t>
            </w:r>
            <w:r w:rsidRPr="00216A99">
              <w:rPr>
                <w:rFonts w:ascii="Calibri" w:hAnsi="Calibri" w:cstheme="minorBidi"/>
                <w:sz w:val="21"/>
                <w:szCs w:val="21"/>
                <w:lang w:val="ru-RU"/>
              </w:rPr>
              <w:t xml:space="preserve"> и т. д. Чтобы считаться «возглавляемой заинтересованными сторонами», организация должна быть представительной</w:t>
            </w:r>
            <w:r w:rsidR="00BB6B16">
              <w:rPr>
                <w:rFonts w:ascii="Calibri" w:hAnsi="Calibri" w:cstheme="minorBidi"/>
                <w:sz w:val="21"/>
                <w:szCs w:val="21"/>
                <w:lang w:val="ru-RU"/>
              </w:rPr>
              <w:t>; это</w:t>
            </w:r>
            <w:r w:rsidRPr="00216A99">
              <w:rPr>
                <w:rFonts w:ascii="Calibri" w:hAnsi="Calibri" w:cstheme="minorBidi"/>
                <w:sz w:val="21"/>
                <w:szCs w:val="21"/>
                <w:lang w:val="ru-RU"/>
              </w:rPr>
              <w:t xml:space="preserve"> означает, </w:t>
            </w:r>
            <w:r w:rsidR="00BB6B16">
              <w:rPr>
                <w:rFonts w:ascii="Calibri" w:hAnsi="Calibri" w:cstheme="minorBidi"/>
                <w:sz w:val="21"/>
                <w:szCs w:val="21"/>
                <w:lang w:val="ru-RU"/>
              </w:rPr>
              <w:t>что большинство</w:t>
            </w:r>
            <w:r w:rsidR="00BB6B16" w:rsidRPr="00216A99">
              <w:rPr>
                <w:rFonts w:ascii="Calibri" w:hAnsi="Calibri" w:cstheme="minorBidi"/>
                <w:sz w:val="21"/>
                <w:szCs w:val="21"/>
                <w:lang w:val="ru-RU"/>
              </w:rPr>
              <w:t xml:space="preserve"> </w:t>
            </w:r>
            <w:r w:rsidR="00BB6B16">
              <w:rPr>
                <w:rFonts w:ascii="Calibri" w:hAnsi="Calibri" w:cstheme="minorBidi"/>
                <w:sz w:val="21"/>
                <w:szCs w:val="21"/>
                <w:lang w:val="ru-RU"/>
              </w:rPr>
              <w:t>сотрудников</w:t>
            </w:r>
            <w:r w:rsidR="00BB6B16" w:rsidRPr="00216A99">
              <w:rPr>
                <w:rFonts w:ascii="Calibri" w:hAnsi="Calibri" w:cstheme="minorBidi"/>
                <w:sz w:val="21"/>
                <w:szCs w:val="21"/>
                <w:lang w:val="ru-RU"/>
              </w:rPr>
              <w:t xml:space="preserve">, </w:t>
            </w:r>
            <w:r w:rsidR="00BB6B16">
              <w:rPr>
                <w:rFonts w:ascii="Calibri" w:hAnsi="Calibri" w:cstheme="minorBidi"/>
                <w:sz w:val="21"/>
                <w:szCs w:val="21"/>
                <w:lang w:val="ru-RU"/>
              </w:rPr>
              <w:t xml:space="preserve">членов </w:t>
            </w:r>
            <w:r w:rsidR="00BB6B16" w:rsidRPr="00216A99">
              <w:rPr>
                <w:rFonts w:ascii="Calibri" w:hAnsi="Calibri" w:cstheme="minorBidi"/>
                <w:sz w:val="21"/>
                <w:szCs w:val="21"/>
                <w:lang w:val="ru-RU"/>
              </w:rPr>
              <w:t>Правления и волонтеров на всех уровнях организации (51% в качестве ориентировочного значения)</w:t>
            </w:r>
            <w:r w:rsidR="00BB6B16">
              <w:rPr>
                <w:rFonts w:ascii="Calibri" w:hAnsi="Calibri" w:cstheme="minorBidi"/>
                <w:sz w:val="21"/>
                <w:szCs w:val="21"/>
                <w:lang w:val="ru-RU"/>
              </w:rPr>
              <w:t xml:space="preserve"> должны составлять представители</w:t>
            </w:r>
            <w:r w:rsidRPr="00216A99">
              <w:rPr>
                <w:rFonts w:ascii="Calibri" w:hAnsi="Calibri" w:cstheme="minorBidi"/>
                <w:sz w:val="21"/>
                <w:szCs w:val="21"/>
                <w:lang w:val="ru-RU"/>
              </w:rPr>
              <w:t xml:space="preserve"> груп</w:t>
            </w:r>
            <w:r w:rsidR="00BB6B16">
              <w:rPr>
                <w:rFonts w:ascii="Calibri" w:hAnsi="Calibri" w:cstheme="minorBidi"/>
                <w:sz w:val="21"/>
                <w:szCs w:val="21"/>
                <w:lang w:val="ru-RU"/>
              </w:rPr>
              <w:t>пы</w:t>
            </w:r>
            <w:r w:rsidRPr="00216A99">
              <w:rPr>
                <w:rFonts w:ascii="Calibri" w:hAnsi="Calibri" w:cstheme="minorBidi"/>
                <w:sz w:val="21"/>
                <w:szCs w:val="21"/>
                <w:lang w:val="ru-RU"/>
              </w:rPr>
              <w:t>, чьи интересы представляет организация.</w:t>
            </w:r>
          </w:p>
        </w:tc>
      </w:tr>
    </w:tbl>
    <w:p w14:paraId="3408EDD2" w14:textId="77777777" w:rsidR="00267931" w:rsidRPr="00EF14B3" w:rsidRDefault="005A01DC">
      <w:pPr>
        <w:pStyle w:val="Heading2"/>
        <w:numPr>
          <w:ilvl w:val="1"/>
          <w:numId w:val="4"/>
        </w:numPr>
        <w:ind w:left="461" w:hanging="403"/>
        <w:rPr>
          <w:lang w:val="ru-RU"/>
        </w:rPr>
      </w:pPr>
      <w:r w:rsidRPr="00216A99">
        <w:rPr>
          <w:lang w:val="ru-RU"/>
        </w:rPr>
        <w:lastRenderedPageBreak/>
        <w:t>Проекты, концептуальное представление, разработка и полная реализация которых осуществляются ОГО</w:t>
      </w:r>
    </w:p>
    <w:p w14:paraId="057ED467" w14:textId="77777777" w:rsidR="00267931" w:rsidRPr="00216A99" w:rsidRDefault="005A01DC">
      <w:pPr>
        <w:pStyle w:val="Default"/>
        <w:spacing w:before="160" w:after="160"/>
        <w:jc w:val="both"/>
      </w:pPr>
      <w:r w:rsidRPr="00216A99">
        <w:rPr>
          <w:rFonts w:eastAsia="Arial Unicode MS" w:cstheme="minorBidi"/>
          <w:sz w:val="22"/>
          <w:szCs w:val="22"/>
          <w:u w:color="000000"/>
          <w:lang w:val="ru-RU"/>
        </w:rPr>
        <w:t>Целевой фонд ООН стремится предоставлять гранты, о</w:t>
      </w:r>
      <w:r w:rsidR="00BB6B16">
        <w:rPr>
          <w:rFonts w:eastAsia="Arial Unicode MS" w:cstheme="minorBidi"/>
          <w:sz w:val="22"/>
          <w:szCs w:val="22"/>
          <w:u w:color="000000"/>
          <w:lang w:val="ru-RU"/>
        </w:rPr>
        <w:t>снованн</w:t>
      </w:r>
      <w:r w:rsidRPr="00216A99">
        <w:rPr>
          <w:rFonts w:eastAsia="Arial Unicode MS" w:cstheme="minorBidi"/>
          <w:sz w:val="22"/>
          <w:szCs w:val="22"/>
          <w:u w:color="000000"/>
          <w:lang w:val="ru-RU"/>
        </w:rPr>
        <w:t xml:space="preserve">ые </w:t>
      </w:r>
      <w:r w:rsidR="00BB6B16">
        <w:rPr>
          <w:rFonts w:eastAsia="Arial Unicode MS" w:cstheme="minorBidi"/>
          <w:sz w:val="22"/>
          <w:szCs w:val="22"/>
          <w:u w:color="000000"/>
          <w:lang w:val="ru-RU"/>
        </w:rPr>
        <w:t xml:space="preserve">на </w:t>
      </w:r>
      <w:r w:rsidRPr="00216A99">
        <w:rPr>
          <w:rFonts w:eastAsia="Arial Unicode MS" w:cstheme="minorBidi"/>
          <w:sz w:val="22"/>
          <w:szCs w:val="22"/>
          <w:u w:color="000000"/>
          <w:lang w:val="ru-RU"/>
        </w:rPr>
        <w:t>существующи</w:t>
      </w:r>
      <w:r w:rsidR="00BB6B16">
        <w:rPr>
          <w:rFonts w:eastAsia="Arial Unicode MS" w:cstheme="minorBidi"/>
          <w:sz w:val="22"/>
          <w:szCs w:val="22"/>
          <w:u w:color="000000"/>
          <w:lang w:val="ru-RU"/>
        </w:rPr>
        <w:t>х потребностях; э</w:t>
      </w:r>
      <w:r w:rsidRPr="00216A99">
        <w:rPr>
          <w:rFonts w:eastAsia="Arial Unicode MS" w:cstheme="minorBidi"/>
          <w:sz w:val="22"/>
          <w:szCs w:val="22"/>
          <w:u w:color="000000"/>
          <w:lang w:val="ru-RU"/>
        </w:rPr>
        <w:t>то означает, что мы приветствуем</w:t>
      </w:r>
      <w:r w:rsidR="00B45105">
        <w:rPr>
          <w:rFonts w:eastAsia="Arial Unicode MS" w:cstheme="minorBidi"/>
          <w:sz w:val="22"/>
          <w:szCs w:val="22"/>
          <w:u w:color="000000"/>
          <w:lang w:val="ru-RU"/>
        </w:rPr>
        <w:t xml:space="preserve"> те</w:t>
      </w:r>
      <w:r w:rsidRPr="00216A99">
        <w:rPr>
          <w:rFonts w:eastAsia="Arial Unicode MS" w:cstheme="minorBidi"/>
          <w:sz w:val="22"/>
          <w:szCs w:val="22"/>
          <w:u w:color="000000"/>
          <w:lang w:val="ru-RU"/>
        </w:rPr>
        <w:t xml:space="preserve"> проектные предложения, концептуальное представление, разработка и полная реализация которых осуществляются ОГО </w:t>
      </w:r>
      <w:r w:rsidRPr="00216A99">
        <w:rPr>
          <w:rFonts w:eastAsia="Arial Unicode MS" w:cstheme="minorBidi"/>
          <w:b/>
          <w:bCs/>
          <w:sz w:val="22"/>
          <w:szCs w:val="22"/>
          <w:u w:color="000000"/>
          <w:lang w:val="ru-RU"/>
        </w:rPr>
        <w:t>в соответствии с их собственной оценкой конкретных потребностей своих стран или сообществ с учетом национальных приоритетов</w:t>
      </w:r>
      <w:r w:rsidR="00B45105">
        <w:rPr>
          <w:rFonts w:eastAsia="Arial Unicode MS" w:cstheme="minorBidi"/>
          <w:sz w:val="22"/>
          <w:szCs w:val="22"/>
          <w:u w:color="000000"/>
          <w:lang w:val="ru-RU"/>
        </w:rPr>
        <w:t>. Кроме того, основанн</w:t>
      </w:r>
      <w:r w:rsidRPr="00216A99">
        <w:rPr>
          <w:rFonts w:eastAsia="Arial Unicode MS" w:cstheme="minorBidi"/>
          <w:sz w:val="22"/>
          <w:szCs w:val="22"/>
          <w:u w:color="000000"/>
          <w:lang w:val="ru-RU"/>
        </w:rPr>
        <w:t>ый</w:t>
      </w:r>
      <w:r w:rsidR="00B45105">
        <w:rPr>
          <w:rFonts w:eastAsia="Arial Unicode MS" w:cstheme="minorBidi"/>
          <w:sz w:val="22"/>
          <w:szCs w:val="22"/>
          <w:u w:color="000000"/>
          <w:lang w:val="ru-RU"/>
        </w:rPr>
        <w:t xml:space="preserve"> на потребностях</w:t>
      </w:r>
      <w:r w:rsidRPr="00216A99">
        <w:rPr>
          <w:rFonts w:eastAsia="Arial Unicode MS" w:cstheme="minorBidi"/>
          <w:sz w:val="22"/>
          <w:szCs w:val="22"/>
          <w:u w:color="000000"/>
          <w:lang w:val="ru-RU"/>
        </w:rPr>
        <w:t xml:space="preserve"> подход соответствует принципам О</w:t>
      </w:r>
      <w:r w:rsidR="00B45105">
        <w:rPr>
          <w:rFonts w:eastAsia="Arial Unicode MS" w:cstheme="minorBidi"/>
          <w:sz w:val="22"/>
          <w:szCs w:val="22"/>
          <w:u w:color="000000"/>
          <w:lang w:val="ru-RU"/>
        </w:rPr>
        <w:t>рганизации Объединенных Наций</w:t>
      </w:r>
      <w:r w:rsidRPr="00216A99">
        <w:rPr>
          <w:rFonts w:eastAsia="Arial Unicode MS" w:cstheme="minorBidi"/>
          <w:sz w:val="22"/>
          <w:szCs w:val="22"/>
          <w:u w:color="000000"/>
          <w:lang w:val="ru-RU"/>
        </w:rPr>
        <w:t xml:space="preserve"> по поддержке национальной ответственности, а также духу Парижской декларации и обязательств Аккрской программы действий </w:t>
      </w:r>
      <w:r w:rsidR="00B45105">
        <w:rPr>
          <w:rFonts w:eastAsia="Arial Unicode MS" w:cstheme="minorBidi"/>
          <w:sz w:val="22"/>
          <w:szCs w:val="22"/>
          <w:u w:color="000000"/>
          <w:lang w:val="ru-RU"/>
        </w:rPr>
        <w:t>в отношении повышения</w:t>
      </w:r>
      <w:r w:rsidRPr="00216A99">
        <w:rPr>
          <w:rFonts w:eastAsia="Arial Unicode MS" w:cstheme="minorBidi"/>
          <w:sz w:val="22"/>
          <w:szCs w:val="22"/>
          <w:u w:color="000000"/>
          <w:lang w:val="ru-RU"/>
        </w:rPr>
        <w:t xml:space="preserve"> эффективности </w:t>
      </w:r>
      <w:r w:rsidR="0028548A" w:rsidRPr="00216A99">
        <w:rPr>
          <w:rFonts w:eastAsia="Arial Unicode MS" w:cstheme="minorBidi"/>
          <w:sz w:val="22"/>
          <w:szCs w:val="22"/>
          <w:u w:color="000000"/>
          <w:lang w:val="ru-RU"/>
        </w:rPr>
        <w:t xml:space="preserve">внешней </w:t>
      </w:r>
      <w:r w:rsidRPr="00216A99">
        <w:rPr>
          <w:rFonts w:eastAsia="Arial Unicode MS" w:cstheme="minorBidi"/>
          <w:sz w:val="22"/>
          <w:szCs w:val="22"/>
          <w:u w:color="000000"/>
          <w:lang w:val="ru-RU"/>
        </w:rPr>
        <w:t xml:space="preserve">помощи. Как описано в </w:t>
      </w:r>
      <w:r w:rsidRPr="00216A99">
        <w:rPr>
          <w:rFonts w:eastAsia="Arial Unicode MS" w:cstheme="minorBidi"/>
          <w:color w:val="000000" w:themeColor="text1"/>
          <w:sz w:val="22"/>
          <w:szCs w:val="22"/>
          <w:u w:color="000000"/>
          <w:lang w:val="ru-RU"/>
        </w:rPr>
        <w:t>П</w:t>
      </w:r>
      <w:r w:rsidRPr="00216A99">
        <w:rPr>
          <w:rFonts w:eastAsia="Arial Unicode MS" w:cstheme="minorBidi"/>
          <w:sz w:val="22"/>
          <w:szCs w:val="22"/>
          <w:u w:color="000000"/>
          <w:lang w:val="ru-RU" w:bidi="ru-RU"/>
        </w:rPr>
        <w:t xml:space="preserve">рограммных принципах Структуры «ООН-женщины» по искоренению НОЖД (см. </w:t>
      </w:r>
      <w:r w:rsidR="00B45105">
        <w:rPr>
          <w:rFonts w:eastAsia="Arial Unicode MS" w:cstheme="minorBidi"/>
          <w:sz w:val="22"/>
          <w:szCs w:val="22"/>
          <w:u w:color="000000"/>
          <w:lang w:val="ru-RU" w:bidi="ru-RU"/>
        </w:rPr>
        <w:t>р</w:t>
      </w:r>
      <w:r w:rsidRPr="00216A99">
        <w:rPr>
          <w:rFonts w:eastAsia="Arial Unicode MS" w:cstheme="minorBidi"/>
          <w:sz w:val="22"/>
          <w:szCs w:val="22"/>
          <w:u w:color="000000"/>
          <w:lang w:val="ru-RU" w:bidi="ru-RU"/>
        </w:rPr>
        <w:t xml:space="preserve">аздел 8), </w:t>
      </w:r>
      <w:r w:rsidR="00B45105">
        <w:rPr>
          <w:rFonts w:eastAsia="Arial Unicode MS" w:cstheme="minorBidi"/>
          <w:sz w:val="22"/>
          <w:szCs w:val="22"/>
          <w:u w:color="000000"/>
          <w:lang w:val="ru-RU" w:bidi="ru-RU"/>
        </w:rPr>
        <w:t>основанный на потребностях</w:t>
      </w:r>
      <w:r w:rsidRPr="00216A99">
        <w:rPr>
          <w:rFonts w:eastAsia="Arial Unicode MS" w:cstheme="minorBidi"/>
          <w:sz w:val="22"/>
          <w:szCs w:val="22"/>
          <w:u w:color="000000"/>
          <w:lang w:val="ru-RU" w:bidi="ru-RU"/>
        </w:rPr>
        <w:t xml:space="preserve"> подход также предполагает, что при разработке проекта будут использоваться культурно и контекстуально значимые</w:t>
      </w:r>
      <w:r w:rsidRPr="00216A99">
        <w:rPr>
          <w:rStyle w:val="normaltextrun"/>
          <w:rFonts w:eastAsia="Arial Unicode MS" w:cstheme="minorBidi"/>
          <w:sz w:val="22"/>
          <w:szCs w:val="22"/>
          <w:u w:color="000000"/>
          <w:lang w:val="ru-RU" w:bidi="ru-RU"/>
        </w:rPr>
        <w:t xml:space="preserve"> </w:t>
      </w:r>
      <w:r w:rsidR="00882C4B" w:rsidRPr="00216A99">
        <w:rPr>
          <w:rStyle w:val="normaltextrun"/>
          <w:rFonts w:eastAsia="Arial Unicode MS" w:cstheme="minorBidi"/>
          <w:sz w:val="22"/>
          <w:szCs w:val="22"/>
          <w:u w:color="000000"/>
          <w:lang w:val="ru-RU" w:bidi="ru-RU"/>
        </w:rPr>
        <w:t xml:space="preserve">отправные </w:t>
      </w:r>
      <w:r w:rsidRPr="00216A99">
        <w:rPr>
          <w:rStyle w:val="normaltextrun"/>
          <w:rFonts w:eastAsia="Arial Unicode MS" w:cstheme="minorBidi"/>
          <w:sz w:val="22"/>
          <w:szCs w:val="22"/>
          <w:u w:color="000000"/>
          <w:lang w:val="ru-RU" w:bidi="ru-RU"/>
        </w:rPr>
        <w:t xml:space="preserve">точки, основанные, к примеру, на оценке сообщества и соответствующих потребностей. Поэтому мы ожидаем, что предложения будут включать в себя тщательный анализ потребностей женщин и девочек, принадлежащих к наиболее социально </w:t>
      </w:r>
      <w:r w:rsidR="00B45105">
        <w:rPr>
          <w:rStyle w:val="normaltextrun"/>
          <w:rFonts w:eastAsia="Arial Unicode MS" w:cstheme="minorBidi"/>
          <w:sz w:val="22"/>
          <w:szCs w:val="22"/>
          <w:u w:color="000000"/>
          <w:lang w:val="ru-RU" w:bidi="ru-RU"/>
        </w:rPr>
        <w:t>неблагополучным группам</w:t>
      </w:r>
      <w:r w:rsidRPr="00216A99">
        <w:rPr>
          <w:rStyle w:val="normaltextrun"/>
          <w:rFonts w:eastAsia="Arial Unicode MS" w:cstheme="minorBidi"/>
          <w:sz w:val="22"/>
          <w:szCs w:val="22"/>
          <w:u w:color="000000"/>
          <w:lang w:val="ru-RU" w:bidi="ru-RU"/>
        </w:rPr>
        <w:t xml:space="preserve"> или подвергающихся перекрестным формам дискриминации, предпочтительно основанный на сведениях, полученных от самих заинтересованных сторон </w:t>
      </w:r>
      <w:r w:rsidR="0028548A" w:rsidRPr="00216A99">
        <w:rPr>
          <w:rStyle w:val="normaltextrun"/>
          <w:rFonts w:eastAsia="Arial Unicode MS" w:cstheme="minorBidi"/>
          <w:sz w:val="22"/>
          <w:szCs w:val="22"/>
          <w:u w:color="000000"/>
          <w:lang w:val="ru-RU" w:bidi="ru-RU"/>
        </w:rPr>
        <w:t>и/</w:t>
      </w:r>
      <w:r w:rsidRPr="00216A99">
        <w:rPr>
          <w:rStyle w:val="normaltextrun"/>
          <w:rFonts w:eastAsia="Arial Unicode MS" w:cstheme="minorBidi"/>
          <w:sz w:val="22"/>
          <w:szCs w:val="22"/>
          <w:u w:color="000000"/>
          <w:lang w:val="ru-RU" w:bidi="ru-RU"/>
        </w:rPr>
        <w:t>или осуществляемый под их руководством.</w:t>
      </w:r>
    </w:p>
    <w:p w14:paraId="6F201ECA" w14:textId="77777777" w:rsidR="00267931" w:rsidRPr="00216A99" w:rsidRDefault="005A01DC">
      <w:pPr>
        <w:pStyle w:val="Default"/>
        <w:spacing w:before="160" w:after="160"/>
        <w:jc w:val="both"/>
      </w:pPr>
      <w:r w:rsidRPr="00216A99">
        <w:rPr>
          <w:rFonts w:eastAsia="Arial Unicode MS" w:cstheme="minorBidi"/>
          <w:b/>
          <w:bCs/>
          <w:color w:val="000000" w:themeColor="text1"/>
          <w:sz w:val="22"/>
          <w:szCs w:val="22"/>
          <w:lang w:val="ru-RU"/>
        </w:rPr>
        <w:t>В широких рамках этого конкурса Целевой фонд ООН приветствует предложения по инициативам, которые способствуют достижению результатов по одному или нескольким из трех стратегических направлений его деятельности</w:t>
      </w:r>
      <w:r w:rsidRPr="00216A99">
        <w:rPr>
          <w:rFonts w:eastAsia="Arial Unicode MS" w:cstheme="minorBidi"/>
          <w:color w:val="000000" w:themeColor="text1"/>
          <w:sz w:val="22"/>
          <w:szCs w:val="22"/>
          <w:lang w:val="ru-RU"/>
        </w:rPr>
        <w:t xml:space="preserve"> (см. </w:t>
      </w:r>
      <w:r w:rsidR="00B45105">
        <w:rPr>
          <w:rFonts w:eastAsia="Arial Unicode MS" w:cstheme="minorBidi"/>
          <w:color w:val="000000" w:themeColor="text1"/>
          <w:sz w:val="22"/>
          <w:szCs w:val="22"/>
          <w:lang w:val="ru-RU"/>
        </w:rPr>
        <w:t>р</w:t>
      </w:r>
      <w:r w:rsidRPr="00216A99">
        <w:rPr>
          <w:rFonts w:eastAsia="Arial Unicode MS" w:cstheme="minorBidi"/>
          <w:color w:val="000000" w:themeColor="text1"/>
          <w:sz w:val="22"/>
          <w:szCs w:val="22"/>
          <w:lang w:val="ru-RU"/>
        </w:rPr>
        <w:t xml:space="preserve">аздел 2 выше). Мы намеренно не перечисляем конкретные типы вмешательств, чтобы поданные предложения действительно </w:t>
      </w:r>
      <w:r w:rsidRPr="00216A99">
        <w:rPr>
          <w:rFonts w:eastAsia="Arial Unicode MS" w:cstheme="minorBidi"/>
          <w:color w:val="000000" w:themeColor="text1"/>
          <w:sz w:val="22"/>
          <w:szCs w:val="22"/>
          <w:lang w:val="ru-RU"/>
        </w:rPr>
        <w:lastRenderedPageBreak/>
        <w:t>определялись существующими потребностями. Тем н</w:t>
      </w:r>
      <w:r w:rsidR="0028548A" w:rsidRPr="00216A99">
        <w:rPr>
          <w:rFonts w:eastAsia="Arial Unicode MS" w:cstheme="minorBidi"/>
          <w:color w:val="000000" w:themeColor="text1"/>
          <w:sz w:val="22"/>
          <w:szCs w:val="22"/>
          <w:lang w:val="ru-RU"/>
        </w:rPr>
        <w:t>е менее</w:t>
      </w:r>
      <w:r w:rsidRPr="00216A99">
        <w:rPr>
          <w:rFonts w:eastAsia="Arial Unicode MS" w:cstheme="minorBidi"/>
          <w:color w:val="000000" w:themeColor="text1"/>
          <w:sz w:val="22"/>
          <w:szCs w:val="22"/>
          <w:lang w:val="ru-RU"/>
        </w:rPr>
        <w:t xml:space="preserve"> в </w:t>
      </w:r>
      <w:r w:rsidR="00B45105">
        <w:rPr>
          <w:rFonts w:eastAsia="Arial Unicode MS" w:cstheme="minorBidi"/>
          <w:color w:val="000000" w:themeColor="text1"/>
          <w:sz w:val="22"/>
          <w:szCs w:val="22"/>
          <w:lang w:val="ru-RU"/>
        </w:rPr>
        <w:t>р</w:t>
      </w:r>
      <w:r w:rsidRPr="00216A99">
        <w:rPr>
          <w:rFonts w:eastAsia="Arial Unicode MS" w:cstheme="minorBidi"/>
          <w:color w:val="000000" w:themeColor="text1"/>
          <w:sz w:val="22"/>
          <w:szCs w:val="22"/>
          <w:lang w:val="ru-RU"/>
        </w:rPr>
        <w:t>азделе 8 перечислены П</w:t>
      </w:r>
      <w:r w:rsidRPr="00216A99">
        <w:rPr>
          <w:rFonts w:eastAsia="Arial Unicode MS" w:cstheme="minorBidi"/>
          <w:sz w:val="22"/>
          <w:szCs w:val="22"/>
          <w:u w:color="000000"/>
          <w:lang w:val="ru-RU" w:bidi="ru-RU"/>
        </w:rPr>
        <w:t xml:space="preserve">рограммные принципы Структуры «ООН-женщины» по искоренению НОЖД, а в </w:t>
      </w:r>
      <w:r w:rsidR="00B45105">
        <w:rPr>
          <w:rFonts w:eastAsia="Arial Unicode MS" w:cstheme="minorBidi"/>
          <w:sz w:val="22"/>
          <w:szCs w:val="22"/>
          <w:u w:color="000000"/>
          <w:lang w:val="ru-RU" w:bidi="ru-RU"/>
        </w:rPr>
        <w:t>р</w:t>
      </w:r>
      <w:r w:rsidRPr="00216A99">
        <w:rPr>
          <w:rFonts w:eastAsia="Arial Unicode MS" w:cstheme="minorBidi"/>
          <w:sz w:val="22"/>
          <w:szCs w:val="22"/>
          <w:u w:color="000000"/>
          <w:lang w:val="ru-RU" w:bidi="ru-RU"/>
        </w:rPr>
        <w:t>азделе 12 приво</w:t>
      </w:r>
      <w:r w:rsidR="00B45105">
        <w:rPr>
          <w:rFonts w:eastAsia="Arial Unicode MS" w:cstheme="minorBidi"/>
          <w:sz w:val="22"/>
          <w:szCs w:val="22"/>
          <w:u w:color="000000"/>
          <w:lang w:val="ru-RU" w:bidi="ru-RU"/>
        </w:rPr>
        <w:t>ди</w:t>
      </w:r>
      <w:r w:rsidRPr="00216A99">
        <w:rPr>
          <w:rFonts w:eastAsia="Arial Unicode MS" w:cstheme="minorBidi"/>
          <w:sz w:val="22"/>
          <w:szCs w:val="22"/>
          <w:u w:color="000000"/>
          <w:lang w:val="ru-RU" w:bidi="ru-RU"/>
        </w:rPr>
        <w:t xml:space="preserve">тся </w:t>
      </w:r>
      <w:r w:rsidR="00B45105">
        <w:rPr>
          <w:rFonts w:eastAsia="Arial Unicode MS" w:cstheme="minorBidi"/>
          <w:sz w:val="22"/>
          <w:szCs w:val="22"/>
          <w:u w:color="000000"/>
          <w:lang w:val="ru-RU" w:bidi="ru-RU"/>
        </w:rPr>
        <w:t>перечень полезных ресурсов</w:t>
      </w:r>
      <w:r w:rsidRPr="00216A99">
        <w:rPr>
          <w:rFonts w:eastAsia="Arial Unicode MS" w:cstheme="minorBidi"/>
          <w:sz w:val="22"/>
          <w:szCs w:val="22"/>
          <w:u w:color="000000"/>
          <w:lang w:val="ru-RU" w:bidi="ru-RU"/>
        </w:rPr>
        <w:t xml:space="preserve">. Кроме того, </w:t>
      </w:r>
      <w:r w:rsidRPr="00216A99">
        <w:rPr>
          <w:rFonts w:eastAsia="Arial Unicode MS"/>
          <w:sz w:val="22"/>
          <w:szCs w:val="22"/>
          <w:u w:color="000000"/>
          <w:lang w:val="ru-RU" w:bidi="ru-RU"/>
        </w:rPr>
        <w:t>претендентам</w:t>
      </w:r>
      <w:r w:rsidRPr="00216A99">
        <w:rPr>
          <w:rFonts w:eastAsia="Arial Unicode MS" w:cstheme="minorBidi"/>
          <w:sz w:val="22"/>
          <w:szCs w:val="22"/>
          <w:u w:color="000000"/>
          <w:lang w:val="ru-RU" w:bidi="ru-RU"/>
        </w:rPr>
        <w:t xml:space="preserve"> следует </w:t>
      </w:r>
      <w:r w:rsidRPr="00216A99">
        <w:rPr>
          <w:rFonts w:eastAsia="Arial Unicode MS" w:cstheme="minorBidi"/>
          <w:color w:val="000000" w:themeColor="text1"/>
          <w:sz w:val="22"/>
          <w:szCs w:val="22"/>
          <w:u w:color="000000"/>
          <w:lang w:val="ru-RU" w:bidi="ru-RU"/>
        </w:rPr>
        <w:t>руководствоваться глобальными исследованиями и доступными доказательствами, а также практическими знаниями</w:t>
      </w:r>
      <w:r w:rsidRPr="00216A99">
        <w:rPr>
          <w:rFonts w:eastAsia="Arial Unicode MS" w:cstheme="minorBidi"/>
          <w:sz w:val="22"/>
          <w:szCs w:val="22"/>
          <w:u w:color="000000"/>
          <w:lang w:val="ru-RU" w:bidi="ru-RU"/>
        </w:rPr>
        <w:t>, и убедиться в том, что их заявка сопровождается соответствующим обоснованием, основанным на таких выводах и доказательствах.</w:t>
      </w:r>
    </w:p>
    <w:p w14:paraId="6AE87BC1" w14:textId="77777777" w:rsidR="00267931" w:rsidRPr="00EF14B3" w:rsidRDefault="005A01DC">
      <w:pPr>
        <w:pStyle w:val="Heading2"/>
        <w:numPr>
          <w:ilvl w:val="1"/>
          <w:numId w:val="4"/>
        </w:numPr>
        <w:ind w:left="461" w:hanging="403"/>
        <w:rPr>
          <w:lang w:val="ru-RU"/>
        </w:rPr>
      </w:pPr>
      <w:bookmarkStart w:id="6" w:name="_Toc87001703"/>
      <w:bookmarkStart w:id="7" w:name="_Hlk85333365"/>
      <w:bookmarkEnd w:id="6"/>
      <w:bookmarkEnd w:id="7"/>
      <w:r w:rsidRPr="00EF14B3">
        <w:rPr>
          <w:lang w:val="ru-RU"/>
        </w:rPr>
        <w:t>На</w:t>
      </w:r>
      <w:r w:rsidR="00B45105">
        <w:rPr>
          <w:lang w:val="ru-RU"/>
        </w:rPr>
        <w:t>прав</w:t>
      </w:r>
      <w:r w:rsidRPr="00EF14B3">
        <w:rPr>
          <w:lang w:val="ru-RU"/>
        </w:rPr>
        <w:t>ленн</w:t>
      </w:r>
      <w:r w:rsidRPr="00216A99">
        <w:rPr>
          <w:lang w:val="ru-RU"/>
        </w:rPr>
        <w:t>ость</w:t>
      </w:r>
      <w:r w:rsidRPr="00EF14B3">
        <w:rPr>
          <w:lang w:val="ru-RU"/>
        </w:rPr>
        <w:t xml:space="preserve"> на женщин и девочек, принадлежащих к наиболее социально </w:t>
      </w:r>
      <w:r w:rsidR="00B45105">
        <w:rPr>
          <w:lang w:val="ru-RU"/>
        </w:rPr>
        <w:t>неблагополучн</w:t>
      </w:r>
      <w:r w:rsidRPr="00EF14B3">
        <w:rPr>
          <w:lang w:val="ru-RU"/>
        </w:rPr>
        <w:t>ым группам, а также подвергающихся перекрестным формам дискриминации</w:t>
      </w:r>
    </w:p>
    <w:p w14:paraId="2DCE9053" w14:textId="77777777" w:rsidR="00267931" w:rsidRPr="00216A99" w:rsidRDefault="005A01DC">
      <w:pPr>
        <w:pStyle w:val="Default"/>
        <w:spacing w:before="160" w:after="160"/>
        <w:jc w:val="both"/>
      </w:pPr>
      <w:r w:rsidRPr="00216A99">
        <w:rPr>
          <w:b/>
          <w:bCs/>
          <w:sz w:val="22"/>
          <w:szCs w:val="22"/>
          <w:lang w:val="ru-RU"/>
        </w:rPr>
        <w:t>Проекты должны быть на</w:t>
      </w:r>
      <w:r w:rsidR="00B45105">
        <w:rPr>
          <w:b/>
          <w:bCs/>
          <w:sz w:val="22"/>
          <w:szCs w:val="22"/>
          <w:lang w:val="ru-RU"/>
        </w:rPr>
        <w:t>прав</w:t>
      </w:r>
      <w:r w:rsidRPr="00216A99">
        <w:rPr>
          <w:b/>
          <w:bCs/>
          <w:sz w:val="22"/>
          <w:szCs w:val="22"/>
          <w:lang w:val="ru-RU"/>
        </w:rPr>
        <w:t xml:space="preserve">лены на женщин и девочек, принадлежащих к наиболее социально </w:t>
      </w:r>
      <w:r w:rsidR="00B45105">
        <w:rPr>
          <w:b/>
          <w:bCs/>
          <w:sz w:val="22"/>
          <w:szCs w:val="22"/>
          <w:lang w:val="ru-RU"/>
        </w:rPr>
        <w:t>неблагополучн</w:t>
      </w:r>
      <w:r w:rsidRPr="00216A99">
        <w:rPr>
          <w:b/>
          <w:bCs/>
          <w:sz w:val="22"/>
          <w:szCs w:val="22"/>
          <w:lang w:val="ru-RU"/>
        </w:rPr>
        <w:t>ым группам, а также подвергающихся перекрестным формам дискриминации, в условиях целевого контекста или сообщества.</w:t>
      </w:r>
      <w:r w:rsidRPr="00216A99">
        <w:rPr>
          <w:sz w:val="22"/>
          <w:szCs w:val="22"/>
          <w:lang w:val="ru-RU"/>
        </w:rPr>
        <w:t xml:space="preserve"> </w:t>
      </w:r>
      <w:r w:rsidR="00B45105">
        <w:rPr>
          <w:sz w:val="22"/>
          <w:szCs w:val="22"/>
          <w:lang w:val="ru-RU"/>
        </w:rPr>
        <w:t>К ним</w:t>
      </w:r>
      <w:r w:rsidRPr="00216A99">
        <w:rPr>
          <w:sz w:val="22"/>
          <w:szCs w:val="22"/>
          <w:lang w:val="ru-RU"/>
        </w:rPr>
        <w:t xml:space="preserve"> относятся, к примеру, женщины и девочки, пережившие насилие, женщины и девочки с ограниченными возможностями, женщины и девочки из числа беженцев и ВПЛ, женщины и девочки, живущие с ВИЧ и/или СПИДом, женщины и девочки из числа коренных народов, женщины и девочки из числа этнических меньшинств, лесбиянки, бисексуал</w:t>
      </w:r>
      <w:r w:rsidR="00B45105">
        <w:rPr>
          <w:sz w:val="22"/>
          <w:szCs w:val="22"/>
          <w:lang w:val="ru-RU"/>
        </w:rPr>
        <w:t>ы</w:t>
      </w:r>
      <w:r w:rsidRPr="00216A99">
        <w:rPr>
          <w:sz w:val="22"/>
          <w:szCs w:val="22"/>
          <w:lang w:val="ru-RU"/>
        </w:rPr>
        <w:t xml:space="preserve"> и трансгендер</w:t>
      </w:r>
      <w:r w:rsidR="00B45105">
        <w:rPr>
          <w:sz w:val="22"/>
          <w:szCs w:val="22"/>
          <w:lang w:val="ru-RU"/>
        </w:rPr>
        <w:t>ы из числа женщин</w:t>
      </w:r>
      <w:r w:rsidRPr="00216A99">
        <w:rPr>
          <w:sz w:val="22"/>
          <w:szCs w:val="22"/>
          <w:lang w:val="ru-RU"/>
        </w:rPr>
        <w:t xml:space="preserve"> и девоч</w:t>
      </w:r>
      <w:r w:rsidR="00B45105">
        <w:rPr>
          <w:sz w:val="22"/>
          <w:szCs w:val="22"/>
          <w:lang w:val="ru-RU"/>
        </w:rPr>
        <w:t>е</w:t>
      </w:r>
      <w:r w:rsidRPr="00216A99">
        <w:rPr>
          <w:sz w:val="22"/>
          <w:szCs w:val="22"/>
          <w:lang w:val="ru-RU"/>
        </w:rPr>
        <w:t xml:space="preserve">к, женщины и девочки, подвергающиеся расовой дискриминации и/или проявлениям несправедливости, женщины-правозащитницы / защитницы гендерного равенства и/или женщины и девочки, принадлежащие к группам с </w:t>
      </w:r>
      <w:r w:rsidR="00A17053" w:rsidRPr="00216A99">
        <w:rPr>
          <w:sz w:val="22"/>
          <w:szCs w:val="22"/>
          <w:lang w:val="ru-RU"/>
        </w:rPr>
        <w:t xml:space="preserve">наиболее </w:t>
      </w:r>
      <w:r w:rsidRPr="00216A99">
        <w:rPr>
          <w:sz w:val="22"/>
          <w:szCs w:val="22"/>
          <w:lang w:val="ru-RU"/>
        </w:rPr>
        <w:t xml:space="preserve">низким </w:t>
      </w:r>
      <w:r w:rsidR="00A17053" w:rsidRPr="00216A99">
        <w:rPr>
          <w:sz w:val="22"/>
          <w:szCs w:val="22"/>
          <w:lang w:val="ru-RU"/>
        </w:rPr>
        <w:t>уровнем доходов</w:t>
      </w:r>
      <w:r w:rsidRPr="00216A99">
        <w:rPr>
          <w:sz w:val="22"/>
          <w:szCs w:val="22"/>
          <w:lang w:val="ru-RU"/>
        </w:rPr>
        <w:t>. Этот список не является исчерпывающим, и на</w:t>
      </w:r>
      <w:r w:rsidR="00B45105">
        <w:rPr>
          <w:sz w:val="22"/>
          <w:szCs w:val="22"/>
          <w:lang w:val="ru-RU"/>
        </w:rPr>
        <w:t>прав</w:t>
      </w:r>
      <w:r w:rsidRPr="00216A99">
        <w:rPr>
          <w:sz w:val="22"/>
          <w:szCs w:val="22"/>
          <w:lang w:val="ru-RU"/>
        </w:rPr>
        <w:t>ленность предложения в идеале должна определяться анализом контекста, сообщества и существующих потребностей. Мы приветствуем предложения, в которых используется интерсекциональный подход, учитывающий ситуации, когда пересекающиеся идентичности могут привести к повышенным рискам и комбинированным факторам уязвимости.</w:t>
      </w:r>
    </w:p>
    <w:p w14:paraId="68376D0F" w14:textId="77777777" w:rsidR="00267931" w:rsidRPr="00EF14B3" w:rsidRDefault="005A01DC">
      <w:pPr>
        <w:pStyle w:val="Heading2"/>
        <w:numPr>
          <w:ilvl w:val="1"/>
          <w:numId w:val="4"/>
        </w:numPr>
        <w:ind w:left="461" w:hanging="403"/>
        <w:rPr>
          <w:lang w:val="ru-RU"/>
        </w:rPr>
      </w:pPr>
      <w:r w:rsidRPr="00216A99">
        <w:rPr>
          <w:rFonts w:cstheme="minorBidi"/>
          <w:szCs w:val="26"/>
          <w:lang w:val="ru-RU"/>
        </w:rPr>
        <w:t>Опора на ценности и принципы Целевого фонда ООН</w:t>
      </w:r>
    </w:p>
    <w:p w14:paraId="64455D2F" w14:textId="77777777" w:rsidR="00267931" w:rsidRPr="00216A99" w:rsidRDefault="005A01DC">
      <w:pPr>
        <w:pStyle w:val="Default"/>
        <w:spacing w:before="160" w:after="160"/>
        <w:jc w:val="both"/>
      </w:pPr>
      <w:r w:rsidRPr="00216A99">
        <w:rPr>
          <w:b/>
          <w:bCs/>
          <w:sz w:val="22"/>
          <w:szCs w:val="22"/>
          <w:lang w:val="ru-RU"/>
        </w:rPr>
        <w:t xml:space="preserve">Целевой фонд ООН осуществляет свою деятельность в соответствии </w:t>
      </w:r>
      <w:r w:rsidR="00B45105">
        <w:rPr>
          <w:b/>
          <w:bCs/>
          <w:sz w:val="22"/>
          <w:szCs w:val="22"/>
          <w:lang w:val="en-US"/>
        </w:rPr>
        <w:t>c</w:t>
      </w:r>
      <w:r w:rsidR="00B45105" w:rsidRPr="00B45105">
        <w:rPr>
          <w:b/>
          <w:bCs/>
          <w:sz w:val="22"/>
          <w:szCs w:val="22"/>
          <w:lang w:val="ru-RU"/>
        </w:rPr>
        <w:t xml:space="preserve"> </w:t>
      </w:r>
      <w:r w:rsidRPr="00216A99">
        <w:rPr>
          <w:b/>
          <w:bCs/>
          <w:sz w:val="22"/>
          <w:szCs w:val="22"/>
          <w:lang w:val="ru-RU"/>
        </w:rPr>
        <w:t>Программными принципами ООН, в основе которых лежит принцип «ник</w:t>
      </w:r>
      <w:r w:rsidR="00B45105">
        <w:rPr>
          <w:b/>
          <w:bCs/>
          <w:sz w:val="22"/>
          <w:szCs w:val="22"/>
          <w:lang w:val="ru-RU"/>
        </w:rPr>
        <w:t xml:space="preserve">то не должен быть </w:t>
      </w:r>
      <w:r w:rsidRPr="00216A99">
        <w:rPr>
          <w:b/>
          <w:bCs/>
          <w:sz w:val="22"/>
          <w:szCs w:val="22"/>
          <w:lang w:val="ru-RU"/>
        </w:rPr>
        <w:t>забыт», а также Программными принципами Структуры «ООН-женщины» по искоренению НОЖД</w:t>
      </w:r>
      <w:r w:rsidRPr="00216A99">
        <w:rPr>
          <w:rStyle w:val="a"/>
          <w:sz w:val="22"/>
          <w:szCs w:val="22"/>
          <w:lang w:val="ru-RU"/>
        </w:rPr>
        <w:footnoteReference w:id="14"/>
      </w:r>
      <w:r w:rsidRPr="00216A99">
        <w:rPr>
          <w:sz w:val="22"/>
          <w:szCs w:val="22"/>
          <w:lang w:val="ru-RU"/>
        </w:rPr>
        <w:t>. Полный набор основных ценностей и принципов перечислен в Стратегическом плане Целевого фонда ООН (страницы 35–37). Принимая во внимание тот факт, что в этом конкурсе заявок основное внимание уделяется женщинам и девочкам, прин</w:t>
      </w:r>
      <w:r w:rsidR="00B45105">
        <w:rPr>
          <w:sz w:val="22"/>
          <w:szCs w:val="22"/>
          <w:lang w:val="ru-RU"/>
        </w:rPr>
        <w:t>адлежащим к наиболее социально неблагополучн</w:t>
      </w:r>
      <w:r w:rsidRPr="00216A99">
        <w:rPr>
          <w:sz w:val="22"/>
          <w:szCs w:val="22"/>
          <w:lang w:val="ru-RU"/>
        </w:rPr>
        <w:t xml:space="preserve">ым группам, просим претендентов обратить особое внимание на: </w:t>
      </w:r>
    </w:p>
    <w:p w14:paraId="4BF5A7B2" w14:textId="77777777" w:rsidR="00267931" w:rsidRPr="00EF14B3" w:rsidRDefault="00B45105">
      <w:pPr>
        <w:pStyle w:val="Body1"/>
        <w:numPr>
          <w:ilvl w:val="0"/>
          <w:numId w:val="10"/>
        </w:numPr>
        <w:spacing w:after="120"/>
        <w:jc w:val="both"/>
        <w:rPr>
          <w:lang w:val="ru-RU"/>
        </w:rPr>
      </w:pPr>
      <w:r>
        <w:rPr>
          <w:rFonts w:ascii="Calibri" w:hAnsi="Calibri"/>
          <w:b/>
          <w:bCs/>
          <w:sz w:val="22"/>
          <w:szCs w:val="22"/>
          <w:lang w:val="ru-RU"/>
        </w:rPr>
        <w:t>р</w:t>
      </w:r>
      <w:r w:rsidR="005A01DC" w:rsidRPr="00216A99">
        <w:rPr>
          <w:rFonts w:ascii="Calibri" w:hAnsi="Calibri"/>
          <w:b/>
          <w:bCs/>
          <w:sz w:val="22"/>
          <w:szCs w:val="22"/>
          <w:lang w:val="ru-RU"/>
        </w:rPr>
        <w:t>еализацию интерсекционального подхода</w:t>
      </w:r>
      <w:r w:rsidR="005A01DC" w:rsidRPr="00216A99">
        <w:rPr>
          <w:rFonts w:ascii="Calibri" w:hAnsi="Calibri"/>
          <w:sz w:val="22"/>
          <w:szCs w:val="22"/>
          <w:lang w:val="ru-RU"/>
        </w:rPr>
        <w:t xml:space="preserve"> при разработке мероприятий, направленных на искоренение НОЖД</w:t>
      </w:r>
      <w:r w:rsidR="005A01DC" w:rsidRPr="00216A99">
        <w:rPr>
          <w:rStyle w:val="a"/>
          <w:rFonts w:ascii="Calibri" w:hAnsi="Calibri"/>
          <w:sz w:val="22"/>
          <w:szCs w:val="22"/>
          <w:lang w:val="ru-RU"/>
        </w:rPr>
        <w:footnoteReference w:id="15"/>
      </w:r>
      <w:r w:rsidR="005A01DC" w:rsidRPr="00216A99">
        <w:rPr>
          <w:rFonts w:ascii="Calibri" w:hAnsi="Calibri"/>
          <w:sz w:val="22"/>
          <w:szCs w:val="22"/>
          <w:lang w:val="ru-RU"/>
        </w:rPr>
        <w:t>;</w:t>
      </w:r>
    </w:p>
    <w:p w14:paraId="641B418B" w14:textId="77777777" w:rsidR="00267931" w:rsidRPr="00EF14B3" w:rsidRDefault="00B45105">
      <w:pPr>
        <w:pStyle w:val="Body1"/>
        <w:numPr>
          <w:ilvl w:val="0"/>
          <w:numId w:val="10"/>
        </w:numPr>
        <w:spacing w:beforeAutospacing="1" w:after="120"/>
        <w:jc w:val="both"/>
        <w:rPr>
          <w:lang w:val="ru-RU"/>
        </w:rPr>
      </w:pPr>
      <w:r>
        <w:rPr>
          <w:rFonts w:ascii="Calibri" w:hAnsi="Calibri" w:cstheme="minorBidi"/>
          <w:b/>
          <w:bCs/>
          <w:sz w:val="22"/>
          <w:szCs w:val="22"/>
          <w:lang w:val="ru-RU"/>
        </w:rPr>
        <w:t>о</w:t>
      </w:r>
      <w:r w:rsidR="005A01DC" w:rsidRPr="00216A99">
        <w:rPr>
          <w:rFonts w:ascii="Calibri" w:hAnsi="Calibri" w:cstheme="minorBidi"/>
          <w:b/>
          <w:bCs/>
          <w:sz w:val="22"/>
          <w:szCs w:val="22"/>
          <w:lang w:val="ru-RU"/>
        </w:rPr>
        <w:t>беспечение организационной устойчивости и самодостаточного развития</w:t>
      </w:r>
      <w:r w:rsidR="005A01DC" w:rsidRPr="00216A99">
        <w:rPr>
          <w:rFonts w:ascii="Calibri" w:hAnsi="Calibri" w:cstheme="minorBidi"/>
          <w:sz w:val="22"/>
          <w:szCs w:val="22"/>
          <w:lang w:val="ru-RU"/>
        </w:rPr>
        <w:t xml:space="preserve"> в стремительно изменяющихся и сложных внешних условиях</w:t>
      </w:r>
      <w:r w:rsidR="005A01DC" w:rsidRPr="00216A99">
        <w:rPr>
          <w:rStyle w:val="a"/>
          <w:rFonts w:ascii="Calibri" w:hAnsi="Calibri" w:cstheme="minorBidi"/>
          <w:sz w:val="22"/>
          <w:szCs w:val="22"/>
          <w:lang w:val="ru-RU"/>
        </w:rPr>
        <w:footnoteReference w:id="16"/>
      </w:r>
      <w:r w:rsidR="005A01DC" w:rsidRPr="00216A99">
        <w:rPr>
          <w:rFonts w:ascii="Calibri" w:hAnsi="Calibri" w:cstheme="minorBidi"/>
          <w:sz w:val="22"/>
          <w:szCs w:val="22"/>
          <w:lang w:val="ru-RU"/>
        </w:rPr>
        <w:t>.</w:t>
      </w:r>
    </w:p>
    <w:p w14:paraId="1CA075FD" w14:textId="77777777" w:rsidR="00267931" w:rsidRPr="007D6FC0" w:rsidRDefault="005A01DC">
      <w:pPr>
        <w:pStyle w:val="Default"/>
        <w:spacing w:before="160" w:after="160"/>
        <w:jc w:val="both"/>
      </w:pPr>
      <w:r w:rsidRPr="00216A99">
        <w:rPr>
          <w:rFonts w:cstheme="minorBidi"/>
          <w:b/>
          <w:bCs/>
          <w:sz w:val="22"/>
          <w:szCs w:val="22"/>
          <w:lang w:val="ru-RU"/>
        </w:rPr>
        <w:t xml:space="preserve">Интерсекциональный подход к насилию в отношении женщин и девочек (НОЖД) включает в себя рассмотрение вопроса о том, где гендер пересекается с другими формами </w:t>
      </w:r>
      <w:r w:rsidRPr="00216A99">
        <w:rPr>
          <w:rFonts w:cstheme="minorBidi"/>
          <w:b/>
          <w:bCs/>
          <w:sz w:val="22"/>
          <w:szCs w:val="22"/>
          <w:lang w:val="ru-RU"/>
        </w:rPr>
        <w:lastRenderedPageBreak/>
        <w:t>неравенства/угнетения</w:t>
      </w:r>
      <w:r w:rsidRPr="00216A99">
        <w:rPr>
          <w:rFonts w:cstheme="minorBidi"/>
          <w:sz w:val="22"/>
          <w:szCs w:val="22"/>
          <w:lang w:val="ru-RU"/>
        </w:rPr>
        <w:t xml:space="preserve"> (сексуальная ориентация, гендерная идентичность, этническая принадлежность, принадлежность к коренным народам, иммиграционный статус, инвалидность, бедность, неграмотность), порождая уникальные формы проявления насилия. Путем понимания различных способов совершения и переживания насилия взгляд через призму интерсекционального подхода может помочь организациям</w:t>
      </w:r>
      <w:r w:rsidR="007166A1">
        <w:rPr>
          <w:rFonts w:cstheme="minorBidi"/>
          <w:sz w:val="22"/>
          <w:szCs w:val="22"/>
          <w:lang w:val="ru-RU"/>
        </w:rPr>
        <w:t xml:space="preserve"> при разработке соответствующих</w:t>
      </w:r>
      <w:r w:rsidRPr="00216A99">
        <w:rPr>
          <w:rFonts w:cstheme="minorBidi"/>
          <w:sz w:val="22"/>
          <w:szCs w:val="22"/>
          <w:lang w:val="ru-RU"/>
        </w:rPr>
        <w:t xml:space="preserve"> ответных мер, </w:t>
      </w:r>
      <w:r w:rsidR="007166A1">
        <w:rPr>
          <w:rFonts w:cstheme="minorBidi"/>
          <w:sz w:val="22"/>
          <w:szCs w:val="22"/>
          <w:lang w:val="ru-RU"/>
        </w:rPr>
        <w:t xml:space="preserve">определяемых контекстом и </w:t>
      </w:r>
      <w:r w:rsidRPr="00216A99">
        <w:rPr>
          <w:rFonts w:cstheme="minorBidi"/>
          <w:sz w:val="22"/>
          <w:szCs w:val="22"/>
          <w:lang w:val="ru-RU"/>
        </w:rPr>
        <w:t>направленных на решение проблемы НОЖД</w:t>
      </w:r>
      <w:r w:rsidRPr="00216A99">
        <w:rPr>
          <w:rStyle w:val="a"/>
          <w:rFonts w:cstheme="minorBidi"/>
          <w:sz w:val="22"/>
          <w:szCs w:val="22"/>
          <w:lang w:val="ru-RU"/>
        </w:rPr>
        <w:footnoteReference w:id="17"/>
      </w:r>
      <w:r w:rsidRPr="00216A99">
        <w:rPr>
          <w:rFonts w:cstheme="minorBidi"/>
          <w:sz w:val="22"/>
          <w:szCs w:val="22"/>
          <w:lang w:val="ru-RU"/>
        </w:rPr>
        <w:t>.</w:t>
      </w:r>
    </w:p>
    <w:p w14:paraId="0FAC4CA5" w14:textId="77777777" w:rsidR="00267931" w:rsidRPr="00216A99" w:rsidRDefault="005A01DC">
      <w:pPr>
        <w:pStyle w:val="Default"/>
        <w:spacing w:before="160" w:after="160"/>
        <w:jc w:val="both"/>
      </w:pPr>
      <w:r w:rsidRPr="00216A99">
        <w:rPr>
          <w:rFonts w:cstheme="minorBidi"/>
          <w:sz w:val="22"/>
          <w:szCs w:val="22"/>
          <w:lang w:val="ru-RU"/>
        </w:rPr>
        <w:t xml:space="preserve">Применение интерсекционального подхода на практике означает, что необходимо выйти за рамки анализа, чтобы разрушить структуры, системы и властные отношения, которые создают и усиливают неравенство, </w:t>
      </w:r>
      <w:r w:rsidR="007166A1">
        <w:rPr>
          <w:rFonts w:cstheme="minorBidi"/>
          <w:sz w:val="22"/>
          <w:szCs w:val="22"/>
          <w:lang w:val="ru-RU"/>
        </w:rPr>
        <w:t>не позволяющее устранить</w:t>
      </w:r>
      <w:r w:rsidRPr="00216A99">
        <w:rPr>
          <w:rFonts w:cstheme="minorBidi"/>
          <w:sz w:val="22"/>
          <w:szCs w:val="22"/>
          <w:lang w:val="ru-RU"/>
        </w:rPr>
        <w:t xml:space="preserve"> комплексную уязвимость женщин и девочек перед насилием (например, за счет изменения социальных норм и устранения дискриминационных структур). Для этого требуется преобразование лежащих в основе этого явления социально-структурных систем, чтобы устранить глубинные причины, из-за которых некоторые женщины и девочки в настоящее время более уязвимы перед насилием</w:t>
      </w:r>
      <w:r w:rsidRPr="00216A99">
        <w:rPr>
          <w:rStyle w:val="a"/>
          <w:rFonts w:cstheme="minorBidi"/>
          <w:sz w:val="22"/>
          <w:szCs w:val="22"/>
          <w:lang w:val="ru-RU"/>
        </w:rPr>
        <w:footnoteReference w:id="18"/>
      </w:r>
      <w:r w:rsidRPr="00216A99">
        <w:rPr>
          <w:rFonts w:cstheme="minorBidi"/>
          <w:sz w:val="22"/>
          <w:szCs w:val="22"/>
          <w:lang w:val="ru-RU"/>
        </w:rPr>
        <w:t>.</w:t>
      </w:r>
    </w:p>
    <w:p w14:paraId="1A0F91AE" w14:textId="77777777" w:rsidR="00267931" w:rsidRPr="00EF14B3" w:rsidRDefault="005A01DC">
      <w:pPr>
        <w:pStyle w:val="Body1"/>
        <w:spacing w:beforeAutospacing="1" w:after="120"/>
        <w:jc w:val="both"/>
        <w:rPr>
          <w:lang w:val="ru-RU"/>
        </w:rPr>
      </w:pPr>
      <w:r w:rsidRPr="00216A99">
        <w:rPr>
          <w:rFonts w:ascii="Calibri" w:hAnsi="Calibri" w:cstheme="minorBidi"/>
          <w:b/>
          <w:bCs/>
          <w:sz w:val="22"/>
          <w:szCs w:val="22"/>
          <w:lang w:val="ru-RU"/>
        </w:rPr>
        <w:t>Обеспечение организационной устойчивости и самодостаточного развития в стремительно изменяющихся и сложных внешних условиях имеет решающее значение для устойчивых трансформационных изменений и содействия быстрой адаптации и восстановлению после сложных ситуаций</w:t>
      </w:r>
      <w:r w:rsidRPr="00216A99">
        <w:rPr>
          <w:rFonts w:ascii="Calibri" w:hAnsi="Calibri" w:cstheme="minorBidi"/>
          <w:sz w:val="22"/>
          <w:szCs w:val="22"/>
          <w:lang w:val="ru-RU"/>
        </w:rPr>
        <w:t>. Меры по повышению устойчивости могут включать, к примеру, постоянный мониторинг и оценку рисков, разработку планов снижения рисков и включение в проект мер на случай непредвиденных обстоятельств, адаптивные и гибкие программные методики (такие как переход в онлайн-формат, альтернативные механизмы обеспечения доступа и инклюзивности в кризисных ситуациях), интеграцию мер по предотвращению отрицательных реакций и сопротивления, партнерства с другими ОГО/О</w:t>
      </w:r>
      <w:r w:rsidR="007166A1">
        <w:rPr>
          <w:rFonts w:ascii="Calibri" w:hAnsi="Calibri" w:cstheme="minorBidi"/>
          <w:sz w:val="22"/>
          <w:szCs w:val="22"/>
          <w:lang w:val="ru-RU"/>
        </w:rPr>
        <w:t>ЗП</w:t>
      </w:r>
      <w:r w:rsidRPr="00216A99">
        <w:rPr>
          <w:rFonts w:ascii="Calibri" w:hAnsi="Calibri" w:cstheme="minorBidi"/>
          <w:sz w:val="22"/>
          <w:szCs w:val="22"/>
          <w:lang w:val="ru-RU"/>
        </w:rPr>
        <w:t>Ж в целях обеспечения охвата местных сообществ даже во время кризисов, меры по обеспечению устойчивости результатов проекта, а также наращивание усилий по обеспечению организационного потенциала.</w:t>
      </w:r>
    </w:p>
    <w:p w14:paraId="2E8F2626" w14:textId="77777777" w:rsidR="00267931" w:rsidRPr="00EF14B3" w:rsidRDefault="005A01DC">
      <w:pPr>
        <w:spacing w:before="120" w:after="240"/>
        <w:jc w:val="both"/>
        <w:rPr>
          <w:lang w:val="ru-RU"/>
        </w:rPr>
      </w:pPr>
      <w:r w:rsidRPr="00216A99">
        <w:rPr>
          <w:rStyle w:val="normaltextrun"/>
          <w:rFonts w:asciiTheme="minorHAnsi" w:hAnsiTheme="minorHAnsi" w:cs="Calibri"/>
          <w:color w:val="000000"/>
          <w:sz w:val="22"/>
          <w:szCs w:val="22"/>
          <w:lang w:val="ru-RU"/>
        </w:rPr>
        <w:t>Вопросы, включенные в форму заявки, помогут организациям проработать вышеуказанные аспекты.</w:t>
      </w:r>
      <w:r w:rsidRPr="00EF14B3">
        <w:rPr>
          <w:lang w:val="ru-RU"/>
        </w:rPr>
        <w:br w:type="page"/>
      </w:r>
    </w:p>
    <w:p w14:paraId="0934B359" w14:textId="77777777" w:rsidR="00267931" w:rsidRPr="00216A99" w:rsidRDefault="005A01DC">
      <w:pPr>
        <w:pStyle w:val="Heading1"/>
        <w:numPr>
          <w:ilvl w:val="0"/>
          <w:numId w:val="4"/>
        </w:numPr>
        <w:pBdr>
          <w:top w:val="single" w:sz="8" w:space="1" w:color="00B0F0"/>
          <w:left w:val="single" w:sz="8" w:space="4" w:color="00B0F0"/>
        </w:pBdr>
        <w:spacing w:before="240" w:after="0"/>
        <w:ind w:left="806"/>
      </w:pPr>
      <w:bookmarkStart w:id="9" w:name="_Toc48208420"/>
      <w:bookmarkStart w:id="10" w:name="_Toc87001705"/>
      <w:bookmarkEnd w:id="9"/>
      <w:bookmarkEnd w:id="10"/>
      <w:r w:rsidRPr="00216A99">
        <w:rPr>
          <w:color w:val="0070C0"/>
          <w:lang w:val="ru-RU"/>
        </w:rPr>
        <w:lastRenderedPageBreak/>
        <w:t>Критерии отбора</w:t>
      </w:r>
    </w:p>
    <w:p w14:paraId="487F0FF6" w14:textId="77777777" w:rsidR="00267931" w:rsidRPr="00EF14B3" w:rsidRDefault="005A01DC">
      <w:pPr>
        <w:spacing w:before="200"/>
        <w:rPr>
          <w:lang w:val="ru-RU"/>
        </w:rPr>
      </w:pPr>
      <w:r w:rsidRPr="00EF14B3">
        <w:rPr>
          <w:rFonts w:ascii="Calibri" w:hAnsi="Calibri" w:cstheme="minorHAnsi"/>
          <w:sz w:val="22"/>
          <w:szCs w:val="22"/>
          <w:lang w:val="ru-RU"/>
        </w:rPr>
        <w:t>Право на подачу заявки имеют приоритетные организации, соот</w:t>
      </w:r>
      <w:r w:rsidR="007166A1">
        <w:rPr>
          <w:rFonts w:ascii="Calibri" w:hAnsi="Calibri" w:cstheme="minorHAnsi"/>
          <w:sz w:val="22"/>
          <w:szCs w:val="22"/>
          <w:lang w:val="ru-RU"/>
        </w:rPr>
        <w:t>ветствующие следующим критериям.</w:t>
      </w:r>
    </w:p>
    <w:p w14:paraId="55050AF7" w14:textId="77777777" w:rsidR="00267931" w:rsidRPr="00216A99" w:rsidRDefault="005A01DC">
      <w:pPr>
        <w:pStyle w:val="Heading2"/>
        <w:numPr>
          <w:ilvl w:val="1"/>
          <w:numId w:val="4"/>
        </w:numPr>
        <w:ind w:left="461" w:hanging="403"/>
      </w:pPr>
      <w:bookmarkStart w:id="11" w:name="_Toc87001706"/>
      <w:bookmarkEnd w:id="11"/>
      <w:r w:rsidRPr="00216A99">
        <w:rPr>
          <w:lang w:val="ru-RU"/>
        </w:rPr>
        <w:t>Страновой охват</w:t>
      </w:r>
    </w:p>
    <w:p w14:paraId="5EBF6983" w14:textId="77777777" w:rsidR="00267931" w:rsidRPr="00EF14B3" w:rsidRDefault="005A01DC">
      <w:pPr>
        <w:pStyle w:val="Body1"/>
        <w:shd w:val="clear" w:color="auto" w:fill="FFFFFF" w:themeFill="background1"/>
        <w:spacing w:before="120" w:after="120"/>
        <w:jc w:val="both"/>
        <w:rPr>
          <w:lang w:val="ru-RU"/>
        </w:rPr>
      </w:pPr>
      <w:r w:rsidRPr="00216A99">
        <w:rPr>
          <w:rFonts w:ascii="Calibri" w:hAnsi="Calibri"/>
          <w:sz w:val="22"/>
          <w:szCs w:val="22"/>
          <w:lang w:val="ru-RU"/>
        </w:rPr>
        <w:t xml:space="preserve">Претендент </w:t>
      </w:r>
      <w:r w:rsidR="0056684D" w:rsidRPr="00216A99">
        <w:rPr>
          <w:rFonts w:ascii="Calibri" w:hAnsi="Calibri"/>
          <w:sz w:val="22"/>
          <w:szCs w:val="22"/>
          <w:lang w:val="ru-RU"/>
        </w:rPr>
        <w:t>должен</w:t>
      </w:r>
      <w:r w:rsidRPr="00216A99">
        <w:rPr>
          <w:rFonts w:ascii="Calibri" w:hAnsi="Calibri"/>
          <w:sz w:val="22"/>
          <w:szCs w:val="22"/>
          <w:lang w:val="ru-RU"/>
        </w:rPr>
        <w:t xml:space="preserve"> реализовать свой проект только в одной из стран и/или территорий, перечисленных в списке получателей Официальной помощи в целях развития (ОПР) Комитета содействия развитию Организации экономического сотрудничества и развития (КСР ОЭСР)</w:t>
      </w:r>
      <w:r w:rsidRPr="00216A99">
        <w:rPr>
          <w:rStyle w:val="a"/>
          <w:rFonts w:ascii="Calibri" w:hAnsi="Calibri"/>
          <w:sz w:val="22"/>
          <w:szCs w:val="22"/>
          <w:lang w:val="ru-RU"/>
        </w:rPr>
        <w:footnoteReference w:id="19"/>
      </w:r>
      <w:r w:rsidRPr="00216A99">
        <w:rPr>
          <w:rFonts w:ascii="Calibri" w:hAnsi="Calibri"/>
          <w:sz w:val="22"/>
          <w:szCs w:val="22"/>
          <w:lang w:val="ru-RU"/>
        </w:rPr>
        <w:t xml:space="preserve"> </w:t>
      </w:r>
      <w:r w:rsidRPr="00216A99">
        <w:rPr>
          <w:rFonts w:ascii="Calibri" w:hAnsi="Calibri"/>
          <w:i/>
          <w:iCs/>
          <w:sz w:val="22"/>
          <w:szCs w:val="22"/>
          <w:lang w:val="ru-RU"/>
        </w:rPr>
        <w:t>(См. полный перечень допустимых стран и территорий на последней странице)</w:t>
      </w:r>
      <w:r w:rsidRPr="00216A99">
        <w:rPr>
          <w:rFonts w:ascii="Calibri" w:hAnsi="Calibri"/>
          <w:sz w:val="22"/>
          <w:szCs w:val="22"/>
          <w:lang w:val="ru-RU"/>
        </w:rPr>
        <w:t>.</w:t>
      </w:r>
    </w:p>
    <w:p w14:paraId="76E59DE9" w14:textId="77777777" w:rsidR="00267931" w:rsidRPr="00216A99" w:rsidRDefault="005A01DC">
      <w:pPr>
        <w:pStyle w:val="Heading2"/>
        <w:numPr>
          <w:ilvl w:val="1"/>
          <w:numId w:val="4"/>
        </w:numPr>
        <w:ind w:left="461" w:hanging="403"/>
      </w:pPr>
      <w:proofErr w:type="spellStart"/>
      <w:r w:rsidRPr="00216A99">
        <w:t>Правовой</w:t>
      </w:r>
      <w:proofErr w:type="spellEnd"/>
      <w:r w:rsidRPr="00216A99">
        <w:t xml:space="preserve"> </w:t>
      </w:r>
      <w:proofErr w:type="spellStart"/>
      <w:r w:rsidRPr="00216A99">
        <w:t>статус</w:t>
      </w:r>
      <w:proofErr w:type="spellEnd"/>
      <w:r w:rsidRPr="00216A99">
        <w:t xml:space="preserve"> и </w:t>
      </w:r>
      <w:proofErr w:type="spellStart"/>
      <w:r w:rsidRPr="00216A99">
        <w:t>регистрация</w:t>
      </w:r>
      <w:proofErr w:type="spellEnd"/>
    </w:p>
    <w:p w14:paraId="3700ABD7" w14:textId="77777777" w:rsidR="00267931" w:rsidRPr="00216A99" w:rsidRDefault="005A01DC">
      <w:pPr>
        <w:pStyle w:val="Body1"/>
        <w:shd w:val="clear" w:color="auto" w:fill="FFFFFF" w:themeFill="background1"/>
        <w:spacing w:before="120" w:after="120" w:line="259" w:lineRule="auto"/>
        <w:jc w:val="both"/>
      </w:pPr>
      <w:r w:rsidRPr="00216A99">
        <w:rPr>
          <w:rFonts w:asciiTheme="minorHAnsi" w:hAnsiTheme="minorHAnsi" w:cstheme="minorBidi"/>
          <w:color w:val="000000" w:themeColor="text1"/>
          <w:sz w:val="22"/>
          <w:szCs w:val="22"/>
          <w:lang w:val="ru-RU"/>
        </w:rPr>
        <w:t>Заявитель должен быть юридически зарегистрированной организацией. Основной заявитель или хотя бы один из его партнеров-соисполнителей должны быть официально зарегистрированы в стране или на территории реализации проекта. Вместе с заявкой необходимо предоставить официальные регистрационные документы организации.</w:t>
      </w:r>
    </w:p>
    <w:p w14:paraId="6FEB9017" w14:textId="77777777" w:rsidR="00267931" w:rsidRPr="00EF14B3" w:rsidRDefault="005A01DC">
      <w:pPr>
        <w:pStyle w:val="Heading2"/>
        <w:numPr>
          <w:ilvl w:val="1"/>
          <w:numId w:val="4"/>
        </w:numPr>
        <w:ind w:left="461" w:hanging="403"/>
        <w:rPr>
          <w:lang w:val="ru-RU"/>
        </w:rPr>
      </w:pPr>
      <w:bookmarkStart w:id="12" w:name="_Toc87001708"/>
      <w:bookmarkEnd w:id="12"/>
      <w:r w:rsidRPr="00216A99">
        <w:rPr>
          <w:lang w:val="ru-RU"/>
        </w:rPr>
        <w:t>Демонстрация потенциала опера</w:t>
      </w:r>
      <w:r w:rsidR="007166A1">
        <w:rPr>
          <w:lang w:val="ru-RU"/>
        </w:rPr>
        <w:t>цион</w:t>
      </w:r>
      <w:r w:rsidRPr="00216A99">
        <w:rPr>
          <w:lang w:val="ru-RU"/>
        </w:rPr>
        <w:t xml:space="preserve">ного, финансового и кадрового управления </w:t>
      </w:r>
    </w:p>
    <w:p w14:paraId="6139E5E6" w14:textId="77777777" w:rsidR="00267931" w:rsidRPr="00EF14B3" w:rsidRDefault="005A01DC">
      <w:pPr>
        <w:spacing w:before="120" w:after="120"/>
        <w:jc w:val="both"/>
        <w:rPr>
          <w:lang w:val="ru-RU"/>
        </w:rPr>
      </w:pPr>
      <w:r w:rsidRPr="00216A99">
        <w:rPr>
          <w:rFonts w:asciiTheme="minorHAnsi" w:hAnsiTheme="minorHAnsi" w:cstheme="minorHAnsi"/>
          <w:b/>
          <w:bCs/>
          <w:sz w:val="22"/>
          <w:szCs w:val="22"/>
          <w:lang w:val="ru-RU" w:bidi="ru-RU"/>
        </w:rPr>
        <w:t xml:space="preserve">Операционные и </w:t>
      </w:r>
      <w:r w:rsidR="0056684D" w:rsidRPr="00216A99">
        <w:rPr>
          <w:rFonts w:asciiTheme="minorHAnsi" w:hAnsiTheme="minorHAnsi" w:cstheme="minorHAnsi"/>
          <w:b/>
          <w:bCs/>
          <w:sz w:val="22"/>
          <w:szCs w:val="22"/>
          <w:lang w:val="ru-RU" w:bidi="ru-RU"/>
        </w:rPr>
        <w:t>кадровые</w:t>
      </w:r>
      <w:r w:rsidRPr="00216A99">
        <w:rPr>
          <w:rFonts w:asciiTheme="minorHAnsi" w:hAnsiTheme="minorHAnsi" w:cstheme="minorHAnsi"/>
          <w:b/>
          <w:bCs/>
          <w:sz w:val="22"/>
          <w:szCs w:val="22"/>
          <w:lang w:val="ru-RU" w:bidi="ru-RU"/>
        </w:rPr>
        <w:t xml:space="preserve"> ресурсы:</w:t>
      </w:r>
      <w:r w:rsidRPr="00216A99">
        <w:rPr>
          <w:rFonts w:asciiTheme="minorHAnsi" w:hAnsiTheme="minorHAnsi" w:cstheme="minorHAnsi"/>
          <w:sz w:val="22"/>
          <w:szCs w:val="22"/>
          <w:lang w:val="ru-RU" w:bidi="ru-RU"/>
        </w:rPr>
        <w:t xml:space="preserve"> для управления предлагаемым проектом заявитель должен обладать необходимыми операционными и </w:t>
      </w:r>
      <w:r w:rsidR="0056684D" w:rsidRPr="00216A99">
        <w:rPr>
          <w:rFonts w:asciiTheme="minorHAnsi" w:hAnsiTheme="minorHAnsi" w:cstheme="minorHAnsi"/>
          <w:sz w:val="22"/>
          <w:szCs w:val="22"/>
          <w:lang w:val="ru-RU" w:bidi="ru-RU"/>
        </w:rPr>
        <w:t>кадровыми</w:t>
      </w:r>
      <w:r w:rsidRPr="00216A99">
        <w:rPr>
          <w:rFonts w:asciiTheme="minorHAnsi" w:hAnsiTheme="minorHAnsi" w:cstheme="minorHAnsi"/>
          <w:sz w:val="22"/>
          <w:szCs w:val="22"/>
          <w:lang w:val="ru-RU" w:bidi="ru-RU"/>
        </w:rPr>
        <w:t xml:space="preserve"> ресурсами. После начала реализации необходимо определить четкую структуру управления проектом. </w:t>
      </w:r>
    </w:p>
    <w:p w14:paraId="13A0B40E" w14:textId="77777777" w:rsidR="00267931" w:rsidRPr="00EF14B3" w:rsidRDefault="005A01DC">
      <w:pPr>
        <w:spacing w:before="120" w:after="120"/>
        <w:jc w:val="both"/>
        <w:rPr>
          <w:lang w:val="ru-RU"/>
        </w:rPr>
      </w:pPr>
      <w:r w:rsidRPr="00216A99">
        <w:rPr>
          <w:rFonts w:ascii="Calibri" w:hAnsi="Calibri" w:cstheme="minorHAnsi"/>
          <w:b/>
          <w:bCs/>
          <w:sz w:val="22"/>
          <w:szCs w:val="22"/>
          <w:lang w:val="ru-RU"/>
        </w:rPr>
        <w:t>Проверенная</w:t>
      </w:r>
      <w:r w:rsidRPr="00EF14B3">
        <w:rPr>
          <w:rFonts w:ascii="Calibri" w:hAnsi="Calibri" w:cstheme="minorHAnsi"/>
          <w:b/>
          <w:bCs/>
          <w:sz w:val="22"/>
          <w:szCs w:val="22"/>
          <w:lang w:val="ru-RU"/>
        </w:rPr>
        <w:t xml:space="preserve"> финансовая отчетность </w:t>
      </w:r>
      <w:r w:rsidR="007166A1" w:rsidRPr="00EF14B3">
        <w:rPr>
          <w:rFonts w:ascii="Calibri" w:hAnsi="Calibri" w:cstheme="minorHAnsi"/>
          <w:b/>
          <w:bCs/>
          <w:sz w:val="22"/>
          <w:szCs w:val="22"/>
          <w:lang w:val="ru-RU"/>
        </w:rPr>
        <w:t xml:space="preserve">организации </w:t>
      </w:r>
      <w:r w:rsidR="007166A1">
        <w:rPr>
          <w:rFonts w:ascii="Calibri" w:hAnsi="Calibri" w:cstheme="minorHAnsi"/>
          <w:b/>
          <w:bCs/>
          <w:sz w:val="22"/>
          <w:szCs w:val="22"/>
          <w:lang w:val="ru-RU"/>
        </w:rPr>
        <w:t>и соответствующие аудиторские заключения</w:t>
      </w:r>
      <w:r w:rsidRPr="00EF14B3">
        <w:rPr>
          <w:rFonts w:ascii="Calibri" w:hAnsi="Calibri" w:cstheme="minorHAnsi"/>
          <w:b/>
          <w:bCs/>
          <w:sz w:val="22"/>
          <w:szCs w:val="22"/>
          <w:lang w:val="ru-RU"/>
        </w:rPr>
        <w:t>:</w:t>
      </w:r>
      <w:r w:rsidRPr="00EF14B3">
        <w:rPr>
          <w:rFonts w:ascii="Calibri" w:hAnsi="Calibri" w:cstheme="minorHAnsi"/>
          <w:sz w:val="22"/>
          <w:szCs w:val="22"/>
          <w:lang w:val="ru-RU"/>
        </w:rPr>
        <w:t xml:space="preserve"> </w:t>
      </w:r>
      <w:r w:rsidRPr="00216A99">
        <w:rPr>
          <w:rFonts w:ascii="Calibri" w:hAnsi="Calibri" w:cstheme="minorHAnsi"/>
          <w:sz w:val="22"/>
          <w:szCs w:val="22"/>
          <w:lang w:val="ru-RU"/>
        </w:rPr>
        <w:t>заявитель</w:t>
      </w:r>
      <w:r w:rsidRPr="00EF14B3">
        <w:rPr>
          <w:rFonts w:ascii="Calibri" w:hAnsi="Calibri" w:cstheme="minorHAnsi"/>
          <w:sz w:val="22"/>
          <w:szCs w:val="22"/>
          <w:lang w:val="ru-RU"/>
        </w:rPr>
        <w:t xml:space="preserve"> должен представить </w:t>
      </w:r>
      <w:r w:rsidRPr="00216A99">
        <w:rPr>
          <w:rFonts w:ascii="Calibri" w:hAnsi="Calibri" w:cstheme="minorHAnsi"/>
          <w:sz w:val="22"/>
          <w:szCs w:val="22"/>
          <w:lang w:val="ru-RU"/>
        </w:rPr>
        <w:t>пров</w:t>
      </w:r>
      <w:r w:rsidRPr="00EF14B3">
        <w:rPr>
          <w:rFonts w:ascii="Calibri" w:hAnsi="Calibri" w:cstheme="minorHAnsi"/>
          <w:sz w:val="22"/>
          <w:szCs w:val="22"/>
          <w:lang w:val="ru-RU"/>
        </w:rPr>
        <w:t>еренную финансовую отчетность</w:t>
      </w:r>
      <w:r w:rsidR="007166A1">
        <w:rPr>
          <w:rFonts w:ascii="Calibri" w:hAnsi="Calibri" w:cstheme="minorHAnsi"/>
          <w:sz w:val="22"/>
          <w:szCs w:val="22"/>
          <w:lang w:val="ru-RU"/>
        </w:rPr>
        <w:t xml:space="preserve"> организации</w:t>
      </w:r>
      <w:r w:rsidRPr="00216A99">
        <w:rPr>
          <w:rStyle w:val="a"/>
          <w:rFonts w:ascii="Calibri" w:hAnsi="Calibri" w:cstheme="minorHAnsi"/>
          <w:sz w:val="22"/>
          <w:szCs w:val="22"/>
        </w:rPr>
        <w:footnoteReference w:id="20"/>
      </w:r>
      <w:r w:rsidRPr="00EF14B3">
        <w:rPr>
          <w:rFonts w:ascii="Calibri" w:hAnsi="Calibri" w:cstheme="minorHAnsi"/>
          <w:sz w:val="22"/>
          <w:szCs w:val="22"/>
          <w:lang w:val="ru-RU"/>
        </w:rPr>
        <w:t xml:space="preserve"> и </w:t>
      </w:r>
      <w:r w:rsidR="007166A1">
        <w:rPr>
          <w:rFonts w:ascii="Calibri" w:hAnsi="Calibri" w:cstheme="minorHAnsi"/>
          <w:sz w:val="22"/>
          <w:szCs w:val="22"/>
          <w:lang w:val="ru-RU"/>
        </w:rPr>
        <w:t xml:space="preserve">соответствующие </w:t>
      </w:r>
      <w:r w:rsidRPr="00EF14B3">
        <w:rPr>
          <w:rFonts w:ascii="Calibri" w:hAnsi="Calibri" w:cstheme="minorHAnsi"/>
          <w:sz w:val="22"/>
          <w:szCs w:val="22"/>
          <w:lang w:val="ru-RU"/>
        </w:rPr>
        <w:t xml:space="preserve">аудиторские </w:t>
      </w:r>
      <w:r w:rsidR="007166A1">
        <w:rPr>
          <w:rFonts w:ascii="Calibri" w:hAnsi="Calibri" w:cstheme="minorHAnsi"/>
          <w:sz w:val="22"/>
          <w:szCs w:val="22"/>
          <w:lang w:val="ru-RU"/>
        </w:rPr>
        <w:t>заключения</w:t>
      </w:r>
      <w:r w:rsidRPr="00216A99">
        <w:rPr>
          <w:rStyle w:val="a"/>
          <w:rFonts w:ascii="Calibri" w:hAnsi="Calibri" w:cstheme="minorHAnsi"/>
          <w:sz w:val="22"/>
          <w:szCs w:val="22"/>
        </w:rPr>
        <w:footnoteReference w:id="21"/>
      </w:r>
      <w:r w:rsidRPr="00EF14B3">
        <w:rPr>
          <w:rFonts w:ascii="Calibri" w:hAnsi="Calibri" w:cstheme="minorHAnsi"/>
          <w:sz w:val="22"/>
          <w:szCs w:val="22"/>
          <w:lang w:val="ru-RU"/>
        </w:rPr>
        <w:t xml:space="preserve"> за</w:t>
      </w:r>
      <w:r w:rsidRPr="00216A99">
        <w:rPr>
          <w:rFonts w:ascii="Calibri" w:hAnsi="Calibri" w:cstheme="minorHAnsi"/>
          <w:sz w:val="22"/>
          <w:szCs w:val="22"/>
          <w:lang w:val="ru-RU"/>
        </w:rPr>
        <w:t xml:space="preserve"> три </w:t>
      </w:r>
      <w:r w:rsidRPr="00EF14B3">
        <w:rPr>
          <w:rFonts w:ascii="Calibri" w:hAnsi="Calibri" w:cstheme="minorHAnsi"/>
          <w:sz w:val="22"/>
          <w:szCs w:val="22"/>
          <w:lang w:val="ru-RU"/>
        </w:rPr>
        <w:t>финансовых года (включая 201</w:t>
      </w:r>
      <w:r w:rsidRPr="00216A99">
        <w:rPr>
          <w:rFonts w:ascii="Calibri" w:hAnsi="Calibri" w:cstheme="minorHAnsi"/>
          <w:sz w:val="22"/>
          <w:szCs w:val="22"/>
          <w:lang w:val="ru-RU"/>
        </w:rPr>
        <w:t>8</w:t>
      </w:r>
      <w:r w:rsidRPr="00EF14B3">
        <w:rPr>
          <w:rFonts w:ascii="Calibri" w:hAnsi="Calibri" w:cstheme="minorHAnsi"/>
          <w:sz w:val="22"/>
          <w:szCs w:val="22"/>
          <w:lang w:val="ru-RU"/>
        </w:rPr>
        <w:t>, 201</w:t>
      </w:r>
      <w:r w:rsidRPr="00216A99">
        <w:rPr>
          <w:rFonts w:ascii="Calibri" w:hAnsi="Calibri" w:cstheme="minorHAnsi"/>
          <w:sz w:val="22"/>
          <w:szCs w:val="22"/>
          <w:lang w:val="ru-RU"/>
        </w:rPr>
        <w:t>9</w:t>
      </w:r>
      <w:r w:rsidRPr="00EF14B3">
        <w:rPr>
          <w:rFonts w:ascii="Calibri" w:hAnsi="Calibri" w:cstheme="minorHAnsi"/>
          <w:sz w:val="22"/>
          <w:szCs w:val="22"/>
          <w:lang w:val="ru-RU"/>
        </w:rPr>
        <w:t xml:space="preserve"> и 20</w:t>
      </w:r>
      <w:r w:rsidRPr="00216A99">
        <w:rPr>
          <w:rFonts w:ascii="Calibri" w:hAnsi="Calibri" w:cstheme="minorHAnsi"/>
          <w:sz w:val="22"/>
          <w:szCs w:val="22"/>
          <w:lang w:val="ru-RU"/>
        </w:rPr>
        <w:t>20 годы</w:t>
      </w:r>
      <w:r w:rsidRPr="00EF14B3">
        <w:rPr>
          <w:rFonts w:ascii="Calibri" w:hAnsi="Calibri" w:cstheme="minorHAnsi"/>
          <w:sz w:val="22"/>
          <w:szCs w:val="22"/>
          <w:lang w:val="ru-RU"/>
        </w:rPr>
        <w:t>).</w:t>
      </w:r>
    </w:p>
    <w:p w14:paraId="66F6FE0E" w14:textId="77777777" w:rsidR="00267931" w:rsidRPr="00EF14B3" w:rsidRDefault="005A01DC">
      <w:pPr>
        <w:jc w:val="both"/>
        <w:rPr>
          <w:lang w:val="ru-RU"/>
        </w:rPr>
      </w:pPr>
      <w:r w:rsidRPr="00216A99">
        <w:rPr>
          <w:rFonts w:asciiTheme="minorHAnsi" w:hAnsiTheme="minorHAnsi" w:cstheme="minorBidi"/>
          <w:b/>
          <w:bCs/>
          <w:sz w:val="22"/>
          <w:szCs w:val="22"/>
          <w:lang w:val="ru-RU"/>
        </w:rPr>
        <w:t xml:space="preserve">Соглашения о партнерстве и подотчетности: </w:t>
      </w:r>
      <w:r w:rsidRPr="00216A99">
        <w:rPr>
          <w:rFonts w:asciiTheme="minorHAnsi" w:hAnsiTheme="minorHAnsi" w:cstheme="minorBidi"/>
          <w:sz w:val="22"/>
          <w:szCs w:val="22"/>
          <w:lang w:val="ru-RU"/>
        </w:rPr>
        <w:t>в рамках этого конкурса организации могут подать заявку только один раз, выступая либо в качестве основной организации-заявителя, либо в качестве партнера-соисполнителя.</w:t>
      </w:r>
      <w:r w:rsidRPr="00216A99">
        <w:rPr>
          <w:rStyle w:val="CommentReference"/>
          <w:rFonts w:asciiTheme="minorHAnsi" w:hAnsiTheme="minorHAnsi" w:cstheme="minorBidi"/>
          <w:lang w:val="ru-RU" w:bidi="ru-RU"/>
        </w:rPr>
        <w:t xml:space="preserve"> </w:t>
      </w:r>
    </w:p>
    <w:p w14:paraId="6FAEF2DB" w14:textId="77777777" w:rsidR="00267931" w:rsidRPr="00EF14B3" w:rsidRDefault="005A01DC">
      <w:pPr>
        <w:pStyle w:val="ListParagraph"/>
        <w:numPr>
          <w:ilvl w:val="0"/>
          <w:numId w:val="12"/>
        </w:numPr>
        <w:shd w:val="clear" w:color="auto" w:fill="FFFFFF" w:themeFill="background1"/>
        <w:spacing w:before="120" w:after="120"/>
        <w:jc w:val="both"/>
        <w:rPr>
          <w:lang w:val="ru-RU"/>
        </w:rPr>
      </w:pPr>
      <w:r w:rsidRPr="00EF14B3">
        <w:rPr>
          <w:rStyle w:val="CommentReference"/>
          <w:rFonts w:asciiTheme="minorHAnsi" w:hAnsiTheme="minorHAnsi" w:cstheme="minorBidi"/>
          <w:sz w:val="22"/>
          <w:szCs w:val="22"/>
          <w:lang w:val="ru-RU"/>
        </w:rPr>
        <w:t xml:space="preserve">Рекомендуется, чтобы </w:t>
      </w:r>
      <w:r w:rsidRPr="00216A99">
        <w:rPr>
          <w:rStyle w:val="CommentReference"/>
          <w:rFonts w:asciiTheme="minorHAnsi" w:hAnsiTheme="minorHAnsi" w:cstheme="minorBidi"/>
          <w:sz w:val="22"/>
          <w:szCs w:val="22"/>
          <w:lang w:val="ru-RU"/>
        </w:rPr>
        <w:t>заявка</w:t>
      </w:r>
      <w:r w:rsidRPr="00EF14B3">
        <w:rPr>
          <w:rStyle w:val="CommentReference"/>
          <w:rFonts w:asciiTheme="minorHAnsi" w:hAnsiTheme="minorHAnsi" w:cstheme="minorBidi"/>
          <w:sz w:val="22"/>
          <w:szCs w:val="22"/>
          <w:lang w:val="ru-RU"/>
        </w:rPr>
        <w:t xml:space="preserve"> включал</w:t>
      </w:r>
      <w:r w:rsidRPr="00216A99">
        <w:rPr>
          <w:rStyle w:val="CommentReference"/>
          <w:rFonts w:asciiTheme="minorHAnsi" w:hAnsiTheme="minorHAnsi" w:cstheme="minorBidi"/>
          <w:sz w:val="22"/>
          <w:szCs w:val="22"/>
          <w:lang w:val="ru-RU"/>
        </w:rPr>
        <w:t>а</w:t>
      </w:r>
      <w:r w:rsidRPr="00EF14B3">
        <w:rPr>
          <w:rStyle w:val="CommentReference"/>
          <w:rFonts w:asciiTheme="minorHAnsi" w:hAnsiTheme="minorHAnsi" w:cstheme="minorBidi"/>
          <w:sz w:val="22"/>
          <w:szCs w:val="22"/>
          <w:lang w:val="ru-RU"/>
        </w:rPr>
        <w:t xml:space="preserve"> не более</w:t>
      </w:r>
      <w:r w:rsidRPr="00216A99">
        <w:rPr>
          <w:rStyle w:val="CommentReference"/>
          <w:rFonts w:asciiTheme="minorHAnsi" w:hAnsiTheme="minorHAnsi" w:cstheme="minorBidi"/>
          <w:sz w:val="22"/>
          <w:szCs w:val="22"/>
          <w:lang w:val="ru-RU"/>
        </w:rPr>
        <w:t xml:space="preserve"> трех </w:t>
      </w:r>
      <w:r w:rsidRPr="00EF14B3">
        <w:rPr>
          <w:rStyle w:val="CommentReference"/>
          <w:rFonts w:asciiTheme="minorHAnsi" w:hAnsiTheme="minorHAnsi" w:cstheme="minorBidi"/>
          <w:sz w:val="22"/>
          <w:szCs w:val="22"/>
          <w:lang w:val="ru-RU"/>
        </w:rPr>
        <w:t xml:space="preserve">партнеров-соисполнителей, которые получат часть запрошенного финансирования. </w:t>
      </w:r>
    </w:p>
    <w:p w14:paraId="665AE7D5" w14:textId="77777777" w:rsidR="00267931" w:rsidRPr="00EF14B3" w:rsidRDefault="005A01DC">
      <w:pPr>
        <w:pStyle w:val="ListParagraph"/>
        <w:numPr>
          <w:ilvl w:val="0"/>
          <w:numId w:val="12"/>
        </w:numPr>
        <w:shd w:val="clear" w:color="auto" w:fill="FFFFFF" w:themeFill="background1"/>
        <w:spacing w:before="120" w:after="120"/>
        <w:jc w:val="both"/>
        <w:rPr>
          <w:lang w:val="ru-RU"/>
        </w:rPr>
      </w:pPr>
      <w:r w:rsidRPr="00216A99">
        <w:rPr>
          <w:rFonts w:asciiTheme="minorHAnsi" w:hAnsiTheme="minorHAnsi" w:cstheme="minorBidi"/>
          <w:sz w:val="22"/>
          <w:szCs w:val="22"/>
          <w:lang w:val="ru-RU"/>
        </w:rPr>
        <w:t xml:space="preserve">Во всех случаях ответственность за управление присужденным грантом в полном объеме возлагается на организацию-заявителя. </w:t>
      </w:r>
    </w:p>
    <w:p w14:paraId="573F80C9" w14:textId="77777777" w:rsidR="00267931" w:rsidRPr="00EF14B3" w:rsidRDefault="00E10116">
      <w:pPr>
        <w:pStyle w:val="ListParagraph"/>
        <w:numPr>
          <w:ilvl w:val="0"/>
          <w:numId w:val="12"/>
        </w:numPr>
        <w:shd w:val="clear" w:color="auto" w:fill="FFFFFF" w:themeFill="background1"/>
        <w:spacing w:before="120" w:after="120"/>
        <w:jc w:val="both"/>
        <w:rPr>
          <w:lang w:val="ru-RU"/>
        </w:rPr>
      </w:pPr>
      <w:r w:rsidRPr="00216A99">
        <w:rPr>
          <w:rFonts w:ascii="Calibri" w:hAnsi="Calibri" w:cstheme="minorBidi"/>
          <w:sz w:val="22"/>
          <w:szCs w:val="22"/>
          <w:lang w:val="ru-RU"/>
        </w:rPr>
        <w:t>В соответствующих случаях</w:t>
      </w:r>
      <w:r w:rsidR="005A01DC" w:rsidRPr="00216A99">
        <w:rPr>
          <w:rFonts w:ascii="Calibri" w:hAnsi="Calibri" w:cstheme="minorBidi"/>
          <w:sz w:val="22"/>
          <w:szCs w:val="22"/>
          <w:lang w:val="ru-RU"/>
        </w:rPr>
        <w:t xml:space="preserve"> организация-заявитель также будет нести ответственность за обеспечение того, чтобы ее партнеры-соисполнители полностью понимали и соблюдали все требования и обязательства в рамках процесса выделения гранта. </w:t>
      </w:r>
    </w:p>
    <w:p w14:paraId="51E6EFC8" w14:textId="77777777" w:rsidR="00267931" w:rsidRPr="00EF14B3" w:rsidRDefault="005A01DC">
      <w:pPr>
        <w:pStyle w:val="ListParagraph"/>
        <w:numPr>
          <w:ilvl w:val="0"/>
          <w:numId w:val="12"/>
        </w:numPr>
        <w:shd w:val="clear" w:color="auto" w:fill="FFFFFF" w:themeFill="background1"/>
        <w:spacing w:before="120" w:after="120"/>
        <w:jc w:val="both"/>
        <w:rPr>
          <w:lang w:val="ru-RU"/>
        </w:rPr>
      </w:pPr>
      <w:r w:rsidRPr="00216A99">
        <w:rPr>
          <w:rFonts w:ascii="Calibri" w:hAnsi="Calibri" w:cstheme="minorBidi"/>
          <w:sz w:val="22"/>
          <w:szCs w:val="22"/>
          <w:lang w:val="ru-RU"/>
        </w:rPr>
        <w:t>В случае получения гранта организация-заявитель также будет нести ответственность за работу своего партнера-соисполнителя по реализации проекта и достижению результатов.</w:t>
      </w:r>
    </w:p>
    <w:p w14:paraId="154D8029" w14:textId="77777777" w:rsidR="00267931" w:rsidRPr="00EF14B3" w:rsidRDefault="005A01DC">
      <w:pPr>
        <w:pStyle w:val="ListParagraph"/>
        <w:numPr>
          <w:ilvl w:val="0"/>
          <w:numId w:val="12"/>
        </w:numPr>
        <w:shd w:val="clear" w:color="auto" w:fill="FFFFFF" w:themeFill="background1"/>
        <w:spacing w:before="120" w:after="120"/>
        <w:jc w:val="both"/>
        <w:rPr>
          <w:lang w:val="ru-RU"/>
        </w:rPr>
      </w:pPr>
      <w:r w:rsidRPr="00216A99">
        <w:rPr>
          <w:rFonts w:ascii="Calibri" w:hAnsi="Calibri" w:cstheme="minorBidi"/>
          <w:sz w:val="22"/>
          <w:szCs w:val="22"/>
          <w:lang w:val="ru-RU"/>
        </w:rPr>
        <w:lastRenderedPageBreak/>
        <w:t xml:space="preserve">Мы настоятельно рекомендуем всем партнерам заключить </w:t>
      </w:r>
      <w:r w:rsidRPr="00216A99">
        <w:rPr>
          <w:rFonts w:ascii="Calibri" w:hAnsi="Calibri" w:cstheme="minorBidi"/>
          <w:sz w:val="22"/>
          <w:szCs w:val="22"/>
          <w:lang w:val="ru-RU" w:bidi="ru-RU"/>
        </w:rPr>
        <w:t>меморандумы о взаимопонимании для определения ролей, ответственности, результатов и порядка подотчетности.</w:t>
      </w:r>
    </w:p>
    <w:p w14:paraId="2C71D68B" w14:textId="77777777" w:rsidR="00267931" w:rsidRPr="00EF14B3" w:rsidRDefault="005A01DC">
      <w:pPr>
        <w:pStyle w:val="Heading2"/>
        <w:numPr>
          <w:ilvl w:val="1"/>
          <w:numId w:val="4"/>
        </w:numPr>
        <w:ind w:left="461" w:hanging="403"/>
        <w:rPr>
          <w:lang w:val="ru-RU"/>
        </w:rPr>
      </w:pPr>
      <w:r w:rsidRPr="00216A99">
        <w:rPr>
          <w:rFonts w:cstheme="minorBidi"/>
          <w:szCs w:val="26"/>
          <w:lang w:val="ru-RU"/>
        </w:rPr>
        <w:t>Предыдущие и нынешние получатели грантов Целевого фонда ООН</w:t>
      </w:r>
      <w:r w:rsidRPr="00216A99">
        <w:rPr>
          <w:rStyle w:val="a"/>
          <w:rFonts w:cstheme="minorBidi"/>
          <w:szCs w:val="26"/>
          <w:lang w:val="ru-RU"/>
        </w:rPr>
        <w:footnoteReference w:id="22"/>
      </w:r>
    </w:p>
    <w:p w14:paraId="07202E85" w14:textId="77777777" w:rsidR="00267931" w:rsidRPr="00EF14B3" w:rsidRDefault="005A01DC">
      <w:pPr>
        <w:spacing w:before="120" w:after="120"/>
        <w:jc w:val="both"/>
        <w:rPr>
          <w:lang w:val="ru-RU"/>
        </w:rPr>
      </w:pPr>
      <w:r w:rsidRPr="00EF14B3">
        <w:rPr>
          <w:rFonts w:ascii="Calibri" w:hAnsi="Calibri" w:cstheme="minorHAnsi"/>
          <w:sz w:val="22"/>
          <w:szCs w:val="22"/>
          <w:lang w:val="ru-RU" w:bidi="ru-RU"/>
        </w:rPr>
        <w:t>Организации-</w:t>
      </w:r>
      <w:r w:rsidRPr="00216A99">
        <w:rPr>
          <w:rFonts w:ascii="Calibri" w:hAnsi="Calibri" w:cstheme="minorHAnsi"/>
          <w:sz w:val="22"/>
          <w:szCs w:val="22"/>
          <w:lang w:val="ru-RU" w:bidi="ru-RU"/>
        </w:rPr>
        <w:t>грантополучатели</w:t>
      </w:r>
      <w:r w:rsidRPr="00EF14B3">
        <w:rPr>
          <w:rFonts w:ascii="Calibri" w:hAnsi="Calibri" w:cstheme="minorHAnsi"/>
          <w:sz w:val="22"/>
          <w:szCs w:val="22"/>
          <w:lang w:val="ru-RU" w:bidi="ru-RU"/>
        </w:rPr>
        <w:t xml:space="preserve"> могут подать заявку</w:t>
      </w:r>
      <w:r w:rsidRPr="00216A99">
        <w:rPr>
          <w:rFonts w:ascii="Calibri" w:hAnsi="Calibri" w:cstheme="minorHAnsi"/>
          <w:sz w:val="22"/>
          <w:szCs w:val="22"/>
          <w:lang w:val="ru-RU" w:bidi="ru-RU"/>
        </w:rPr>
        <w:t xml:space="preserve"> на участие </w:t>
      </w:r>
      <w:r w:rsidRPr="00EF14B3">
        <w:rPr>
          <w:rFonts w:ascii="Calibri" w:hAnsi="Calibri" w:cstheme="minorHAnsi"/>
          <w:sz w:val="22"/>
          <w:szCs w:val="22"/>
          <w:lang w:val="ru-RU" w:bidi="ru-RU"/>
        </w:rPr>
        <w:t xml:space="preserve">в этом конкурсе, если к </w:t>
      </w:r>
      <w:r w:rsidRPr="00216A99">
        <w:rPr>
          <w:rFonts w:ascii="Calibri" w:hAnsi="Calibri" w:cstheme="minorHAnsi"/>
          <w:sz w:val="22"/>
          <w:szCs w:val="22"/>
          <w:lang w:val="ru-RU" w:bidi="ru-RU"/>
        </w:rPr>
        <w:t>марту 2022</w:t>
      </w:r>
      <w:r w:rsidRPr="00EF14B3">
        <w:rPr>
          <w:rFonts w:ascii="Calibri" w:hAnsi="Calibri" w:cstheme="minorHAnsi"/>
          <w:sz w:val="22"/>
          <w:szCs w:val="22"/>
          <w:lang w:val="ru-RU" w:bidi="ru-RU"/>
        </w:rPr>
        <w:t xml:space="preserve"> года их грант </w:t>
      </w:r>
      <w:r w:rsidRPr="00216A99">
        <w:rPr>
          <w:rFonts w:ascii="Calibri" w:hAnsi="Calibri" w:cstheme="minorHAnsi"/>
          <w:sz w:val="22"/>
          <w:szCs w:val="22"/>
          <w:lang w:val="ru-RU" w:bidi="ru-RU"/>
        </w:rPr>
        <w:t>будет</w:t>
      </w:r>
      <w:r w:rsidRPr="00EF14B3">
        <w:rPr>
          <w:rFonts w:ascii="Calibri" w:hAnsi="Calibri" w:cstheme="minorHAnsi"/>
          <w:sz w:val="22"/>
          <w:szCs w:val="22"/>
          <w:lang w:val="ru-RU" w:bidi="ru-RU"/>
        </w:rPr>
        <w:t xml:space="preserve"> закрыт программно и операционно.</w:t>
      </w:r>
    </w:p>
    <w:p w14:paraId="2CFE370B" w14:textId="77777777" w:rsidR="00267931" w:rsidRPr="00EF14B3" w:rsidRDefault="005A01DC">
      <w:pPr>
        <w:pStyle w:val="Heading1"/>
        <w:numPr>
          <w:ilvl w:val="0"/>
          <w:numId w:val="4"/>
        </w:numPr>
        <w:pBdr>
          <w:top w:val="single" w:sz="8" w:space="1" w:color="00B0F0"/>
          <w:left w:val="single" w:sz="8" w:space="4" w:color="00B0F0"/>
        </w:pBdr>
        <w:spacing w:before="240" w:after="0"/>
        <w:ind w:left="806"/>
        <w:rPr>
          <w:lang w:val="ru-RU"/>
        </w:rPr>
      </w:pPr>
      <w:bookmarkStart w:id="13" w:name="_Toc87001710"/>
      <w:bookmarkEnd w:id="13"/>
      <w:r w:rsidRPr="00216A99">
        <w:rPr>
          <w:color w:val="0070C0"/>
          <w:lang w:val="ru-RU"/>
        </w:rPr>
        <w:t>Претенденты</w:t>
      </w:r>
      <w:r w:rsidRPr="00EF14B3">
        <w:rPr>
          <w:color w:val="0070C0"/>
          <w:lang w:val="ru-RU"/>
        </w:rPr>
        <w:t xml:space="preserve">, не </w:t>
      </w:r>
      <w:r w:rsidR="00E7209C" w:rsidRPr="00216A99">
        <w:rPr>
          <w:color w:val="0070C0"/>
          <w:lang w:val="ru-RU"/>
        </w:rPr>
        <w:t>допускающиеся к участию</w:t>
      </w:r>
      <w:r w:rsidR="003F4659">
        <w:rPr>
          <w:color w:val="0070C0"/>
          <w:lang w:val="ru-RU"/>
        </w:rPr>
        <w:t xml:space="preserve"> </w:t>
      </w:r>
      <w:r w:rsidR="00E7209C" w:rsidRPr="00216A99">
        <w:rPr>
          <w:color w:val="0070C0"/>
          <w:lang w:val="ru-RU"/>
        </w:rPr>
        <w:t>в конкурсе</w:t>
      </w:r>
    </w:p>
    <w:p w14:paraId="3F29697A" w14:textId="77777777" w:rsidR="00267931" w:rsidRPr="00EF14B3" w:rsidRDefault="005A01DC">
      <w:pPr>
        <w:spacing w:before="200" w:after="120"/>
        <w:jc w:val="both"/>
        <w:rPr>
          <w:lang w:val="ru-RU"/>
        </w:rPr>
      </w:pPr>
      <w:r w:rsidRPr="00216A99">
        <w:rPr>
          <w:rFonts w:asciiTheme="minorHAnsi" w:eastAsia="Arial Unicode MS" w:hAnsiTheme="minorHAnsi" w:cstheme="minorBidi"/>
          <w:color w:val="000000"/>
          <w:sz w:val="22"/>
          <w:szCs w:val="22"/>
          <w:lang w:val="ru-RU"/>
        </w:rPr>
        <w:t xml:space="preserve">Следующие организации </w:t>
      </w:r>
      <w:r w:rsidRPr="00216A99">
        <w:rPr>
          <w:rFonts w:asciiTheme="minorHAnsi" w:eastAsia="Arial Unicode MS" w:hAnsiTheme="minorHAnsi" w:cstheme="minorBidi"/>
          <w:b/>
          <w:bCs/>
          <w:color w:val="000000"/>
          <w:sz w:val="22"/>
          <w:szCs w:val="22"/>
          <w:lang w:val="ru-RU"/>
        </w:rPr>
        <w:t>НЕ МОГУТ</w:t>
      </w:r>
      <w:r w:rsidRPr="00216A99">
        <w:rPr>
          <w:rFonts w:asciiTheme="minorHAnsi" w:eastAsia="Arial Unicode MS" w:hAnsiTheme="minorHAnsi" w:cstheme="minorBidi"/>
          <w:color w:val="000000"/>
          <w:sz w:val="22"/>
          <w:szCs w:val="22"/>
          <w:lang w:val="ru-RU"/>
        </w:rPr>
        <w:t xml:space="preserve"> претендовать на получение гранта:</w:t>
      </w:r>
    </w:p>
    <w:p w14:paraId="0BCC3BEA" w14:textId="77777777" w:rsidR="00267931" w:rsidRPr="00EF14B3" w:rsidRDefault="007166A1">
      <w:pPr>
        <w:pStyle w:val="ListParagraph"/>
        <w:numPr>
          <w:ilvl w:val="0"/>
          <w:numId w:val="6"/>
        </w:numPr>
        <w:jc w:val="both"/>
        <w:rPr>
          <w:lang w:val="ru-RU"/>
        </w:rPr>
      </w:pPr>
      <w:r>
        <w:rPr>
          <w:rFonts w:ascii="Calibri" w:hAnsi="Calibri" w:cstheme="minorBidi"/>
          <w:sz w:val="22"/>
          <w:szCs w:val="22"/>
          <w:lang w:val="ru-RU"/>
        </w:rPr>
        <w:t>о</w:t>
      </w:r>
      <w:r w:rsidR="005A01DC" w:rsidRPr="00EF14B3">
        <w:rPr>
          <w:rFonts w:ascii="Calibri" w:hAnsi="Calibri" w:cstheme="minorBidi"/>
          <w:sz w:val="22"/>
          <w:szCs w:val="22"/>
          <w:lang w:val="ru-RU"/>
        </w:rPr>
        <w:t xml:space="preserve">рганизации, предлагающие мероприятия в стране, не включенной в список </w:t>
      </w:r>
      <w:r w:rsidR="005A01DC" w:rsidRPr="00216A99">
        <w:rPr>
          <w:rFonts w:ascii="Calibri" w:hAnsi="Calibri" w:cstheme="minorBidi"/>
          <w:sz w:val="22"/>
          <w:szCs w:val="22"/>
          <w:lang w:val="ru-RU"/>
        </w:rPr>
        <w:t>Официальной помощи в целях развития КСР ОЭСР;</w:t>
      </w:r>
    </w:p>
    <w:p w14:paraId="35F3B2F8" w14:textId="77777777" w:rsidR="00267931" w:rsidRPr="00EF14B3" w:rsidRDefault="007166A1">
      <w:pPr>
        <w:pStyle w:val="ListParagraph"/>
        <w:numPr>
          <w:ilvl w:val="0"/>
          <w:numId w:val="6"/>
        </w:numPr>
        <w:jc w:val="both"/>
        <w:rPr>
          <w:lang w:val="ru-RU"/>
        </w:rPr>
      </w:pPr>
      <w:r>
        <w:rPr>
          <w:rFonts w:ascii="Calibri" w:hAnsi="Calibri" w:cstheme="minorBidi"/>
          <w:sz w:val="22"/>
          <w:szCs w:val="22"/>
          <w:lang w:val="ru-RU" w:bidi="ru-RU"/>
        </w:rPr>
        <w:t>о</w:t>
      </w:r>
      <w:r w:rsidR="005A01DC" w:rsidRPr="00EF14B3">
        <w:rPr>
          <w:rFonts w:ascii="Calibri" w:hAnsi="Calibri" w:cstheme="minorBidi"/>
          <w:sz w:val="22"/>
          <w:szCs w:val="22"/>
          <w:lang w:val="ru-RU" w:bidi="ru-RU"/>
        </w:rPr>
        <w:t xml:space="preserve">рганизации, предлагающие мероприятия более чем </w:t>
      </w:r>
      <w:r w:rsidRPr="00EF14B3">
        <w:rPr>
          <w:rFonts w:ascii="Calibri" w:hAnsi="Calibri" w:cstheme="minorBidi"/>
          <w:sz w:val="22"/>
          <w:szCs w:val="22"/>
          <w:lang w:val="ru-RU" w:bidi="ru-RU"/>
        </w:rPr>
        <w:t xml:space="preserve">в </w:t>
      </w:r>
      <w:r w:rsidR="005A01DC" w:rsidRPr="00EF14B3">
        <w:rPr>
          <w:rFonts w:ascii="Calibri" w:hAnsi="Calibri" w:cstheme="minorBidi"/>
          <w:sz w:val="22"/>
          <w:szCs w:val="22"/>
          <w:lang w:val="ru-RU" w:bidi="ru-RU"/>
        </w:rPr>
        <w:t xml:space="preserve">одной стране или более чем </w:t>
      </w:r>
      <w:r w:rsidRPr="00EF14B3">
        <w:rPr>
          <w:rFonts w:ascii="Calibri" w:hAnsi="Calibri" w:cstheme="minorBidi"/>
          <w:sz w:val="22"/>
          <w:szCs w:val="22"/>
          <w:lang w:val="ru-RU" w:bidi="ru-RU"/>
        </w:rPr>
        <w:t xml:space="preserve">на </w:t>
      </w:r>
      <w:r w:rsidR="005A01DC" w:rsidRPr="00EF14B3">
        <w:rPr>
          <w:rFonts w:ascii="Calibri" w:hAnsi="Calibri" w:cstheme="minorBidi"/>
          <w:sz w:val="22"/>
          <w:szCs w:val="22"/>
          <w:lang w:val="ru-RU" w:bidi="ru-RU"/>
        </w:rPr>
        <w:t>одной территории;</w:t>
      </w:r>
    </w:p>
    <w:p w14:paraId="62C073F2" w14:textId="77777777" w:rsidR="00267931" w:rsidRPr="00EF14B3" w:rsidRDefault="007166A1">
      <w:pPr>
        <w:pStyle w:val="ListParagraph"/>
        <w:numPr>
          <w:ilvl w:val="0"/>
          <w:numId w:val="6"/>
        </w:numPr>
        <w:jc w:val="both"/>
        <w:rPr>
          <w:lang w:val="ru-RU"/>
        </w:rPr>
      </w:pPr>
      <w:r>
        <w:rPr>
          <w:rFonts w:ascii="Calibri" w:eastAsia="Arial Unicode MS" w:hAnsi="Calibri" w:cstheme="minorBidi"/>
          <w:color w:val="000000"/>
          <w:sz w:val="22"/>
          <w:szCs w:val="22"/>
          <w:lang w:val="ru-RU" w:bidi="ru-RU"/>
        </w:rPr>
        <w:t>о</w:t>
      </w:r>
      <w:r w:rsidR="005A01DC" w:rsidRPr="00EF14B3">
        <w:rPr>
          <w:rFonts w:ascii="Calibri" w:eastAsia="Arial Unicode MS" w:hAnsi="Calibri" w:cstheme="minorBidi"/>
          <w:color w:val="000000"/>
          <w:sz w:val="22"/>
          <w:szCs w:val="22"/>
          <w:lang w:val="ru-RU" w:bidi="ru-RU"/>
        </w:rPr>
        <w:t xml:space="preserve">рганизации, чья </w:t>
      </w:r>
      <w:r w:rsidR="00E7209C" w:rsidRPr="00216A99">
        <w:rPr>
          <w:rFonts w:ascii="Calibri" w:eastAsia="Arial Unicode MS" w:hAnsi="Calibri" w:cstheme="minorBidi"/>
          <w:color w:val="000000"/>
          <w:sz w:val="22"/>
          <w:szCs w:val="22"/>
          <w:lang w:val="ru-RU" w:bidi="ru-RU"/>
        </w:rPr>
        <w:t>миссия/концепция деятельности</w:t>
      </w:r>
      <w:r w:rsidR="00C7575A" w:rsidRPr="00EF14B3">
        <w:rPr>
          <w:rFonts w:ascii="Calibri" w:eastAsia="Arial Unicode MS" w:hAnsi="Calibri" w:cstheme="minorBidi"/>
          <w:color w:val="000000"/>
          <w:sz w:val="22"/>
          <w:szCs w:val="22"/>
          <w:lang w:val="ru-RU" w:bidi="ru-RU"/>
        </w:rPr>
        <w:t xml:space="preserve"> не ориентирован</w:t>
      </w:r>
      <w:r w:rsidR="00C7575A" w:rsidRPr="00216A99">
        <w:rPr>
          <w:rFonts w:ascii="Calibri" w:eastAsia="Arial Unicode MS" w:hAnsi="Calibri" w:cstheme="minorBidi"/>
          <w:color w:val="000000"/>
          <w:sz w:val="22"/>
          <w:szCs w:val="22"/>
          <w:lang w:val="ru-RU" w:bidi="ru-RU"/>
        </w:rPr>
        <w:t>ы</w:t>
      </w:r>
      <w:r w:rsidR="005A01DC" w:rsidRPr="00EF14B3">
        <w:rPr>
          <w:rFonts w:ascii="Calibri" w:eastAsia="Arial Unicode MS" w:hAnsi="Calibri" w:cstheme="minorBidi"/>
          <w:color w:val="000000"/>
          <w:sz w:val="22"/>
          <w:szCs w:val="22"/>
          <w:lang w:val="ru-RU" w:bidi="ru-RU"/>
        </w:rPr>
        <w:t xml:space="preserve"> на</w:t>
      </w:r>
      <w:r w:rsidR="005A01DC" w:rsidRPr="00216A99">
        <w:rPr>
          <w:rFonts w:ascii="Calibri" w:eastAsia="Arial Unicode MS" w:hAnsi="Calibri" w:cstheme="minorBidi"/>
          <w:color w:val="000000"/>
          <w:sz w:val="22"/>
          <w:szCs w:val="22"/>
          <w:lang w:val="ru-RU" w:bidi="ru-RU"/>
        </w:rPr>
        <w:t xml:space="preserve"> борьбу за </w:t>
      </w:r>
      <w:r w:rsidR="005A01DC" w:rsidRPr="00EF14B3">
        <w:rPr>
          <w:rFonts w:ascii="Calibri" w:eastAsia="Arial Unicode MS" w:hAnsi="Calibri" w:cstheme="minorBidi"/>
          <w:color w:val="000000"/>
          <w:sz w:val="22"/>
          <w:szCs w:val="22"/>
          <w:lang w:val="ru-RU" w:bidi="ru-RU"/>
        </w:rPr>
        <w:t xml:space="preserve">гендерное равенство </w:t>
      </w:r>
      <w:r w:rsidR="005A01DC" w:rsidRPr="00216A99">
        <w:rPr>
          <w:rFonts w:ascii="Calibri" w:eastAsia="Arial Unicode MS" w:hAnsi="Calibri" w:cstheme="minorBidi"/>
          <w:color w:val="000000"/>
          <w:sz w:val="22"/>
          <w:szCs w:val="22"/>
          <w:lang w:val="ru-RU" w:bidi="ru-RU"/>
        </w:rPr>
        <w:t>или на искоренение насилия в отношении женщин и/или девочек</w:t>
      </w:r>
      <w:r w:rsidR="00C7575A" w:rsidRPr="00216A99">
        <w:rPr>
          <w:rFonts w:ascii="Calibri" w:eastAsia="Arial Unicode MS" w:hAnsi="Calibri" w:cstheme="minorBidi"/>
          <w:color w:val="000000"/>
          <w:sz w:val="22"/>
          <w:szCs w:val="22"/>
          <w:lang w:val="ru-RU" w:bidi="ru-RU"/>
        </w:rPr>
        <w:t xml:space="preserve"> и не содержа</w:t>
      </w:r>
      <w:r w:rsidR="00CF450A" w:rsidRPr="00216A99">
        <w:rPr>
          <w:rFonts w:ascii="Calibri" w:eastAsia="Arial Unicode MS" w:hAnsi="Calibri" w:cstheme="minorBidi"/>
          <w:color w:val="000000"/>
          <w:sz w:val="22"/>
          <w:szCs w:val="22"/>
          <w:lang w:val="ru-RU" w:bidi="ru-RU"/>
        </w:rPr>
        <w:t>т явно выраженных упоминаний о такой направленности</w:t>
      </w:r>
      <w:r w:rsidR="005A01DC" w:rsidRPr="00216A99">
        <w:rPr>
          <w:rFonts w:ascii="Calibri" w:eastAsia="Arial Unicode MS" w:hAnsi="Calibri" w:cstheme="minorBidi"/>
          <w:color w:val="000000"/>
          <w:sz w:val="22"/>
          <w:szCs w:val="22"/>
          <w:lang w:val="ru-RU" w:bidi="ru-RU"/>
        </w:rPr>
        <w:t>;</w:t>
      </w:r>
    </w:p>
    <w:p w14:paraId="7F86CB3D" w14:textId="77777777" w:rsidR="00267931" w:rsidRPr="00EF14B3" w:rsidRDefault="007166A1">
      <w:pPr>
        <w:pStyle w:val="ListParagraph"/>
        <w:numPr>
          <w:ilvl w:val="0"/>
          <w:numId w:val="6"/>
        </w:numPr>
        <w:shd w:val="clear" w:color="auto" w:fill="FFFFFF" w:themeFill="background1"/>
        <w:jc w:val="both"/>
        <w:rPr>
          <w:lang w:val="ru-RU"/>
        </w:rPr>
      </w:pPr>
      <w:r>
        <w:rPr>
          <w:rFonts w:ascii="Calibri" w:hAnsi="Calibri"/>
          <w:sz w:val="22"/>
          <w:szCs w:val="22"/>
          <w:lang w:val="ru-RU" w:bidi="ru-RU"/>
        </w:rPr>
        <w:t>о</w:t>
      </w:r>
      <w:r w:rsidR="005A01DC" w:rsidRPr="00EF14B3">
        <w:rPr>
          <w:rFonts w:ascii="Calibri" w:hAnsi="Calibri"/>
          <w:sz w:val="22"/>
          <w:szCs w:val="22"/>
          <w:lang w:val="ru-RU" w:bidi="ru-RU"/>
        </w:rPr>
        <w:t xml:space="preserve">рганизации, не имеющие правового статуса в стране или </w:t>
      </w:r>
      <w:r w:rsidR="005A01DC" w:rsidRPr="00216A99">
        <w:rPr>
          <w:rFonts w:ascii="Calibri" w:hAnsi="Calibri"/>
          <w:sz w:val="22"/>
          <w:szCs w:val="22"/>
          <w:lang w:val="ru-RU" w:bidi="ru-RU"/>
        </w:rPr>
        <w:t xml:space="preserve">на </w:t>
      </w:r>
      <w:r w:rsidR="005A01DC" w:rsidRPr="00EF14B3">
        <w:rPr>
          <w:rFonts w:ascii="Calibri" w:hAnsi="Calibri"/>
          <w:sz w:val="22"/>
          <w:szCs w:val="22"/>
          <w:lang w:val="ru-RU" w:bidi="ru-RU"/>
        </w:rPr>
        <w:t xml:space="preserve">территории реализации </w:t>
      </w:r>
      <w:r w:rsidR="005A01DC" w:rsidRPr="00216A99">
        <w:rPr>
          <w:rFonts w:ascii="Calibri" w:hAnsi="Calibri"/>
          <w:sz w:val="22"/>
          <w:szCs w:val="22"/>
          <w:lang w:val="ru-RU" w:bidi="ru-RU"/>
        </w:rPr>
        <w:t>проекта</w:t>
      </w:r>
      <w:r w:rsidR="005A01DC" w:rsidRPr="00EF14B3">
        <w:rPr>
          <w:rFonts w:ascii="Calibri" w:hAnsi="Calibri"/>
          <w:sz w:val="22"/>
          <w:szCs w:val="22"/>
          <w:lang w:val="ru-RU" w:bidi="ru-RU"/>
        </w:rPr>
        <w:t>,</w:t>
      </w:r>
      <w:r w:rsidR="005A01DC" w:rsidRPr="00216A99">
        <w:rPr>
          <w:rFonts w:ascii="Calibri" w:hAnsi="Calibri"/>
          <w:sz w:val="22"/>
          <w:szCs w:val="22"/>
          <w:lang w:val="ru-RU" w:bidi="ru-RU"/>
        </w:rPr>
        <w:t xml:space="preserve"> в случае если </w:t>
      </w:r>
      <w:r>
        <w:rPr>
          <w:rFonts w:ascii="Calibri" w:hAnsi="Calibri"/>
          <w:sz w:val="22"/>
          <w:szCs w:val="22"/>
          <w:lang w:val="ru-RU" w:bidi="ru-RU"/>
        </w:rPr>
        <w:t>никто из ее</w:t>
      </w:r>
      <w:r w:rsidR="005A01DC" w:rsidRPr="00216A99">
        <w:rPr>
          <w:rFonts w:ascii="Calibri" w:hAnsi="Calibri"/>
          <w:sz w:val="22"/>
          <w:szCs w:val="22"/>
          <w:lang w:val="ru-RU" w:bidi="ru-RU"/>
        </w:rPr>
        <w:t xml:space="preserve"> партнеров-соисполнителей</w:t>
      </w:r>
      <w:r>
        <w:rPr>
          <w:rFonts w:ascii="Calibri" w:hAnsi="Calibri"/>
          <w:sz w:val="22"/>
          <w:szCs w:val="22"/>
          <w:lang w:val="ru-RU" w:bidi="ru-RU"/>
        </w:rPr>
        <w:t xml:space="preserve"> также не имеет такого статуса</w:t>
      </w:r>
      <w:r w:rsidR="005A01DC" w:rsidRPr="00216A99">
        <w:rPr>
          <w:rFonts w:ascii="Calibri" w:hAnsi="Calibri"/>
          <w:sz w:val="22"/>
          <w:szCs w:val="22"/>
          <w:lang w:val="ru-RU" w:bidi="ru-RU"/>
        </w:rPr>
        <w:t>;</w:t>
      </w:r>
    </w:p>
    <w:p w14:paraId="6ED8540E" w14:textId="77777777" w:rsidR="00267931" w:rsidRPr="00216A99" w:rsidRDefault="007166A1">
      <w:pPr>
        <w:pStyle w:val="ListParagraph"/>
        <w:numPr>
          <w:ilvl w:val="0"/>
          <w:numId w:val="6"/>
        </w:numPr>
        <w:shd w:val="clear" w:color="auto" w:fill="FFFFFF" w:themeFill="background1"/>
        <w:jc w:val="both"/>
      </w:pPr>
      <w:proofErr w:type="spellStart"/>
      <w:r>
        <w:rPr>
          <w:rFonts w:ascii="Calibri" w:hAnsi="Calibri" w:cstheme="minorBidi"/>
          <w:sz w:val="22"/>
          <w:szCs w:val="22"/>
          <w:lang w:bidi="ru-RU"/>
        </w:rPr>
        <w:t>г</w:t>
      </w:r>
      <w:r w:rsidR="005A01DC" w:rsidRPr="00216A99">
        <w:rPr>
          <w:rFonts w:ascii="Calibri" w:hAnsi="Calibri" w:cstheme="minorBidi"/>
          <w:sz w:val="22"/>
          <w:szCs w:val="22"/>
          <w:lang w:bidi="ru-RU"/>
        </w:rPr>
        <w:t>осударственные</w:t>
      </w:r>
      <w:proofErr w:type="spellEnd"/>
      <w:r w:rsidR="005A01DC" w:rsidRPr="00216A99">
        <w:rPr>
          <w:rFonts w:ascii="Calibri" w:hAnsi="Calibri" w:cstheme="minorBidi"/>
          <w:sz w:val="22"/>
          <w:szCs w:val="22"/>
          <w:lang w:bidi="ru-RU"/>
        </w:rPr>
        <w:t xml:space="preserve"> </w:t>
      </w:r>
      <w:proofErr w:type="spellStart"/>
      <w:r w:rsidR="005A01DC" w:rsidRPr="00216A99">
        <w:rPr>
          <w:rFonts w:ascii="Calibri" w:hAnsi="Calibri" w:cstheme="minorBidi"/>
          <w:sz w:val="22"/>
          <w:szCs w:val="22"/>
          <w:lang w:bidi="ru-RU"/>
        </w:rPr>
        <w:t>агентства</w:t>
      </w:r>
      <w:proofErr w:type="spellEnd"/>
      <w:r w:rsidR="005A01DC" w:rsidRPr="00216A99">
        <w:rPr>
          <w:rFonts w:ascii="Calibri" w:hAnsi="Calibri" w:cstheme="minorBidi"/>
          <w:sz w:val="22"/>
          <w:szCs w:val="22"/>
          <w:lang w:bidi="ru-RU"/>
        </w:rPr>
        <w:t xml:space="preserve"> </w:t>
      </w:r>
      <w:proofErr w:type="spellStart"/>
      <w:r w:rsidR="005A01DC" w:rsidRPr="00216A99">
        <w:rPr>
          <w:rFonts w:ascii="Calibri" w:hAnsi="Calibri" w:cstheme="minorBidi"/>
          <w:sz w:val="22"/>
          <w:szCs w:val="22"/>
          <w:lang w:bidi="ru-RU"/>
        </w:rPr>
        <w:t>или</w:t>
      </w:r>
      <w:proofErr w:type="spellEnd"/>
      <w:r w:rsidR="005A01DC" w:rsidRPr="00216A99">
        <w:rPr>
          <w:rFonts w:ascii="Calibri" w:hAnsi="Calibri" w:cstheme="minorBidi"/>
          <w:sz w:val="22"/>
          <w:szCs w:val="22"/>
          <w:lang w:bidi="ru-RU"/>
        </w:rPr>
        <w:t xml:space="preserve"> </w:t>
      </w:r>
      <w:proofErr w:type="spellStart"/>
      <w:r w:rsidR="005A01DC" w:rsidRPr="00216A99">
        <w:rPr>
          <w:rFonts w:ascii="Calibri" w:hAnsi="Calibri" w:cstheme="minorBidi"/>
          <w:sz w:val="22"/>
          <w:szCs w:val="22"/>
          <w:lang w:bidi="ru-RU"/>
        </w:rPr>
        <w:t>учреждения</w:t>
      </w:r>
      <w:proofErr w:type="spellEnd"/>
      <w:r w:rsidR="005A01DC" w:rsidRPr="00216A99">
        <w:rPr>
          <w:rFonts w:ascii="Calibri" w:hAnsi="Calibri" w:cstheme="minorBidi"/>
          <w:sz w:val="22"/>
          <w:szCs w:val="22"/>
          <w:lang w:bidi="ru-RU"/>
        </w:rPr>
        <w:t>;</w:t>
      </w:r>
    </w:p>
    <w:p w14:paraId="3B639324" w14:textId="77777777" w:rsidR="00267931" w:rsidRPr="00EF14B3" w:rsidRDefault="007166A1">
      <w:pPr>
        <w:pStyle w:val="ListParagraph"/>
        <w:numPr>
          <w:ilvl w:val="0"/>
          <w:numId w:val="6"/>
        </w:numPr>
        <w:shd w:val="clear" w:color="auto" w:fill="FFFFFF" w:themeFill="background1"/>
        <w:jc w:val="both"/>
        <w:rPr>
          <w:lang w:val="ru-RU"/>
        </w:rPr>
      </w:pPr>
      <w:r>
        <w:rPr>
          <w:rFonts w:ascii="Calibri" w:hAnsi="Calibri" w:cstheme="minorBidi"/>
          <w:sz w:val="22"/>
          <w:szCs w:val="22"/>
          <w:lang w:val="ru-RU" w:bidi="ru-RU"/>
        </w:rPr>
        <w:t>а</w:t>
      </w:r>
      <w:r w:rsidR="005A01DC" w:rsidRPr="00EF14B3">
        <w:rPr>
          <w:rFonts w:ascii="Calibri" w:hAnsi="Calibri" w:cstheme="minorBidi"/>
          <w:sz w:val="22"/>
          <w:szCs w:val="22"/>
          <w:lang w:val="ru-RU" w:bidi="ru-RU"/>
        </w:rPr>
        <w:t>гентства ООН или страновые группы ООН;</w:t>
      </w:r>
    </w:p>
    <w:p w14:paraId="719FA82E" w14:textId="77777777" w:rsidR="00267931" w:rsidRPr="00216A99" w:rsidRDefault="007166A1">
      <w:pPr>
        <w:pStyle w:val="ListParagraph"/>
        <w:numPr>
          <w:ilvl w:val="0"/>
          <w:numId w:val="6"/>
        </w:numPr>
        <w:shd w:val="clear" w:color="auto" w:fill="FFFFFF" w:themeFill="background1"/>
        <w:jc w:val="both"/>
      </w:pPr>
      <w:r>
        <w:rPr>
          <w:rFonts w:ascii="Calibri" w:hAnsi="Calibri" w:cstheme="minorBidi"/>
          <w:sz w:val="22"/>
          <w:szCs w:val="22"/>
          <w:lang w:val="ru-RU"/>
        </w:rPr>
        <w:t>ч</w:t>
      </w:r>
      <w:r w:rsidR="005A01DC" w:rsidRPr="00216A99">
        <w:rPr>
          <w:rFonts w:ascii="Calibri" w:hAnsi="Calibri" w:cstheme="minorBidi"/>
          <w:sz w:val="22"/>
          <w:szCs w:val="22"/>
          <w:lang w:val="ru-RU"/>
        </w:rPr>
        <w:t>астные лица;</w:t>
      </w:r>
    </w:p>
    <w:p w14:paraId="02358B89" w14:textId="77777777" w:rsidR="00267931" w:rsidRPr="00216A99" w:rsidRDefault="007166A1">
      <w:pPr>
        <w:pStyle w:val="ListParagraph"/>
        <w:numPr>
          <w:ilvl w:val="0"/>
          <w:numId w:val="6"/>
        </w:numPr>
        <w:shd w:val="clear" w:color="auto" w:fill="FFFFFF" w:themeFill="background1"/>
        <w:jc w:val="both"/>
      </w:pPr>
      <w:r>
        <w:rPr>
          <w:rFonts w:ascii="Calibri" w:hAnsi="Calibri" w:cstheme="minorBidi"/>
          <w:sz w:val="22"/>
          <w:szCs w:val="22"/>
          <w:lang w:val="ru-RU" w:bidi="ru-RU"/>
        </w:rPr>
        <w:t>частные юридические лица</w:t>
      </w:r>
      <w:r w:rsidR="005A01DC" w:rsidRPr="00216A99">
        <w:rPr>
          <w:rFonts w:ascii="Calibri" w:hAnsi="Calibri" w:cstheme="minorBidi"/>
          <w:sz w:val="22"/>
          <w:szCs w:val="22"/>
          <w:lang w:bidi="ru-RU"/>
        </w:rPr>
        <w:t>;</w:t>
      </w:r>
    </w:p>
    <w:p w14:paraId="64A830D9" w14:textId="77777777" w:rsidR="00267931" w:rsidRPr="00EF14B3" w:rsidRDefault="007166A1">
      <w:pPr>
        <w:pStyle w:val="ListParagraph"/>
        <w:numPr>
          <w:ilvl w:val="0"/>
          <w:numId w:val="6"/>
        </w:numPr>
        <w:shd w:val="clear" w:color="auto" w:fill="FFFFFF" w:themeFill="background1"/>
        <w:spacing w:after="240"/>
        <w:jc w:val="both"/>
        <w:rPr>
          <w:lang w:val="ru-RU"/>
        </w:rPr>
      </w:pPr>
      <w:r>
        <w:rPr>
          <w:rFonts w:ascii="Calibri" w:hAnsi="Calibri" w:cstheme="minorBidi"/>
          <w:sz w:val="22"/>
          <w:szCs w:val="22"/>
          <w:lang w:val="ru-RU"/>
        </w:rPr>
        <w:t>о</w:t>
      </w:r>
      <w:r w:rsidR="005A01DC" w:rsidRPr="00216A99">
        <w:rPr>
          <w:rFonts w:ascii="Calibri" w:hAnsi="Calibri" w:cstheme="minorBidi"/>
          <w:sz w:val="22"/>
          <w:szCs w:val="22"/>
          <w:lang w:val="ru-RU"/>
        </w:rPr>
        <w:t>рганизации, в настоящее время уже реализующие грант Целевого фонда ООН (за исключением случаев, когда этот грант будет закрыт до марта 2022 года).</w:t>
      </w:r>
    </w:p>
    <w:p w14:paraId="46D7466F" w14:textId="77777777" w:rsidR="00267931" w:rsidRPr="00216A99" w:rsidRDefault="005A01DC">
      <w:pPr>
        <w:pStyle w:val="Heading1"/>
        <w:numPr>
          <w:ilvl w:val="0"/>
          <w:numId w:val="4"/>
        </w:numPr>
        <w:pBdr>
          <w:top w:val="single" w:sz="8" w:space="1" w:color="00B0F0"/>
          <w:left w:val="single" w:sz="8" w:space="4" w:color="00B0F0"/>
        </w:pBdr>
        <w:spacing w:before="240" w:after="0"/>
        <w:ind w:left="806"/>
      </w:pPr>
      <w:bookmarkStart w:id="14" w:name="_Toc48208421"/>
      <w:bookmarkStart w:id="15" w:name="_Toc87001711"/>
      <w:bookmarkEnd w:id="14"/>
      <w:bookmarkEnd w:id="15"/>
      <w:r w:rsidRPr="00216A99">
        <w:rPr>
          <w:color w:val="0070C0"/>
          <w:lang w:val="ru-RU"/>
        </w:rPr>
        <w:t>Параметры финансирования</w:t>
      </w:r>
    </w:p>
    <w:p w14:paraId="78466E47" w14:textId="77777777" w:rsidR="00267931" w:rsidRPr="00EF14B3" w:rsidRDefault="007166A1">
      <w:pPr>
        <w:spacing w:before="200"/>
        <w:jc w:val="both"/>
        <w:rPr>
          <w:lang w:val="ru-RU"/>
        </w:rPr>
      </w:pPr>
      <w:r>
        <w:rPr>
          <w:rFonts w:ascii="Calibri" w:hAnsi="Calibri" w:cstheme="minorBidi"/>
          <w:b/>
          <w:bCs/>
          <w:color w:val="000000" w:themeColor="text1"/>
          <w:sz w:val="22"/>
          <w:szCs w:val="22"/>
          <w:lang w:val="ru-RU"/>
        </w:rPr>
        <w:t>Вс</w:t>
      </w:r>
      <w:r w:rsidR="005A01DC" w:rsidRPr="00216A99">
        <w:rPr>
          <w:rFonts w:ascii="Calibri" w:hAnsi="Calibri" w:cstheme="minorBidi"/>
          <w:b/>
          <w:bCs/>
          <w:color w:val="000000" w:themeColor="text1"/>
          <w:sz w:val="22"/>
          <w:szCs w:val="22"/>
          <w:lang w:val="ru-RU"/>
        </w:rPr>
        <w:t xml:space="preserve">ем отобранным организациям </w:t>
      </w:r>
      <w:r>
        <w:rPr>
          <w:rFonts w:ascii="Calibri" w:hAnsi="Calibri" w:cstheme="minorBidi"/>
          <w:b/>
          <w:bCs/>
          <w:color w:val="000000" w:themeColor="text1"/>
          <w:sz w:val="22"/>
          <w:szCs w:val="22"/>
          <w:lang w:val="ru-RU"/>
        </w:rPr>
        <w:t xml:space="preserve">будет предоставлено </w:t>
      </w:r>
      <w:r w:rsidR="005A01DC" w:rsidRPr="00216A99">
        <w:rPr>
          <w:rFonts w:ascii="Calibri" w:hAnsi="Calibri" w:cstheme="minorBidi"/>
          <w:b/>
          <w:bCs/>
          <w:color w:val="000000" w:themeColor="text1"/>
          <w:sz w:val="22"/>
          <w:szCs w:val="22"/>
          <w:lang w:val="ru-RU"/>
        </w:rPr>
        <w:t xml:space="preserve">финансирование на трехлетний </w:t>
      </w:r>
      <w:r>
        <w:rPr>
          <w:rFonts w:ascii="Calibri" w:hAnsi="Calibri" w:cstheme="minorBidi"/>
          <w:b/>
          <w:bCs/>
          <w:color w:val="000000" w:themeColor="text1"/>
          <w:sz w:val="22"/>
          <w:szCs w:val="22"/>
          <w:lang w:val="ru-RU"/>
        </w:rPr>
        <w:t>срок.</w:t>
      </w:r>
      <w:r w:rsidR="005A01DC" w:rsidRPr="00216A99">
        <w:rPr>
          <w:rFonts w:ascii="Calibri" w:hAnsi="Calibri" w:cstheme="minorBidi"/>
          <w:b/>
          <w:bCs/>
          <w:color w:val="000000" w:themeColor="text1"/>
          <w:sz w:val="22"/>
          <w:szCs w:val="22"/>
          <w:lang w:val="ru-RU"/>
        </w:rPr>
        <w:t xml:space="preserve"> </w:t>
      </w:r>
      <w:r w:rsidR="005A01DC" w:rsidRPr="00216A99">
        <w:rPr>
          <w:rFonts w:ascii="Calibri" w:hAnsi="Calibri" w:cstheme="minorBidi"/>
          <w:color w:val="000000" w:themeColor="text1"/>
          <w:sz w:val="22"/>
          <w:szCs w:val="22"/>
          <w:lang w:val="ru-RU"/>
        </w:rPr>
        <w:t xml:space="preserve">Таким образом мы намерены обеспечить этим организациям </w:t>
      </w:r>
      <w:r w:rsidR="005A01DC" w:rsidRPr="00EF14B3">
        <w:rPr>
          <w:rFonts w:ascii="Calibri" w:hAnsi="Calibri" w:cstheme="minorBidi"/>
          <w:color w:val="000000" w:themeColor="text1"/>
          <w:sz w:val="22"/>
          <w:szCs w:val="22"/>
          <w:lang w:val="ru-RU" w:bidi="ru-RU"/>
        </w:rPr>
        <w:t>предсказуемость финансирования и техническо</w:t>
      </w:r>
      <w:r w:rsidR="005A01DC" w:rsidRPr="00216A99">
        <w:rPr>
          <w:rFonts w:ascii="Calibri" w:hAnsi="Calibri" w:cstheme="minorBidi"/>
          <w:color w:val="000000" w:themeColor="text1"/>
          <w:sz w:val="22"/>
          <w:szCs w:val="22"/>
          <w:lang w:val="ru-RU" w:bidi="ru-RU"/>
        </w:rPr>
        <w:t>го содействия</w:t>
      </w:r>
      <w:r w:rsidR="005A01DC" w:rsidRPr="00EF14B3">
        <w:rPr>
          <w:rFonts w:ascii="Calibri" w:hAnsi="Calibri" w:cstheme="minorBidi"/>
          <w:color w:val="000000" w:themeColor="text1"/>
          <w:sz w:val="22"/>
          <w:szCs w:val="22"/>
          <w:lang w:val="ru-RU" w:bidi="ru-RU"/>
        </w:rPr>
        <w:t xml:space="preserve">, а также </w:t>
      </w:r>
      <w:r w:rsidR="005A01DC" w:rsidRPr="00216A99">
        <w:rPr>
          <w:rFonts w:ascii="Calibri" w:hAnsi="Calibri" w:cstheme="minorBidi"/>
          <w:color w:val="000000" w:themeColor="text1"/>
          <w:sz w:val="22"/>
          <w:szCs w:val="22"/>
          <w:lang w:val="ru-RU" w:bidi="ru-RU"/>
        </w:rPr>
        <w:t>содействовать непрерывному</w:t>
      </w:r>
      <w:r w:rsidR="005A01DC" w:rsidRPr="00EF14B3">
        <w:rPr>
          <w:rFonts w:ascii="Calibri" w:hAnsi="Calibri" w:cstheme="minorBidi"/>
          <w:color w:val="000000" w:themeColor="text1"/>
          <w:sz w:val="22"/>
          <w:szCs w:val="22"/>
          <w:lang w:val="ru-RU" w:bidi="ru-RU"/>
        </w:rPr>
        <w:t xml:space="preserve"> </w:t>
      </w:r>
      <w:r w:rsidR="005A01DC" w:rsidRPr="00216A99">
        <w:rPr>
          <w:rFonts w:ascii="Calibri" w:hAnsi="Calibri" w:cstheme="minorBidi"/>
          <w:color w:val="000000" w:themeColor="text1"/>
          <w:sz w:val="22"/>
          <w:szCs w:val="22"/>
          <w:lang w:val="ru-RU" w:bidi="ru-RU"/>
        </w:rPr>
        <w:t xml:space="preserve">оказанию </w:t>
      </w:r>
      <w:r w:rsidR="005A01DC" w:rsidRPr="00EF14B3">
        <w:rPr>
          <w:rFonts w:ascii="Calibri" w:hAnsi="Calibri" w:cstheme="minorBidi"/>
          <w:color w:val="000000" w:themeColor="text1"/>
          <w:sz w:val="22"/>
          <w:szCs w:val="22"/>
          <w:lang w:val="ru-RU" w:bidi="ru-RU"/>
        </w:rPr>
        <w:t>услуг женщин</w:t>
      </w:r>
      <w:r w:rsidR="005A01DC" w:rsidRPr="00216A99">
        <w:rPr>
          <w:rFonts w:ascii="Calibri" w:hAnsi="Calibri" w:cstheme="minorBidi"/>
          <w:color w:val="000000" w:themeColor="text1"/>
          <w:sz w:val="22"/>
          <w:szCs w:val="22"/>
          <w:lang w:val="ru-RU" w:bidi="ru-RU"/>
        </w:rPr>
        <w:t>ам</w:t>
      </w:r>
      <w:r w:rsidR="005A01DC" w:rsidRPr="00EF14B3">
        <w:rPr>
          <w:rFonts w:ascii="Calibri" w:hAnsi="Calibri" w:cstheme="minorBidi"/>
          <w:color w:val="000000" w:themeColor="text1"/>
          <w:sz w:val="22"/>
          <w:szCs w:val="22"/>
          <w:lang w:val="ru-RU" w:bidi="ru-RU"/>
        </w:rPr>
        <w:t xml:space="preserve"> и девоч</w:t>
      </w:r>
      <w:r w:rsidR="005A01DC" w:rsidRPr="00216A99">
        <w:rPr>
          <w:rFonts w:ascii="Calibri" w:hAnsi="Calibri" w:cstheme="minorBidi"/>
          <w:color w:val="000000" w:themeColor="text1"/>
          <w:sz w:val="22"/>
          <w:szCs w:val="22"/>
          <w:lang w:val="ru-RU" w:bidi="ru-RU"/>
        </w:rPr>
        <w:t>кам</w:t>
      </w:r>
      <w:r w:rsidR="005A01DC" w:rsidRPr="00EF14B3">
        <w:rPr>
          <w:rFonts w:ascii="Calibri" w:hAnsi="Calibri" w:cstheme="minorBidi"/>
          <w:color w:val="000000" w:themeColor="text1"/>
          <w:sz w:val="22"/>
          <w:szCs w:val="22"/>
          <w:lang w:val="ru-RU" w:bidi="ru-RU"/>
        </w:rPr>
        <w:t>, охвачен</w:t>
      </w:r>
      <w:r w:rsidR="005A01DC" w:rsidRPr="00216A99">
        <w:rPr>
          <w:rFonts w:ascii="Calibri" w:hAnsi="Calibri" w:cstheme="minorBidi"/>
          <w:color w:val="000000" w:themeColor="text1"/>
          <w:sz w:val="22"/>
          <w:szCs w:val="22"/>
          <w:lang w:val="ru-RU" w:bidi="ru-RU"/>
        </w:rPr>
        <w:t>ным</w:t>
      </w:r>
      <w:r w:rsidR="005A01DC" w:rsidRPr="00EF14B3">
        <w:rPr>
          <w:rFonts w:ascii="Calibri" w:hAnsi="Calibri" w:cstheme="minorBidi"/>
          <w:color w:val="000000" w:themeColor="text1"/>
          <w:sz w:val="22"/>
          <w:szCs w:val="22"/>
          <w:lang w:val="ru-RU" w:bidi="ru-RU"/>
        </w:rPr>
        <w:t xml:space="preserve"> их </w:t>
      </w:r>
      <w:r w:rsidR="005A01DC" w:rsidRPr="00216A99">
        <w:rPr>
          <w:rFonts w:ascii="Calibri" w:hAnsi="Calibri" w:cstheme="minorBidi"/>
          <w:color w:val="000000" w:themeColor="text1"/>
          <w:sz w:val="22"/>
          <w:szCs w:val="22"/>
          <w:lang w:val="ru-RU" w:bidi="ru-RU"/>
        </w:rPr>
        <w:t>деятельностью</w:t>
      </w:r>
      <w:r w:rsidR="005A01DC" w:rsidRPr="00EF14B3">
        <w:rPr>
          <w:rFonts w:ascii="Calibri" w:hAnsi="Calibri" w:cstheme="minorBidi"/>
          <w:color w:val="000000" w:themeColor="text1"/>
          <w:sz w:val="22"/>
          <w:szCs w:val="22"/>
          <w:lang w:val="ru-RU" w:bidi="ru-RU"/>
        </w:rPr>
        <w:t xml:space="preserve">. </w:t>
      </w:r>
    </w:p>
    <w:p w14:paraId="4D54BB9C" w14:textId="77777777" w:rsidR="00267931" w:rsidRPr="00EF14B3" w:rsidRDefault="007166A1">
      <w:pPr>
        <w:spacing w:before="120" w:after="120"/>
        <w:jc w:val="both"/>
        <w:rPr>
          <w:lang w:val="ru-RU"/>
        </w:rPr>
      </w:pPr>
      <w:r>
        <w:rPr>
          <w:rFonts w:ascii="Calibri" w:hAnsi="Calibri" w:cstheme="minorBidi"/>
          <w:b/>
          <w:bCs/>
          <w:sz w:val="22"/>
          <w:szCs w:val="22"/>
          <w:lang w:val="ru-RU"/>
        </w:rPr>
        <w:t>Малым организациям</w:t>
      </w:r>
      <w:r w:rsidRPr="00216A99">
        <w:rPr>
          <w:rFonts w:ascii="Calibri" w:hAnsi="Calibri" w:cstheme="minorBidi"/>
          <w:b/>
          <w:bCs/>
          <w:sz w:val="22"/>
          <w:szCs w:val="22"/>
          <w:lang w:val="ru-RU"/>
        </w:rPr>
        <w:t xml:space="preserve"> гражданского общества </w:t>
      </w:r>
      <w:r>
        <w:rPr>
          <w:rFonts w:ascii="Calibri" w:hAnsi="Calibri" w:cstheme="minorBidi"/>
          <w:b/>
          <w:bCs/>
          <w:sz w:val="22"/>
          <w:szCs w:val="22"/>
          <w:lang w:val="ru-RU"/>
        </w:rPr>
        <w:t>будут предоставлены</w:t>
      </w:r>
      <w:r w:rsidR="005A01DC" w:rsidRPr="00216A99">
        <w:rPr>
          <w:rFonts w:ascii="Calibri" w:hAnsi="Calibri" w:cstheme="minorBidi"/>
          <w:b/>
          <w:bCs/>
          <w:sz w:val="22"/>
          <w:szCs w:val="22"/>
          <w:lang w:val="ru-RU"/>
        </w:rPr>
        <w:t xml:space="preserve"> гранты в размере от 50</w:t>
      </w:r>
      <w:r>
        <w:rPr>
          <w:rFonts w:ascii="Calibri" w:hAnsi="Calibri" w:cstheme="minorBidi"/>
          <w:b/>
          <w:bCs/>
          <w:sz w:val="22"/>
          <w:szCs w:val="22"/>
          <w:lang w:val="ru-RU"/>
        </w:rPr>
        <w:t> 000 до 150 000 долларов США</w:t>
      </w:r>
      <w:r w:rsidR="005A01DC" w:rsidRPr="00216A99">
        <w:rPr>
          <w:rFonts w:ascii="Calibri" w:hAnsi="Calibri" w:cstheme="minorBidi"/>
          <w:b/>
          <w:bCs/>
          <w:sz w:val="22"/>
          <w:szCs w:val="22"/>
          <w:lang w:val="ru-RU"/>
        </w:rPr>
        <w:t>.</w:t>
      </w:r>
      <w:r w:rsidR="00CF450A" w:rsidRPr="00216A99">
        <w:rPr>
          <w:rFonts w:ascii="Calibri" w:hAnsi="Calibri" w:cstheme="minorBidi"/>
          <w:sz w:val="22"/>
          <w:szCs w:val="22"/>
          <w:lang w:val="ru-RU"/>
        </w:rPr>
        <w:t xml:space="preserve"> Для отнесения к категории</w:t>
      </w:r>
      <w:r w:rsidR="005A01DC" w:rsidRPr="00216A99">
        <w:rPr>
          <w:rFonts w:ascii="Calibri" w:hAnsi="Calibri" w:cstheme="minorBidi"/>
          <w:sz w:val="22"/>
          <w:szCs w:val="22"/>
          <w:lang w:val="ru-RU"/>
        </w:rPr>
        <w:t xml:space="preserve"> </w:t>
      </w:r>
      <w:r w:rsidR="005A01DC" w:rsidRPr="00216A99">
        <w:rPr>
          <w:rFonts w:ascii="Calibri" w:hAnsi="Calibri" w:cstheme="minorBidi"/>
          <w:b/>
          <w:bCs/>
          <w:sz w:val="22"/>
          <w:szCs w:val="22"/>
          <w:lang w:val="ru-RU"/>
        </w:rPr>
        <w:t>«малой организации»</w:t>
      </w:r>
      <w:r w:rsidR="005A01DC" w:rsidRPr="00216A99">
        <w:rPr>
          <w:rFonts w:ascii="Calibri" w:hAnsi="Calibri" w:cstheme="minorBidi"/>
          <w:sz w:val="22"/>
          <w:szCs w:val="22"/>
          <w:lang w:val="ru-RU"/>
        </w:rPr>
        <w:t xml:space="preserve"> годовой операционный бюджет организации за последние три г</w:t>
      </w:r>
      <w:r>
        <w:rPr>
          <w:rFonts w:ascii="Calibri" w:hAnsi="Calibri" w:cstheme="minorBidi"/>
          <w:sz w:val="22"/>
          <w:szCs w:val="22"/>
          <w:lang w:val="ru-RU"/>
        </w:rPr>
        <w:t>ода не должен превышать 200 тысяч</w:t>
      </w:r>
      <w:r w:rsidR="005A01DC" w:rsidRPr="00216A99">
        <w:rPr>
          <w:rFonts w:ascii="Calibri" w:hAnsi="Calibri" w:cstheme="minorBidi"/>
          <w:sz w:val="22"/>
          <w:szCs w:val="22"/>
          <w:lang w:val="ru-RU"/>
        </w:rPr>
        <w:t xml:space="preserve"> долларов США (в среднем).</w:t>
      </w:r>
    </w:p>
    <w:p w14:paraId="59F88872" w14:textId="77777777" w:rsidR="00267931" w:rsidRPr="00EF14B3" w:rsidRDefault="007166A1">
      <w:pPr>
        <w:pStyle w:val="Body1"/>
        <w:spacing w:after="120"/>
        <w:jc w:val="both"/>
        <w:rPr>
          <w:lang w:val="ru-RU"/>
        </w:rPr>
      </w:pPr>
      <w:r>
        <w:rPr>
          <w:rFonts w:ascii="Calibri" w:hAnsi="Calibri"/>
          <w:b/>
          <w:sz w:val="22"/>
          <w:lang w:val="ru-RU"/>
        </w:rPr>
        <w:t>В</w:t>
      </w:r>
      <w:r w:rsidRPr="00216A99">
        <w:rPr>
          <w:rFonts w:ascii="Calibri" w:hAnsi="Calibri"/>
          <w:b/>
          <w:sz w:val="22"/>
          <w:lang w:val="ru-RU"/>
        </w:rPr>
        <w:t>се</w:t>
      </w:r>
      <w:r>
        <w:rPr>
          <w:rFonts w:ascii="Calibri" w:hAnsi="Calibri"/>
          <w:b/>
          <w:sz w:val="22"/>
          <w:lang w:val="ru-RU"/>
        </w:rPr>
        <w:t>м остальным организациям</w:t>
      </w:r>
      <w:r w:rsidRPr="00216A99">
        <w:rPr>
          <w:rFonts w:ascii="Calibri" w:hAnsi="Calibri"/>
          <w:b/>
          <w:sz w:val="22"/>
          <w:lang w:val="ru-RU"/>
        </w:rPr>
        <w:t xml:space="preserve"> гражданского общества </w:t>
      </w:r>
      <w:r>
        <w:rPr>
          <w:rFonts w:ascii="Calibri" w:hAnsi="Calibri"/>
          <w:b/>
          <w:sz w:val="22"/>
          <w:lang w:val="ru-RU"/>
        </w:rPr>
        <w:t>будут предоставлены</w:t>
      </w:r>
      <w:r w:rsidR="005A01DC" w:rsidRPr="00216A99">
        <w:rPr>
          <w:rFonts w:ascii="Calibri" w:hAnsi="Calibri"/>
          <w:b/>
          <w:sz w:val="22"/>
          <w:lang w:val="ru-RU"/>
        </w:rPr>
        <w:t xml:space="preserve"> гранты в размере от 150 001 до 1 000 000 долларов США.</w:t>
      </w:r>
    </w:p>
    <w:p w14:paraId="73D3B35F" w14:textId="77777777" w:rsidR="00267931" w:rsidRPr="00EF14B3" w:rsidRDefault="005A01DC">
      <w:pPr>
        <w:pStyle w:val="Body1"/>
        <w:spacing w:after="120"/>
        <w:jc w:val="both"/>
        <w:rPr>
          <w:lang w:val="ru-RU"/>
        </w:rPr>
      </w:pPr>
      <w:r w:rsidRPr="00216A99">
        <w:rPr>
          <w:rFonts w:ascii="Calibri" w:hAnsi="Calibri"/>
          <w:sz w:val="22"/>
          <w:szCs w:val="22"/>
          <w:lang w:val="ru-RU"/>
        </w:rPr>
        <w:lastRenderedPageBreak/>
        <w:t>При подаче заявки на финансирование организации должны учитывать сво</w:t>
      </w:r>
      <w:r w:rsidR="00610E92">
        <w:rPr>
          <w:rFonts w:ascii="Calibri" w:hAnsi="Calibri"/>
          <w:sz w:val="22"/>
          <w:szCs w:val="22"/>
          <w:lang w:val="ru-RU"/>
        </w:rPr>
        <w:t>и</w:t>
      </w:r>
      <w:r w:rsidRPr="00216A99">
        <w:rPr>
          <w:rFonts w:ascii="Calibri" w:hAnsi="Calibri"/>
          <w:sz w:val="22"/>
          <w:szCs w:val="22"/>
          <w:lang w:val="ru-RU"/>
        </w:rPr>
        <w:t xml:space="preserve"> операционн</w:t>
      </w:r>
      <w:r w:rsidR="00610E92">
        <w:rPr>
          <w:rFonts w:ascii="Calibri" w:hAnsi="Calibri"/>
          <w:sz w:val="22"/>
          <w:szCs w:val="22"/>
          <w:lang w:val="ru-RU"/>
        </w:rPr>
        <w:t>ые возможности</w:t>
      </w:r>
      <w:r w:rsidRPr="00216A99">
        <w:rPr>
          <w:rFonts w:ascii="Calibri" w:hAnsi="Calibri"/>
          <w:sz w:val="22"/>
          <w:szCs w:val="22"/>
          <w:lang w:val="ru-RU"/>
        </w:rPr>
        <w:t xml:space="preserve"> и потенциал освоения. Как правило, </w:t>
      </w:r>
      <w:r w:rsidRPr="00216A99">
        <w:rPr>
          <w:rFonts w:ascii="Calibri" w:hAnsi="Calibri"/>
          <w:b/>
          <w:bCs/>
          <w:sz w:val="22"/>
          <w:szCs w:val="22"/>
          <w:lang w:val="ru-RU"/>
        </w:rPr>
        <w:t>организация не может запросить сумму гранта, превышающую ее годовой бюджет более чем в три раза</w:t>
      </w:r>
      <w:r w:rsidRPr="00216A99">
        <w:rPr>
          <w:rFonts w:ascii="Calibri" w:hAnsi="Calibri"/>
          <w:sz w:val="22"/>
          <w:szCs w:val="22"/>
          <w:lang w:val="ru-RU"/>
        </w:rPr>
        <w:t xml:space="preserve"> (исходя из среднего бюджета организации за последние три года). Мы будем оценивать </w:t>
      </w:r>
      <w:r w:rsidRPr="00EF14B3">
        <w:rPr>
          <w:rFonts w:ascii="Calibri" w:hAnsi="Calibri"/>
          <w:sz w:val="22"/>
          <w:szCs w:val="22"/>
          <w:lang w:val="ru-RU" w:bidi="ru-RU"/>
        </w:rPr>
        <w:t xml:space="preserve">потенциал освоения </w:t>
      </w:r>
      <w:r w:rsidRPr="00216A99">
        <w:rPr>
          <w:rFonts w:ascii="Calibri" w:hAnsi="Calibri"/>
          <w:sz w:val="22"/>
          <w:szCs w:val="22"/>
          <w:lang w:val="ru-RU" w:bidi="ru-RU"/>
        </w:rPr>
        <w:t>на основе</w:t>
      </w:r>
      <w:r w:rsidRPr="00EF14B3">
        <w:rPr>
          <w:rFonts w:ascii="Calibri" w:hAnsi="Calibri"/>
          <w:sz w:val="22"/>
          <w:szCs w:val="22"/>
          <w:lang w:val="ru-RU" w:bidi="ru-RU"/>
        </w:rPr>
        <w:t xml:space="preserve"> финансовы</w:t>
      </w:r>
      <w:r w:rsidRPr="00216A99">
        <w:rPr>
          <w:rFonts w:ascii="Calibri" w:hAnsi="Calibri"/>
          <w:sz w:val="22"/>
          <w:szCs w:val="22"/>
          <w:lang w:val="ru-RU" w:bidi="ru-RU"/>
        </w:rPr>
        <w:t>х</w:t>
      </w:r>
      <w:r w:rsidRPr="00EF14B3">
        <w:rPr>
          <w:rFonts w:ascii="Calibri" w:hAnsi="Calibri"/>
          <w:sz w:val="22"/>
          <w:szCs w:val="22"/>
          <w:lang w:val="ru-RU" w:bidi="ru-RU"/>
        </w:rPr>
        <w:t xml:space="preserve"> </w:t>
      </w:r>
      <w:r w:rsidR="00610E92" w:rsidRPr="00EF14B3">
        <w:rPr>
          <w:rFonts w:ascii="Calibri" w:hAnsi="Calibri"/>
          <w:sz w:val="22"/>
          <w:szCs w:val="22"/>
          <w:lang w:val="ru-RU" w:bidi="ru-RU"/>
        </w:rPr>
        <w:t>отчет</w:t>
      </w:r>
      <w:r w:rsidR="00610E92" w:rsidRPr="00216A99">
        <w:rPr>
          <w:rFonts w:ascii="Calibri" w:hAnsi="Calibri"/>
          <w:sz w:val="22"/>
          <w:szCs w:val="22"/>
          <w:lang w:val="ru-RU" w:bidi="ru-RU"/>
        </w:rPr>
        <w:t>ов</w:t>
      </w:r>
      <w:r w:rsidR="00610E92" w:rsidRPr="00EF14B3">
        <w:rPr>
          <w:rFonts w:ascii="Calibri" w:hAnsi="Calibri"/>
          <w:sz w:val="22"/>
          <w:szCs w:val="22"/>
          <w:lang w:val="ru-RU" w:bidi="ru-RU"/>
        </w:rPr>
        <w:t xml:space="preserve"> </w:t>
      </w:r>
      <w:r w:rsidRPr="00EF14B3">
        <w:rPr>
          <w:rFonts w:ascii="Calibri" w:hAnsi="Calibri"/>
          <w:sz w:val="22"/>
          <w:szCs w:val="22"/>
          <w:lang w:val="ru-RU" w:bidi="ru-RU"/>
        </w:rPr>
        <w:t>и аудиторски</w:t>
      </w:r>
      <w:r w:rsidRPr="00216A99">
        <w:rPr>
          <w:rFonts w:ascii="Calibri" w:hAnsi="Calibri"/>
          <w:sz w:val="22"/>
          <w:szCs w:val="22"/>
          <w:lang w:val="ru-RU" w:bidi="ru-RU"/>
        </w:rPr>
        <w:t>х</w:t>
      </w:r>
      <w:r w:rsidR="00610E92">
        <w:rPr>
          <w:rFonts w:ascii="Calibri" w:hAnsi="Calibri"/>
          <w:sz w:val="22"/>
          <w:szCs w:val="22"/>
          <w:lang w:val="ru-RU" w:bidi="ru-RU"/>
        </w:rPr>
        <w:t xml:space="preserve"> заключений</w:t>
      </w:r>
      <w:r w:rsidRPr="00EF14B3">
        <w:rPr>
          <w:rFonts w:ascii="Calibri" w:hAnsi="Calibri"/>
          <w:sz w:val="22"/>
          <w:szCs w:val="22"/>
          <w:lang w:val="ru-RU" w:bidi="ru-RU"/>
        </w:rPr>
        <w:t xml:space="preserve">, а также </w:t>
      </w:r>
      <w:r w:rsidR="00610E92">
        <w:rPr>
          <w:rFonts w:ascii="Calibri" w:hAnsi="Calibri"/>
          <w:sz w:val="22"/>
          <w:szCs w:val="22"/>
          <w:lang w:val="ru-RU" w:bidi="ru-RU"/>
        </w:rPr>
        <w:t xml:space="preserve">на основе </w:t>
      </w:r>
      <w:r w:rsidRPr="00EF14B3">
        <w:rPr>
          <w:rFonts w:ascii="Calibri" w:hAnsi="Calibri"/>
          <w:sz w:val="22"/>
          <w:szCs w:val="22"/>
          <w:lang w:val="ru-RU" w:bidi="ru-RU"/>
        </w:rPr>
        <w:t xml:space="preserve">информации о годовом бюджете организации, </w:t>
      </w:r>
      <w:r w:rsidRPr="00216A99">
        <w:rPr>
          <w:rFonts w:ascii="Calibri" w:hAnsi="Calibri"/>
          <w:sz w:val="22"/>
          <w:szCs w:val="22"/>
          <w:lang w:val="ru-RU" w:bidi="ru-RU"/>
        </w:rPr>
        <w:t>предоставленных</w:t>
      </w:r>
      <w:r w:rsidRPr="00EF14B3">
        <w:rPr>
          <w:rFonts w:ascii="Calibri" w:hAnsi="Calibri"/>
          <w:sz w:val="22"/>
          <w:szCs w:val="22"/>
          <w:lang w:val="ru-RU" w:bidi="ru-RU"/>
        </w:rPr>
        <w:t xml:space="preserve"> </w:t>
      </w:r>
      <w:r w:rsidRPr="00216A99">
        <w:rPr>
          <w:rFonts w:ascii="Calibri" w:hAnsi="Calibri"/>
          <w:sz w:val="22"/>
          <w:szCs w:val="22"/>
          <w:lang w:val="ru-RU" w:bidi="ru-RU"/>
        </w:rPr>
        <w:t>в составе заявки</w:t>
      </w:r>
      <w:r w:rsidRPr="00EF14B3">
        <w:rPr>
          <w:rFonts w:ascii="Calibri" w:hAnsi="Calibri"/>
          <w:sz w:val="22"/>
          <w:szCs w:val="22"/>
          <w:lang w:val="ru-RU" w:bidi="ru-RU"/>
        </w:rPr>
        <w:t>.</w:t>
      </w:r>
    </w:p>
    <w:p w14:paraId="2B14565C" w14:textId="127AEE13" w:rsidR="00267931" w:rsidRPr="00EF14B3" w:rsidRDefault="007245C1">
      <w:pPr>
        <w:pStyle w:val="Body1"/>
        <w:spacing w:after="120"/>
        <w:jc w:val="both"/>
        <w:rPr>
          <w:lang w:val="ru-RU"/>
        </w:rPr>
      </w:pPr>
      <w:r w:rsidRPr="00EF14B3">
        <w:rPr>
          <w:rFonts w:ascii="Calibri" w:hAnsi="Calibri"/>
          <w:sz w:val="22"/>
          <w:lang w:val="ru-RU" w:bidi="ru-RU"/>
        </w:rPr>
        <w:t xml:space="preserve">См. «Приложение </w:t>
      </w:r>
      <w:r w:rsidR="00960544" w:rsidRPr="007E0D0D">
        <w:rPr>
          <w:rFonts w:ascii="Calibri" w:hAnsi="Calibri"/>
          <w:sz w:val="22"/>
          <w:lang w:val="ru-RU" w:bidi="ru-RU"/>
        </w:rPr>
        <w:t>3</w:t>
      </w:r>
      <w:r w:rsidRPr="00EF14B3">
        <w:rPr>
          <w:rFonts w:ascii="Calibri" w:hAnsi="Calibri"/>
          <w:sz w:val="22"/>
          <w:lang w:val="ru-RU" w:bidi="ru-RU"/>
        </w:rPr>
        <w:t>: Свод</w:t>
      </w:r>
      <w:r w:rsidR="00216A99">
        <w:rPr>
          <w:rFonts w:ascii="Calibri" w:hAnsi="Calibri"/>
          <w:sz w:val="22"/>
          <w:lang w:val="ru-RU" w:bidi="ru-RU"/>
        </w:rPr>
        <w:t>ка</w:t>
      </w:r>
      <w:r w:rsidRPr="00EF14B3">
        <w:rPr>
          <w:rFonts w:ascii="Calibri" w:hAnsi="Calibri"/>
          <w:sz w:val="22"/>
          <w:lang w:val="ru-RU" w:bidi="ru-RU"/>
        </w:rPr>
        <w:t xml:space="preserve"> бюджет</w:t>
      </w:r>
      <w:r w:rsidR="00216A99">
        <w:rPr>
          <w:rFonts w:ascii="Calibri" w:hAnsi="Calibri"/>
          <w:sz w:val="22"/>
          <w:lang w:val="ru-RU" w:bidi="ru-RU"/>
        </w:rPr>
        <w:t>а</w:t>
      </w:r>
      <w:r w:rsidR="005A01DC" w:rsidRPr="00EF14B3">
        <w:rPr>
          <w:rFonts w:ascii="Calibri" w:hAnsi="Calibri"/>
          <w:sz w:val="22"/>
          <w:lang w:val="ru-RU" w:bidi="ru-RU"/>
        </w:rPr>
        <w:t xml:space="preserve">» для получения дополнительной информации об общих категориях расходов. </w:t>
      </w:r>
    </w:p>
    <w:tbl>
      <w:tblPr>
        <w:tblStyle w:val="TableGrid"/>
        <w:tblW w:w="9980" w:type="dxa"/>
        <w:tblLook w:val="04A0" w:firstRow="1" w:lastRow="0" w:firstColumn="1" w:lastColumn="0" w:noHBand="0" w:noVBand="1"/>
      </w:tblPr>
      <w:tblGrid>
        <w:gridCol w:w="9980"/>
      </w:tblGrid>
      <w:tr w:rsidR="00267931" w:rsidRPr="007E0D0D" w14:paraId="341A8B83" w14:textId="77777777" w:rsidTr="006D61FD">
        <w:tc>
          <w:tcPr>
            <w:tcW w:w="9980" w:type="dxa"/>
            <w:tcBorders>
              <w:top w:val="single" w:sz="8" w:space="0" w:color="0070C0"/>
              <w:left w:val="single" w:sz="8" w:space="0" w:color="0070C0"/>
              <w:bottom w:val="single" w:sz="8" w:space="0" w:color="0070C0"/>
              <w:right w:val="single" w:sz="8" w:space="0" w:color="0070C0"/>
            </w:tcBorders>
            <w:shd w:val="clear" w:color="auto" w:fill="auto"/>
          </w:tcPr>
          <w:p w14:paraId="4FC9FFA0" w14:textId="77777777" w:rsidR="00267931" w:rsidRPr="00EF14B3" w:rsidRDefault="005A01DC">
            <w:pPr>
              <w:spacing w:before="120" w:after="120"/>
              <w:jc w:val="center"/>
              <w:rPr>
                <w:lang w:val="ru-RU"/>
              </w:rPr>
            </w:pPr>
            <w:r w:rsidRPr="00216A99">
              <w:rPr>
                <w:rFonts w:ascii="Calibri" w:hAnsi="Calibri" w:cstheme="minorBidi"/>
                <w:b/>
                <w:bCs/>
                <w:color w:val="0070C0"/>
                <w:sz w:val="21"/>
                <w:szCs w:val="21"/>
                <w:lang w:val="ru-RU"/>
              </w:rPr>
              <w:t>Особ</w:t>
            </w:r>
            <w:r w:rsidR="00882C4B" w:rsidRPr="00216A99">
              <w:rPr>
                <w:rFonts w:ascii="Calibri" w:hAnsi="Calibri" w:cstheme="minorBidi"/>
                <w:b/>
                <w:bCs/>
                <w:color w:val="0070C0"/>
                <w:sz w:val="21"/>
                <w:szCs w:val="21"/>
                <w:lang w:val="ru-RU"/>
              </w:rPr>
              <w:t>ая</w:t>
            </w:r>
            <w:r w:rsidRPr="00216A99">
              <w:rPr>
                <w:rFonts w:ascii="Calibri" w:hAnsi="Calibri" w:cstheme="minorBidi"/>
                <w:b/>
                <w:bCs/>
                <w:color w:val="0070C0"/>
                <w:sz w:val="21"/>
                <w:szCs w:val="21"/>
                <w:lang w:val="ru-RU"/>
              </w:rPr>
              <w:t xml:space="preserve"> бюджетн</w:t>
            </w:r>
            <w:r w:rsidR="00882C4B" w:rsidRPr="00216A99">
              <w:rPr>
                <w:rFonts w:ascii="Calibri" w:hAnsi="Calibri" w:cstheme="minorBidi"/>
                <w:b/>
                <w:bCs/>
                <w:color w:val="0070C0"/>
                <w:sz w:val="21"/>
                <w:szCs w:val="21"/>
                <w:lang w:val="ru-RU"/>
              </w:rPr>
              <w:t>ая</w:t>
            </w:r>
            <w:r w:rsidRPr="00216A99">
              <w:rPr>
                <w:rFonts w:ascii="Calibri" w:hAnsi="Calibri" w:cstheme="minorBidi"/>
                <w:b/>
                <w:bCs/>
                <w:color w:val="0070C0"/>
                <w:sz w:val="21"/>
                <w:szCs w:val="21"/>
                <w:lang w:val="ru-RU"/>
              </w:rPr>
              <w:t xml:space="preserve"> </w:t>
            </w:r>
            <w:r w:rsidR="00882C4B" w:rsidRPr="00216A99">
              <w:rPr>
                <w:rFonts w:ascii="Calibri" w:hAnsi="Calibri" w:cstheme="minorBidi"/>
                <w:b/>
                <w:bCs/>
                <w:color w:val="0070C0"/>
                <w:sz w:val="21"/>
                <w:szCs w:val="21"/>
                <w:lang w:val="ru-RU"/>
              </w:rPr>
              <w:t>поддержка</w:t>
            </w:r>
            <w:r w:rsidRPr="00216A99">
              <w:rPr>
                <w:rFonts w:ascii="Calibri" w:hAnsi="Calibri" w:cstheme="minorBidi"/>
                <w:b/>
                <w:bCs/>
                <w:color w:val="0070C0"/>
                <w:sz w:val="21"/>
                <w:szCs w:val="21"/>
                <w:lang w:val="ru-RU"/>
              </w:rPr>
              <w:t xml:space="preserve"> </w:t>
            </w:r>
            <w:r w:rsidR="00882C4B" w:rsidRPr="00216A99">
              <w:rPr>
                <w:rFonts w:ascii="Calibri" w:hAnsi="Calibri" w:cstheme="minorBidi"/>
                <w:b/>
                <w:bCs/>
                <w:color w:val="0070C0"/>
                <w:sz w:val="21"/>
                <w:szCs w:val="21"/>
                <w:lang w:val="ru-RU"/>
              </w:rPr>
              <w:t>в целях содействия обеспечению</w:t>
            </w:r>
            <w:r w:rsidRPr="00216A99">
              <w:rPr>
                <w:rFonts w:ascii="Calibri" w:hAnsi="Calibri" w:cstheme="minorBidi"/>
                <w:b/>
                <w:bCs/>
                <w:color w:val="0070C0"/>
                <w:sz w:val="21"/>
                <w:szCs w:val="21"/>
                <w:lang w:val="ru-RU"/>
              </w:rPr>
              <w:t xml:space="preserve"> организационной устойчивости</w:t>
            </w:r>
          </w:p>
          <w:p w14:paraId="34637602" w14:textId="77777777" w:rsidR="00267931" w:rsidRPr="00EF14B3" w:rsidRDefault="005A01DC">
            <w:pPr>
              <w:spacing w:before="120" w:after="120"/>
              <w:jc w:val="both"/>
              <w:rPr>
                <w:lang w:val="ru-RU"/>
              </w:rPr>
            </w:pPr>
            <w:r w:rsidRPr="00216A99">
              <w:rPr>
                <w:rFonts w:ascii="Calibri" w:eastAsia="Calibri" w:hAnsi="Calibri" w:cs="Calibri"/>
                <w:color w:val="000000" w:themeColor="text1"/>
                <w:sz w:val="21"/>
                <w:szCs w:val="21"/>
                <w:lang w:val="ru-RU"/>
              </w:rPr>
              <w:t>Мы признаем необходимость того, чтобы организации гражданского общества, чья деятельность направлена на борьбу с насилием в отношении женщин и девочек, могли обеспечивать устойчивость своих организационных функций, которые позволяют им стратегически реализовывать свою миссию и видение, поддерживать связи с ключевыми союзниками и способствовать значимым изменениям в своих сообществах.</w:t>
            </w:r>
          </w:p>
          <w:p w14:paraId="16DDF8DD" w14:textId="77777777" w:rsidR="00267931" w:rsidRPr="00EF14B3" w:rsidRDefault="005A01DC">
            <w:pPr>
              <w:spacing w:before="120" w:after="120"/>
              <w:jc w:val="both"/>
              <w:rPr>
                <w:lang w:val="ru-RU"/>
              </w:rPr>
            </w:pPr>
            <w:r w:rsidRPr="00216A99">
              <w:rPr>
                <w:rFonts w:ascii="Calibri" w:eastAsia="Calibri" w:hAnsi="Calibri" w:cs="Calibri"/>
                <w:color w:val="000000" w:themeColor="text1"/>
                <w:sz w:val="21"/>
                <w:szCs w:val="21"/>
                <w:lang w:val="ru-RU"/>
              </w:rPr>
              <w:t xml:space="preserve">Сохраняя и развивая практику, внедренную за последние годы, мы продолжим поддерживать гражданское общество путем предоставления следующей поддержки всем организациям, независимо </w:t>
            </w:r>
            <w:r w:rsidR="00610E92">
              <w:rPr>
                <w:rFonts w:ascii="Calibri" w:eastAsia="Calibri" w:hAnsi="Calibri" w:cs="Calibri"/>
                <w:color w:val="000000" w:themeColor="text1"/>
                <w:sz w:val="21"/>
                <w:szCs w:val="21"/>
                <w:lang w:val="ru-RU"/>
              </w:rPr>
              <w:t xml:space="preserve">от запрашиваемой суммы гранта: </w:t>
            </w:r>
            <w:r w:rsidRPr="00216A99">
              <w:rPr>
                <w:rFonts w:ascii="Calibri" w:eastAsia="Calibri" w:hAnsi="Calibri" w:cs="Calibri"/>
                <w:color w:val="000000" w:themeColor="text1"/>
                <w:sz w:val="21"/>
                <w:szCs w:val="21"/>
                <w:lang w:val="ru-RU"/>
              </w:rPr>
              <w:t xml:space="preserve">1) </w:t>
            </w:r>
            <w:r w:rsidR="00610E92">
              <w:rPr>
                <w:rFonts w:ascii="Calibri" w:eastAsia="Calibri" w:hAnsi="Calibri" w:cs="Calibri"/>
                <w:b/>
                <w:bCs/>
                <w:color w:val="000000" w:themeColor="text1"/>
                <w:sz w:val="21"/>
                <w:szCs w:val="21"/>
                <w:lang w:val="ru-RU"/>
              </w:rPr>
              <w:t>п</w:t>
            </w:r>
            <w:r w:rsidRPr="00216A99">
              <w:rPr>
                <w:rFonts w:ascii="Calibri" w:eastAsia="Calibri" w:hAnsi="Calibri" w:cs="Calibri"/>
                <w:b/>
                <w:bCs/>
                <w:color w:val="000000" w:themeColor="text1"/>
                <w:sz w:val="21"/>
                <w:szCs w:val="21"/>
                <w:lang w:val="ru-RU"/>
              </w:rPr>
              <w:t>окрытие общих операционных и других прямых затрат</w:t>
            </w:r>
            <w:r w:rsidRPr="00216A99">
              <w:rPr>
                <w:rFonts w:ascii="Calibri" w:eastAsia="Calibri" w:hAnsi="Calibri" w:cs="Calibri"/>
                <w:color w:val="000000" w:themeColor="text1"/>
                <w:sz w:val="21"/>
                <w:szCs w:val="21"/>
                <w:lang w:val="ru-RU"/>
              </w:rPr>
              <w:t xml:space="preserve"> </w:t>
            </w:r>
            <w:r w:rsidR="00610E92">
              <w:rPr>
                <w:rFonts w:ascii="Calibri" w:eastAsia="Calibri" w:hAnsi="Calibri" w:cs="Calibri"/>
                <w:color w:val="000000" w:themeColor="text1"/>
                <w:sz w:val="21"/>
                <w:szCs w:val="21"/>
                <w:lang w:val="ru-RU"/>
              </w:rPr>
              <w:t>в размере не более</w:t>
            </w:r>
            <w:r w:rsidRPr="00216A99">
              <w:rPr>
                <w:rFonts w:ascii="Calibri" w:eastAsia="Calibri" w:hAnsi="Calibri" w:cs="Calibri"/>
                <w:color w:val="000000" w:themeColor="text1"/>
                <w:sz w:val="21"/>
                <w:szCs w:val="21"/>
                <w:lang w:val="ru-RU"/>
              </w:rPr>
              <w:t xml:space="preserve"> 3% от прямых затрат на </w:t>
            </w:r>
            <w:r w:rsidR="00610E92">
              <w:rPr>
                <w:rFonts w:ascii="Calibri" w:eastAsia="Calibri" w:hAnsi="Calibri" w:cs="Calibri"/>
                <w:color w:val="000000" w:themeColor="text1"/>
                <w:sz w:val="21"/>
                <w:szCs w:val="21"/>
                <w:lang w:val="ru-RU"/>
              </w:rPr>
              <w:t xml:space="preserve">осуществление конкретного мероприятия; </w:t>
            </w:r>
            <w:r w:rsidRPr="00216A99">
              <w:rPr>
                <w:rFonts w:ascii="Calibri" w:eastAsia="Calibri" w:hAnsi="Calibri" w:cs="Calibri"/>
                <w:color w:val="000000" w:themeColor="text1"/>
                <w:sz w:val="21"/>
                <w:szCs w:val="21"/>
                <w:lang w:val="ru-RU"/>
              </w:rPr>
              <w:t xml:space="preserve">2) </w:t>
            </w:r>
            <w:r w:rsidR="00610E92">
              <w:rPr>
                <w:rFonts w:ascii="Calibri" w:eastAsia="Calibri" w:hAnsi="Calibri" w:cs="Calibri"/>
                <w:b/>
                <w:bCs/>
                <w:color w:val="000000" w:themeColor="text1"/>
                <w:sz w:val="21"/>
                <w:szCs w:val="21"/>
                <w:lang w:val="ru-RU"/>
              </w:rPr>
              <w:t>у</w:t>
            </w:r>
            <w:r w:rsidRPr="00216A99">
              <w:rPr>
                <w:rFonts w:ascii="Calibri" w:eastAsia="Calibri" w:hAnsi="Calibri" w:cs="Calibri"/>
                <w:b/>
                <w:bCs/>
                <w:color w:val="000000" w:themeColor="text1"/>
                <w:sz w:val="21"/>
                <w:szCs w:val="21"/>
                <w:lang w:val="ru-RU"/>
              </w:rPr>
              <w:t>величение и расширение статьи бюджета на самопомощь и коллективную помощь</w:t>
            </w:r>
            <w:r w:rsidRPr="00216A99">
              <w:rPr>
                <w:rFonts w:ascii="Calibri" w:eastAsia="Calibri" w:hAnsi="Calibri" w:cs="Calibri"/>
                <w:color w:val="000000" w:themeColor="text1"/>
                <w:sz w:val="21"/>
                <w:szCs w:val="21"/>
                <w:lang w:val="ru-RU"/>
              </w:rPr>
              <w:t xml:space="preserve"> до 5000 долларов США для поддержки организаций в их заботе о физическом и эмоциональном здоровье и б</w:t>
            </w:r>
            <w:r w:rsidR="00610E92">
              <w:rPr>
                <w:rFonts w:ascii="Calibri" w:eastAsia="Calibri" w:hAnsi="Calibri" w:cs="Calibri"/>
                <w:color w:val="000000" w:themeColor="text1"/>
                <w:sz w:val="21"/>
                <w:szCs w:val="21"/>
                <w:lang w:val="ru-RU"/>
              </w:rPr>
              <w:t xml:space="preserve">лагополучии своих сотрудников; </w:t>
            </w:r>
            <w:r w:rsidRPr="00216A99">
              <w:rPr>
                <w:rFonts w:ascii="Calibri" w:eastAsia="Calibri" w:hAnsi="Calibri" w:cs="Calibri"/>
                <w:color w:val="000000" w:themeColor="text1"/>
                <w:sz w:val="21"/>
                <w:szCs w:val="21"/>
                <w:lang w:val="ru-RU"/>
              </w:rPr>
              <w:t>3)</w:t>
            </w:r>
            <w:r w:rsidR="00610E92">
              <w:rPr>
                <w:rFonts w:ascii="Calibri" w:eastAsia="Calibri" w:hAnsi="Calibri" w:cs="Calibri"/>
                <w:color w:val="000000" w:themeColor="text1"/>
                <w:sz w:val="21"/>
                <w:szCs w:val="21"/>
                <w:lang w:val="ru-RU"/>
              </w:rPr>
              <w:t> </w:t>
            </w:r>
            <w:r w:rsidR="00610E92" w:rsidRPr="00610E92">
              <w:rPr>
                <w:rFonts w:ascii="Calibri" w:eastAsia="Calibri" w:hAnsi="Calibri" w:cs="Calibri"/>
                <w:b/>
                <w:color w:val="000000" w:themeColor="text1"/>
                <w:sz w:val="21"/>
                <w:szCs w:val="21"/>
                <w:lang w:val="ru-RU"/>
              </w:rPr>
              <w:t>п</w:t>
            </w:r>
            <w:r w:rsidRPr="00216A99">
              <w:rPr>
                <w:rFonts w:ascii="Calibri" w:eastAsia="Calibri" w:hAnsi="Calibri" w:cs="Calibri"/>
                <w:b/>
                <w:bCs/>
                <w:color w:val="000000" w:themeColor="text1"/>
                <w:sz w:val="21"/>
                <w:szCs w:val="21"/>
                <w:lang w:val="ru-RU"/>
              </w:rPr>
              <w:t>редоставление статьи бюджета на случай непредвиденных обстоятельств</w:t>
            </w:r>
            <w:r w:rsidRPr="00216A99">
              <w:rPr>
                <w:rFonts w:ascii="Calibri" w:eastAsia="Calibri" w:hAnsi="Calibri" w:cs="Calibri"/>
                <w:color w:val="000000" w:themeColor="text1"/>
                <w:sz w:val="21"/>
                <w:szCs w:val="21"/>
                <w:lang w:val="ru-RU"/>
              </w:rPr>
              <w:t xml:space="preserve"> </w:t>
            </w:r>
            <w:r w:rsidR="00610E92">
              <w:rPr>
                <w:rFonts w:ascii="Calibri" w:eastAsia="Calibri" w:hAnsi="Calibri" w:cs="Calibri"/>
                <w:color w:val="000000" w:themeColor="text1"/>
                <w:sz w:val="21"/>
                <w:szCs w:val="21"/>
                <w:lang w:val="ru-RU"/>
              </w:rPr>
              <w:t>в размере не более</w:t>
            </w:r>
            <w:r w:rsidRPr="00216A99">
              <w:rPr>
                <w:rFonts w:ascii="Calibri" w:eastAsia="Calibri" w:hAnsi="Calibri" w:cs="Calibri"/>
                <w:color w:val="000000" w:themeColor="text1"/>
                <w:sz w:val="21"/>
                <w:szCs w:val="21"/>
                <w:lang w:val="ru-RU"/>
              </w:rPr>
              <w:t xml:space="preserve"> 3% от прямых затрат по проекту, чтобы организации могли использовать эти средства для покрытия незапланированных расходов.</w:t>
            </w:r>
          </w:p>
          <w:p w14:paraId="53064946" w14:textId="77777777" w:rsidR="00267931" w:rsidRPr="00EF14B3" w:rsidRDefault="005A01DC" w:rsidP="00610E92">
            <w:pPr>
              <w:spacing w:before="120" w:after="120"/>
              <w:jc w:val="both"/>
              <w:rPr>
                <w:lang w:val="ru-RU"/>
              </w:rPr>
            </w:pPr>
            <w:r w:rsidRPr="00EF14B3">
              <w:rPr>
                <w:rFonts w:ascii="Calibri" w:eastAsia="Calibri" w:hAnsi="Calibri" w:cs="Calibri"/>
                <w:color w:val="000000" w:themeColor="text1"/>
                <w:sz w:val="21"/>
                <w:szCs w:val="21"/>
                <w:lang w:val="ru-RU"/>
              </w:rPr>
              <w:t>Кроме того, мы продолжим предоставлять</w:t>
            </w:r>
            <w:r w:rsidRPr="00216A99">
              <w:rPr>
                <w:rFonts w:ascii="Calibri" w:eastAsia="Calibri" w:hAnsi="Calibri" w:cs="Calibri"/>
                <w:color w:val="000000" w:themeColor="text1"/>
                <w:sz w:val="21"/>
                <w:szCs w:val="21"/>
                <w:lang w:val="ru-RU"/>
              </w:rPr>
              <w:t xml:space="preserve"> </w:t>
            </w:r>
            <w:r w:rsidRPr="00216A99">
              <w:rPr>
                <w:rFonts w:ascii="Calibri" w:eastAsia="Calibri" w:hAnsi="Calibri" w:cs="Calibri"/>
                <w:b/>
                <w:bCs/>
                <w:color w:val="000000" w:themeColor="text1"/>
                <w:sz w:val="21"/>
                <w:szCs w:val="21"/>
                <w:lang w:val="ru-RU"/>
              </w:rPr>
              <w:t>базовое финансирование малым организациям</w:t>
            </w:r>
            <w:r w:rsidRPr="00216A99">
              <w:rPr>
                <w:rFonts w:ascii="Calibri" w:eastAsia="Calibri" w:hAnsi="Calibri" w:cs="Calibri"/>
                <w:color w:val="000000" w:themeColor="text1"/>
                <w:sz w:val="21"/>
                <w:szCs w:val="21"/>
                <w:lang w:val="ru-RU"/>
              </w:rPr>
              <w:t xml:space="preserve">, запрашивающим </w:t>
            </w:r>
            <w:r w:rsidR="00610E92">
              <w:rPr>
                <w:rFonts w:ascii="Calibri" w:eastAsia="Calibri" w:hAnsi="Calibri" w:cs="Calibri"/>
                <w:color w:val="000000" w:themeColor="text1"/>
                <w:sz w:val="21"/>
                <w:szCs w:val="21"/>
                <w:lang w:val="ru-RU"/>
              </w:rPr>
              <w:t>небольшие гранты (менее 150 тысяч</w:t>
            </w:r>
            <w:r w:rsidRPr="00216A99">
              <w:rPr>
                <w:rFonts w:ascii="Calibri" w:eastAsia="Calibri" w:hAnsi="Calibri" w:cs="Calibri"/>
                <w:color w:val="000000" w:themeColor="text1"/>
                <w:sz w:val="21"/>
                <w:szCs w:val="21"/>
                <w:lang w:val="ru-RU"/>
              </w:rPr>
              <w:t xml:space="preserve"> долларов США). Это финансирование, не превышающее 7% от прямых затрат на </w:t>
            </w:r>
            <w:r w:rsidR="00610E92">
              <w:rPr>
                <w:rFonts w:ascii="Calibri" w:eastAsia="Calibri" w:hAnsi="Calibri" w:cs="Calibri"/>
                <w:color w:val="000000" w:themeColor="text1"/>
                <w:sz w:val="21"/>
                <w:szCs w:val="21"/>
                <w:lang w:val="ru-RU"/>
              </w:rPr>
              <w:t>конкретное мероприятие</w:t>
            </w:r>
            <w:r w:rsidRPr="00216A99">
              <w:rPr>
                <w:rFonts w:ascii="Calibri" w:eastAsia="Calibri" w:hAnsi="Calibri" w:cs="Calibri"/>
                <w:color w:val="000000" w:themeColor="text1"/>
                <w:sz w:val="21"/>
                <w:szCs w:val="21"/>
                <w:lang w:val="ru-RU"/>
              </w:rPr>
              <w:t>, осуществляется отдельно от стандар</w:t>
            </w:r>
            <w:r w:rsidR="00610E92">
              <w:rPr>
                <w:rFonts w:ascii="Calibri" w:eastAsia="Calibri" w:hAnsi="Calibri" w:cs="Calibri"/>
                <w:color w:val="000000" w:themeColor="text1"/>
                <w:sz w:val="21"/>
                <w:szCs w:val="21"/>
                <w:lang w:val="ru-RU"/>
              </w:rPr>
              <w:t>тного финансирования в размере 8%, которо</w:t>
            </w:r>
            <w:r w:rsidRPr="00216A99">
              <w:rPr>
                <w:rFonts w:ascii="Calibri" w:eastAsia="Calibri" w:hAnsi="Calibri" w:cs="Calibri"/>
                <w:color w:val="000000" w:themeColor="text1"/>
                <w:sz w:val="21"/>
                <w:szCs w:val="21"/>
                <w:lang w:val="ru-RU"/>
              </w:rPr>
              <w:t xml:space="preserve">е организации в настоящее время могут запрашивать на покрытие косвенных затрат, и дополнительно к </w:t>
            </w:r>
            <w:r w:rsidR="00610E92">
              <w:rPr>
                <w:rFonts w:ascii="Calibri" w:eastAsia="Calibri" w:hAnsi="Calibri" w:cs="Calibri"/>
                <w:color w:val="000000" w:themeColor="text1"/>
                <w:sz w:val="21"/>
                <w:szCs w:val="21"/>
                <w:lang w:val="ru-RU"/>
              </w:rPr>
              <w:t>такому финансированию</w:t>
            </w:r>
            <w:r w:rsidRPr="00216A99">
              <w:rPr>
                <w:rFonts w:ascii="Calibri" w:eastAsia="Calibri" w:hAnsi="Calibri" w:cs="Calibri"/>
                <w:color w:val="000000" w:themeColor="text1"/>
                <w:sz w:val="21"/>
                <w:szCs w:val="21"/>
                <w:lang w:val="ru-RU"/>
              </w:rPr>
              <w:t>.</w:t>
            </w:r>
          </w:p>
        </w:tc>
      </w:tr>
    </w:tbl>
    <w:p w14:paraId="115B0589" w14:textId="77777777" w:rsidR="00267931" w:rsidRPr="00216A99" w:rsidRDefault="005A01DC">
      <w:pPr>
        <w:pStyle w:val="Heading1"/>
        <w:numPr>
          <w:ilvl w:val="0"/>
          <w:numId w:val="4"/>
        </w:numPr>
        <w:pBdr>
          <w:top w:val="single" w:sz="8" w:space="1" w:color="00B0F0"/>
          <w:left w:val="single" w:sz="8" w:space="4" w:color="00B0F0"/>
        </w:pBdr>
        <w:spacing w:before="240" w:after="0"/>
        <w:ind w:left="806"/>
      </w:pPr>
      <w:r w:rsidRPr="00EF14B3">
        <w:rPr>
          <w:color w:val="0070C0"/>
          <w:lang w:val="ru-RU"/>
        </w:rPr>
        <w:t xml:space="preserve">Программные принципы Структуры «ООН-женщины» по искоренению </w:t>
      </w:r>
      <w:r w:rsidRPr="00216A99">
        <w:rPr>
          <w:color w:val="0070C0"/>
        </w:rPr>
        <w:t>НОЖД</w:t>
      </w:r>
    </w:p>
    <w:p w14:paraId="53B199DF" w14:textId="77777777" w:rsidR="00267931" w:rsidRPr="00EF14B3" w:rsidRDefault="005A01DC">
      <w:pPr>
        <w:pStyle w:val="Body1"/>
        <w:shd w:val="clear" w:color="auto" w:fill="FFFFFF" w:themeFill="background1"/>
        <w:spacing w:before="120" w:after="120"/>
        <w:jc w:val="both"/>
        <w:rPr>
          <w:lang w:val="ru-RU"/>
        </w:rPr>
      </w:pPr>
      <w:r w:rsidRPr="00216A99">
        <w:rPr>
          <w:rFonts w:asciiTheme="minorHAnsi" w:hAnsiTheme="minorHAnsi" w:cstheme="minorBidi"/>
          <w:sz w:val="22"/>
          <w:szCs w:val="22"/>
          <w:lang w:val="ru-RU"/>
        </w:rPr>
        <w:t>Предполагается, что все предложения должны включать Программные принципы Структуры «ООН-женщины» по искоренению НОЖД</w:t>
      </w:r>
      <w:r w:rsidRPr="00216A99">
        <w:rPr>
          <w:rStyle w:val="a"/>
          <w:rFonts w:asciiTheme="minorHAnsi" w:hAnsiTheme="minorHAnsi" w:cstheme="minorBidi"/>
          <w:sz w:val="22"/>
          <w:szCs w:val="22"/>
          <w:lang w:val="ru-RU"/>
        </w:rPr>
        <w:footnoteReference w:id="23"/>
      </w:r>
      <w:r w:rsidRPr="00216A99">
        <w:rPr>
          <w:rFonts w:asciiTheme="minorHAnsi" w:hAnsiTheme="minorHAnsi" w:cstheme="minorBidi"/>
          <w:sz w:val="22"/>
          <w:szCs w:val="22"/>
          <w:lang w:val="ru-RU"/>
        </w:rPr>
        <w:t xml:space="preserve"> в разработку проекта в качестве</w:t>
      </w:r>
      <w:r w:rsidRPr="00216A99">
        <w:rPr>
          <w:rFonts w:asciiTheme="minorHAnsi" w:hAnsiTheme="minorHAnsi" w:cstheme="minorBidi"/>
          <w:i/>
          <w:iCs/>
          <w:sz w:val="22"/>
          <w:szCs w:val="22"/>
          <w:lang w:val="ru-RU"/>
        </w:rPr>
        <w:t xml:space="preserve"> контекстуально значимых и выполнимых</w:t>
      </w:r>
      <w:r w:rsidRPr="00216A99">
        <w:rPr>
          <w:rFonts w:asciiTheme="minorHAnsi" w:hAnsiTheme="minorHAnsi" w:cstheme="minorBidi"/>
          <w:sz w:val="22"/>
          <w:szCs w:val="22"/>
          <w:lang w:val="ru-RU"/>
        </w:rPr>
        <w:t>.</w:t>
      </w:r>
    </w:p>
    <w:p w14:paraId="7C07811F" w14:textId="77777777" w:rsidR="00267931" w:rsidRPr="00EF14B3" w:rsidRDefault="005A01DC">
      <w:pPr>
        <w:numPr>
          <w:ilvl w:val="0"/>
          <w:numId w:val="11"/>
        </w:numPr>
        <w:spacing w:after="120"/>
        <w:jc w:val="both"/>
        <w:textAlignment w:val="baseline"/>
        <w:rPr>
          <w:lang w:val="ru-RU"/>
        </w:rPr>
      </w:pPr>
      <w:r w:rsidRPr="00EF14B3">
        <w:rPr>
          <w:rStyle w:val="-"/>
          <w:rFonts w:ascii="Calibri" w:eastAsia="Times New Roman" w:hAnsi="Calibri" w:cs="Calibri"/>
          <w:b/>
          <w:bCs/>
          <w:iCs/>
          <w:color w:val="0070C0"/>
          <w:szCs w:val="22"/>
          <w:lang w:val="ru-RU"/>
        </w:rPr>
        <w:t>Применять подход, основанный на правах человека</w:t>
      </w:r>
      <w:r w:rsidRPr="00216A99">
        <w:rPr>
          <w:rFonts w:ascii="Calibri" w:eastAsia="Arial Unicode MS" w:hAnsi="Calibri" w:cs="Calibri"/>
          <w:iCs/>
          <w:color w:val="000000" w:themeColor="text1"/>
          <w:sz w:val="22"/>
          <w:szCs w:val="22"/>
          <w:lang w:val="ru-RU"/>
        </w:rPr>
        <w:t xml:space="preserve">, уделяющий первостепенное внимание </w:t>
      </w:r>
      <w:r w:rsidR="00882C4B" w:rsidRPr="00216A99">
        <w:rPr>
          <w:rFonts w:ascii="Calibri" w:eastAsia="Arial Unicode MS" w:hAnsi="Calibri" w:cs="Calibri"/>
          <w:iCs/>
          <w:color w:val="000000" w:themeColor="text1"/>
          <w:sz w:val="22"/>
          <w:szCs w:val="22"/>
          <w:lang w:val="ru-RU"/>
        </w:rPr>
        <w:t>продвижению</w:t>
      </w:r>
      <w:r w:rsidRPr="00216A99">
        <w:rPr>
          <w:rFonts w:ascii="Calibri" w:eastAsia="Arial Unicode MS" w:hAnsi="Calibri" w:cs="Calibri"/>
          <w:iCs/>
          <w:color w:val="000000" w:themeColor="text1"/>
          <w:sz w:val="22"/>
          <w:szCs w:val="22"/>
          <w:lang w:val="ru-RU"/>
        </w:rPr>
        <w:t>, защите и соблюдению прав человека для всех женщин и девочек. Подход, основанный на правах человека, требует развития функций «носителей обязательств» и «обладателей прав».</w:t>
      </w:r>
    </w:p>
    <w:p w14:paraId="1D945A86" w14:textId="77777777" w:rsidR="00267931" w:rsidRPr="00EF14B3" w:rsidRDefault="00437127">
      <w:pPr>
        <w:numPr>
          <w:ilvl w:val="0"/>
          <w:numId w:val="11"/>
        </w:numPr>
        <w:spacing w:after="120"/>
        <w:jc w:val="both"/>
        <w:textAlignment w:val="baseline"/>
        <w:rPr>
          <w:lang w:val="ru-RU"/>
        </w:rPr>
      </w:pPr>
      <w:hyperlink r:id="rId16">
        <w:r w:rsidR="005A01DC" w:rsidRPr="00610E92">
          <w:rPr>
            <w:rStyle w:val="-"/>
            <w:rFonts w:ascii="Calibri" w:eastAsia="Times New Roman" w:hAnsi="Calibri" w:cs="Calibri"/>
            <w:b/>
            <w:bCs/>
            <w:iCs/>
            <w:color w:val="0070C0"/>
            <w:szCs w:val="22"/>
            <w:lang w:val="ru-RU"/>
          </w:rPr>
          <w:t>Обеспечивать подход, ориентированный на жертв насилия и расширение прав и возможностей женщин</w:t>
        </w:r>
      </w:hyperlink>
      <w:r w:rsidR="005A01DC" w:rsidRPr="00216A99">
        <w:rPr>
          <w:rStyle w:val="-"/>
          <w:rFonts w:asciiTheme="minorHAnsi" w:hAnsiTheme="minorHAnsi" w:cs="Calibri"/>
          <w:i w:val="0"/>
          <w:color w:val="000000" w:themeColor="text1"/>
          <w:szCs w:val="22"/>
          <w:lang w:val="ru-RU"/>
        </w:rPr>
        <w:t xml:space="preserve">, учитывающий собственный опыт и вклад женщин и девочек во </w:t>
      </w:r>
      <w:r w:rsidR="005A01DC" w:rsidRPr="00216A99">
        <w:rPr>
          <w:rStyle w:val="-"/>
          <w:rFonts w:asciiTheme="minorHAnsi" w:hAnsiTheme="minorHAnsi" w:cs="Calibri"/>
          <w:i w:val="0"/>
          <w:color w:val="000000" w:themeColor="text1"/>
          <w:szCs w:val="22"/>
          <w:lang w:val="ru-RU"/>
        </w:rPr>
        <w:lastRenderedPageBreak/>
        <w:t>всех инициативах и стратегиях в качестве неотъемлемого компонента успешной программы. Подход, ориентированный на жертв насилия, имеет основополагающее значение для защиты прав человека пострадавших женщин и девочек и содействия их осуществлению, а также для расширения их прав и возможностей.</w:t>
      </w:r>
    </w:p>
    <w:p w14:paraId="65750F35" w14:textId="77777777" w:rsidR="00267931" w:rsidRPr="00EF14B3" w:rsidRDefault="00437127">
      <w:pPr>
        <w:numPr>
          <w:ilvl w:val="0"/>
          <w:numId w:val="11"/>
        </w:numPr>
        <w:spacing w:after="120"/>
        <w:jc w:val="both"/>
        <w:textAlignment w:val="baseline"/>
        <w:rPr>
          <w:lang w:val="ru-RU"/>
        </w:rPr>
      </w:pPr>
      <w:hyperlink r:id="rId17">
        <w:r w:rsidR="005A01DC" w:rsidRPr="00610E92">
          <w:rPr>
            <w:rStyle w:val="-"/>
            <w:rFonts w:ascii="Calibri" w:eastAsia="Times New Roman" w:hAnsi="Calibri" w:cs="Calibri"/>
            <w:b/>
            <w:bCs/>
            <w:iCs/>
            <w:color w:val="0070C0"/>
            <w:szCs w:val="22"/>
            <w:lang w:val="ru-RU"/>
          </w:rPr>
          <w:t>Действовать в соответствии с этическими нормами</w:t>
        </w:r>
      </w:hyperlink>
      <w:r w:rsidR="005A01DC" w:rsidRPr="00216A99">
        <w:rPr>
          <w:rFonts w:ascii="Calibri" w:eastAsia="Arial Unicode MS" w:hAnsi="Calibri" w:cs="Calibri"/>
          <w:color w:val="000000" w:themeColor="text1"/>
          <w:sz w:val="22"/>
          <w:szCs w:val="22"/>
          <w:lang w:val="ru-RU"/>
        </w:rPr>
        <w:t>, направленными на то, чтобы реализуемые мероприятия и услуги устанавливали приоритет и гарантировали права женщин и девочек на безопасность, конфиденциальность и неприкосновенность частной жизни, а также на выражение мнения и самостоятельность в принятии решений.</w:t>
      </w:r>
    </w:p>
    <w:p w14:paraId="03FB4305" w14:textId="77777777" w:rsidR="00267931" w:rsidRPr="00EF14B3" w:rsidRDefault="00437127">
      <w:pPr>
        <w:numPr>
          <w:ilvl w:val="0"/>
          <w:numId w:val="11"/>
        </w:numPr>
        <w:spacing w:after="120"/>
        <w:jc w:val="both"/>
        <w:rPr>
          <w:lang w:val="ru-RU"/>
        </w:rPr>
      </w:pPr>
      <w:hyperlink r:id="rId18">
        <w:r w:rsidR="005A01DC" w:rsidRPr="00610E92">
          <w:rPr>
            <w:rStyle w:val="-"/>
            <w:rFonts w:ascii="Calibri" w:eastAsia="Times New Roman" w:hAnsi="Calibri" w:cs="Calibri"/>
            <w:b/>
            <w:bCs/>
            <w:iCs/>
            <w:color w:val="0070C0"/>
            <w:szCs w:val="22"/>
            <w:lang w:val="ru-RU"/>
          </w:rPr>
          <w:t>Обеспечивать учет гендерных факторов и принципов преобразования</w:t>
        </w:r>
      </w:hyperlink>
      <w:r w:rsidR="005A01DC" w:rsidRPr="00216A99">
        <w:rPr>
          <w:rFonts w:ascii="Calibri" w:hAnsi="Calibri" w:cs="Calibri"/>
          <w:color w:val="000000" w:themeColor="text1"/>
          <w:sz w:val="22"/>
          <w:szCs w:val="22"/>
          <w:lang w:val="ru-RU"/>
        </w:rPr>
        <w:t xml:space="preserve">, направленных на создание или укрепление справедливых гендерных норм и динамичное развитие с целью реализации фундаментальных и устойчивых изменений для женщин и девочек. </w:t>
      </w:r>
    </w:p>
    <w:p w14:paraId="024E7C8C" w14:textId="77777777" w:rsidR="00267931" w:rsidRPr="00EF14B3" w:rsidRDefault="00437127">
      <w:pPr>
        <w:numPr>
          <w:ilvl w:val="0"/>
          <w:numId w:val="11"/>
        </w:numPr>
        <w:spacing w:after="120"/>
        <w:jc w:val="both"/>
        <w:textAlignment w:val="baseline"/>
        <w:rPr>
          <w:lang w:val="ru-RU"/>
        </w:rPr>
      </w:pPr>
      <w:hyperlink r:id="rId19">
        <w:r w:rsidR="005A01DC" w:rsidRPr="00610E92">
          <w:rPr>
            <w:rStyle w:val="-"/>
            <w:rFonts w:ascii="Calibri" w:eastAsia="Times New Roman" w:hAnsi="Calibri" w:cs="Calibri"/>
            <w:b/>
            <w:bCs/>
            <w:iCs/>
            <w:color w:val="0070C0"/>
            <w:szCs w:val="22"/>
            <w:lang w:val="ru-RU"/>
          </w:rPr>
          <w:t>Использовать культурно и контекстуально релевантные отправные точки</w:t>
        </w:r>
      </w:hyperlink>
      <w:r w:rsidR="005A01DC" w:rsidRPr="00216A99">
        <w:rPr>
          <w:rFonts w:ascii="Calibri" w:eastAsia="Arial Unicode MS" w:hAnsi="Calibri" w:cs="Calibri"/>
          <w:color w:val="0070C0"/>
          <w:sz w:val="22"/>
          <w:szCs w:val="22"/>
          <w:lang w:val="ru-RU"/>
        </w:rPr>
        <w:t xml:space="preserve"> </w:t>
      </w:r>
      <w:r w:rsidR="005A01DC" w:rsidRPr="00216A99">
        <w:rPr>
          <w:rFonts w:ascii="Calibri" w:eastAsia="Arial Unicode MS" w:hAnsi="Calibri" w:cs="Calibri"/>
          <w:color w:val="000000"/>
          <w:sz w:val="22"/>
          <w:szCs w:val="22"/>
          <w:lang w:val="ru-RU"/>
        </w:rPr>
        <w:t>путем реализации мероприятий с привлечением культурных, общинных, религиозных, молодежных и иных лидеров.</w:t>
      </w:r>
    </w:p>
    <w:p w14:paraId="17834ECF" w14:textId="77777777" w:rsidR="00267931" w:rsidRPr="00EF14B3" w:rsidRDefault="00437127">
      <w:pPr>
        <w:numPr>
          <w:ilvl w:val="0"/>
          <w:numId w:val="11"/>
        </w:numPr>
        <w:spacing w:after="120"/>
        <w:jc w:val="both"/>
        <w:textAlignment w:val="baseline"/>
        <w:rPr>
          <w:lang w:val="ru-RU"/>
        </w:rPr>
      </w:pPr>
      <w:hyperlink r:id="rId20">
        <w:r w:rsidR="005A01DC" w:rsidRPr="00610E92">
          <w:rPr>
            <w:rStyle w:val="-"/>
            <w:rFonts w:ascii="Calibri" w:eastAsia="Times New Roman" w:hAnsi="Calibri" w:cs="Calibri"/>
            <w:b/>
            <w:bCs/>
            <w:iCs/>
            <w:color w:val="0070C0"/>
            <w:szCs w:val="22"/>
            <w:lang w:val="ru-RU"/>
          </w:rPr>
          <w:t>Работать с определенными формами и условиями НОЖД посредством внимательного изучения соответствующих контекстов</w:t>
        </w:r>
      </w:hyperlink>
      <w:r w:rsidR="005A01DC" w:rsidRPr="00EF14B3">
        <w:rPr>
          <w:rFonts w:ascii="Calibri" w:eastAsia="Arial Unicode MS" w:hAnsi="Calibri" w:cs="Calibri"/>
          <w:color w:val="000000"/>
          <w:sz w:val="22"/>
          <w:szCs w:val="22"/>
          <w:lang w:val="ru-RU"/>
        </w:rPr>
        <w:t xml:space="preserve">, </w:t>
      </w:r>
      <w:r w:rsidR="005A01DC" w:rsidRPr="00216A99">
        <w:rPr>
          <w:rFonts w:ascii="Calibri" w:eastAsia="Arial Unicode MS" w:hAnsi="Calibri" w:cs="Calibri"/>
          <w:color w:val="000000"/>
          <w:sz w:val="22"/>
          <w:szCs w:val="22"/>
          <w:lang w:val="ru-RU"/>
        </w:rPr>
        <w:t>в которых осуществляется насилие, для эффективной разработки и реализации программ с учетом знаний о конкретных формах и условиях осуществления насилия, а также о затронутых группах населения.</w:t>
      </w:r>
    </w:p>
    <w:p w14:paraId="26BECC98" w14:textId="77777777" w:rsidR="00267931" w:rsidRPr="00EF14B3" w:rsidRDefault="00437127">
      <w:pPr>
        <w:numPr>
          <w:ilvl w:val="0"/>
          <w:numId w:val="11"/>
        </w:numPr>
        <w:spacing w:after="120"/>
        <w:jc w:val="both"/>
        <w:textAlignment w:val="baseline"/>
        <w:rPr>
          <w:lang w:val="ru-RU"/>
        </w:rPr>
      </w:pPr>
      <w:hyperlink r:id="rId21">
        <w:r w:rsidR="005A01DC" w:rsidRPr="00610E92">
          <w:rPr>
            <w:rStyle w:val="-"/>
            <w:rFonts w:ascii="Calibri" w:eastAsia="Times New Roman" w:hAnsi="Calibri" w:cs="Calibri"/>
            <w:b/>
            <w:bCs/>
            <w:iCs/>
            <w:color w:val="0070C0"/>
            <w:szCs w:val="22"/>
            <w:lang w:val="ru-RU"/>
          </w:rPr>
          <w:t xml:space="preserve">Применять </w:t>
        </w:r>
        <w:r w:rsidR="00610E92" w:rsidRPr="00610E92">
          <w:rPr>
            <w:rStyle w:val="-"/>
            <w:rFonts w:ascii="Calibri" w:eastAsia="Times New Roman" w:hAnsi="Calibri" w:cs="Calibri"/>
            <w:b/>
            <w:bCs/>
            <w:iCs/>
            <w:color w:val="0070C0"/>
            <w:szCs w:val="22"/>
            <w:lang w:val="ru-RU"/>
          </w:rPr>
          <w:t>интерсекциональ</w:t>
        </w:r>
        <w:r w:rsidR="005A01DC" w:rsidRPr="00610E92">
          <w:rPr>
            <w:rStyle w:val="-"/>
            <w:rFonts w:ascii="Calibri" w:eastAsia="Times New Roman" w:hAnsi="Calibri" w:cs="Calibri"/>
            <w:b/>
            <w:bCs/>
            <w:iCs/>
            <w:color w:val="0070C0"/>
            <w:szCs w:val="22"/>
            <w:lang w:val="ru-RU"/>
          </w:rPr>
          <w:t>ный подход и уделять внимание группам, подверженным наиболее высокому риску остаться без внимания</w:t>
        </w:r>
      </w:hyperlink>
      <w:r w:rsidR="005A01DC" w:rsidRPr="00EF14B3">
        <w:rPr>
          <w:rFonts w:ascii="Calibri" w:eastAsia="Arial Unicode MS" w:hAnsi="Calibri" w:cs="Calibri"/>
          <w:color w:val="000000" w:themeColor="text1"/>
          <w:sz w:val="22"/>
          <w:szCs w:val="22"/>
          <w:lang w:val="ru-RU"/>
        </w:rPr>
        <w:t xml:space="preserve">, </w:t>
      </w:r>
      <w:r w:rsidR="005A01DC" w:rsidRPr="00216A99">
        <w:rPr>
          <w:rFonts w:ascii="Calibri" w:eastAsia="Arial Unicode MS" w:hAnsi="Calibri" w:cs="Calibri"/>
          <w:color w:val="000000" w:themeColor="text1"/>
          <w:sz w:val="22"/>
          <w:szCs w:val="22"/>
          <w:lang w:val="ru-RU"/>
        </w:rPr>
        <w:t>в особенности женщинам и девочкам, находящимся в изоляции или принадлежащих к группам, находящимся в неблагоприятном положении (таким</w:t>
      </w:r>
      <w:r w:rsidR="00DE446E" w:rsidRPr="00216A99">
        <w:rPr>
          <w:rFonts w:ascii="Calibri" w:eastAsia="Arial Unicode MS" w:hAnsi="Calibri" w:cs="Calibri"/>
          <w:color w:val="000000" w:themeColor="text1"/>
          <w:sz w:val="22"/>
          <w:szCs w:val="22"/>
          <w:lang w:val="ru-RU"/>
        </w:rPr>
        <w:t>,</w:t>
      </w:r>
      <w:r w:rsidR="005A01DC" w:rsidRPr="00216A99">
        <w:rPr>
          <w:rFonts w:ascii="Calibri" w:eastAsia="Arial Unicode MS" w:hAnsi="Calibri" w:cs="Calibri"/>
          <w:color w:val="000000" w:themeColor="text1"/>
          <w:sz w:val="22"/>
          <w:szCs w:val="22"/>
          <w:lang w:val="ru-RU"/>
        </w:rPr>
        <w:t xml:space="preserve"> как женщины и девочки с ограниченными возможностями, лесбиянки, бисексуал</w:t>
      </w:r>
      <w:r w:rsidR="00610E92">
        <w:rPr>
          <w:rFonts w:ascii="Calibri" w:eastAsia="Arial Unicode MS" w:hAnsi="Calibri" w:cs="Calibri"/>
          <w:color w:val="000000" w:themeColor="text1"/>
          <w:sz w:val="22"/>
          <w:szCs w:val="22"/>
          <w:lang w:val="ru-RU"/>
        </w:rPr>
        <w:t>ы</w:t>
      </w:r>
      <w:r w:rsidR="005A01DC" w:rsidRPr="00216A99">
        <w:rPr>
          <w:rFonts w:ascii="Calibri" w:eastAsia="Arial Unicode MS" w:hAnsi="Calibri" w:cs="Calibri"/>
          <w:color w:val="000000" w:themeColor="text1"/>
          <w:sz w:val="22"/>
          <w:szCs w:val="22"/>
          <w:lang w:val="ru-RU"/>
        </w:rPr>
        <w:t xml:space="preserve"> и трансгендер</w:t>
      </w:r>
      <w:r w:rsidR="00610E92">
        <w:rPr>
          <w:rFonts w:ascii="Calibri" w:eastAsia="Arial Unicode MS" w:hAnsi="Calibri" w:cs="Calibri"/>
          <w:color w:val="000000" w:themeColor="text1"/>
          <w:sz w:val="22"/>
          <w:szCs w:val="22"/>
          <w:lang w:val="ru-RU"/>
        </w:rPr>
        <w:t>ы</w:t>
      </w:r>
      <w:r w:rsidR="005A01DC" w:rsidRPr="00216A99">
        <w:rPr>
          <w:rFonts w:ascii="Calibri" w:eastAsia="Arial Unicode MS" w:hAnsi="Calibri" w:cs="Calibri"/>
          <w:color w:val="000000" w:themeColor="text1"/>
          <w:sz w:val="22"/>
          <w:szCs w:val="22"/>
          <w:lang w:val="ru-RU"/>
        </w:rPr>
        <w:t>, внутренне перемещенные лица и беженцы, коренные народы, пожилые женщины и женщины, принадлежащие к этническим меньшинствам).</w:t>
      </w:r>
    </w:p>
    <w:p w14:paraId="598AA275" w14:textId="77777777" w:rsidR="00267931" w:rsidRPr="00EF14B3" w:rsidRDefault="00437127">
      <w:pPr>
        <w:numPr>
          <w:ilvl w:val="0"/>
          <w:numId w:val="11"/>
        </w:numPr>
        <w:spacing w:after="120"/>
        <w:jc w:val="both"/>
        <w:textAlignment w:val="baseline"/>
        <w:rPr>
          <w:lang w:val="ru-RU"/>
        </w:rPr>
      </w:pPr>
      <w:hyperlink r:id="rId22">
        <w:r w:rsidR="005A01DC" w:rsidRPr="00610E92">
          <w:rPr>
            <w:rStyle w:val="-"/>
            <w:rFonts w:ascii="Calibri" w:eastAsia="Times New Roman" w:hAnsi="Calibri" w:cs="Calibri"/>
            <w:b/>
            <w:bCs/>
            <w:iCs/>
            <w:color w:val="0070C0"/>
            <w:szCs w:val="22"/>
            <w:lang w:val="ru-RU"/>
          </w:rPr>
          <w:t>Работать в рамках социально-экологической модели восприятия насилия</w:t>
        </w:r>
      </w:hyperlink>
      <w:r w:rsidR="005A01DC" w:rsidRPr="00EF14B3">
        <w:rPr>
          <w:rFonts w:ascii="Calibri" w:eastAsia="Arial Unicode MS" w:hAnsi="Calibri" w:cs="Calibri"/>
          <w:color w:val="000000" w:themeColor="text1"/>
          <w:sz w:val="22"/>
          <w:szCs w:val="22"/>
          <w:lang w:val="ru-RU"/>
        </w:rPr>
        <w:t xml:space="preserve">, </w:t>
      </w:r>
      <w:r w:rsidR="005A01DC" w:rsidRPr="00216A99">
        <w:rPr>
          <w:rFonts w:ascii="Calibri" w:eastAsia="Arial Unicode MS" w:hAnsi="Calibri" w:cs="Calibri"/>
          <w:color w:val="000000" w:themeColor="text1"/>
          <w:sz w:val="22"/>
          <w:szCs w:val="22"/>
          <w:lang w:val="ru-RU"/>
        </w:rPr>
        <w:t>направленной на обеспечение того, чтобы реализуемые мероприятия учитывали и затрагивали условия на разных уровнях (к примеру, на уровне отдельных людей, семьи, местных сообществ и общества), которые влияют на риски для женщин и девочек подвергнуться насилию.</w:t>
      </w:r>
      <w:r w:rsidR="005A01DC" w:rsidRPr="00EF14B3">
        <w:rPr>
          <w:rFonts w:ascii="Calibri" w:eastAsia="Arial Unicode MS" w:hAnsi="Calibri" w:cs="Calibri"/>
          <w:color w:val="000000" w:themeColor="text1"/>
          <w:sz w:val="22"/>
          <w:szCs w:val="22"/>
          <w:lang w:val="ru-RU"/>
        </w:rPr>
        <w:t xml:space="preserve"> </w:t>
      </w:r>
    </w:p>
    <w:p w14:paraId="20EF6AE7" w14:textId="77777777" w:rsidR="00267931" w:rsidRPr="00EF14B3" w:rsidRDefault="00437127">
      <w:pPr>
        <w:numPr>
          <w:ilvl w:val="0"/>
          <w:numId w:val="11"/>
        </w:numPr>
        <w:spacing w:after="120"/>
        <w:jc w:val="both"/>
        <w:textAlignment w:val="baseline"/>
        <w:rPr>
          <w:lang w:val="ru-RU"/>
        </w:rPr>
      </w:pPr>
      <w:hyperlink r:id="rId23">
        <w:r w:rsidR="005A01DC" w:rsidRPr="00EF14B3">
          <w:rPr>
            <w:rStyle w:val="-"/>
            <w:rFonts w:ascii="Calibri" w:eastAsia="Calibri" w:hAnsi="Calibri" w:cs="Calibri"/>
            <w:b/>
            <w:color w:val="0070C0"/>
            <w:szCs w:val="22"/>
            <w:lang w:val="ru-RU"/>
          </w:rPr>
          <w:t>Сотрудничать с различными заинтересованными сторонами</w:t>
        </w:r>
      </w:hyperlink>
      <w:r w:rsidR="005A01DC" w:rsidRPr="00EF14B3">
        <w:rPr>
          <w:rFonts w:ascii="Calibri" w:eastAsia="Calibri" w:hAnsi="Calibri" w:cs="Calibri"/>
          <w:color w:val="000000"/>
          <w:sz w:val="22"/>
          <w:szCs w:val="22"/>
          <w:lang w:val="ru-RU"/>
        </w:rPr>
        <w:t xml:space="preserve">, </w:t>
      </w:r>
      <w:r w:rsidR="005A01DC" w:rsidRPr="00216A99">
        <w:rPr>
          <w:rFonts w:ascii="Calibri" w:eastAsia="Calibri" w:hAnsi="Calibri" w:cs="Calibri"/>
          <w:color w:val="000000"/>
          <w:sz w:val="22"/>
          <w:szCs w:val="22"/>
          <w:lang w:val="ru-RU"/>
        </w:rPr>
        <w:t xml:space="preserve">такими как правительство, </w:t>
      </w:r>
      <w:r w:rsidR="00DE446E" w:rsidRPr="00216A99">
        <w:rPr>
          <w:rFonts w:ascii="Calibri" w:eastAsia="Calibri" w:hAnsi="Calibri" w:cs="Calibri"/>
          <w:color w:val="000000"/>
          <w:sz w:val="22"/>
          <w:szCs w:val="22"/>
          <w:lang w:val="ru-RU"/>
        </w:rPr>
        <w:t>доноры</w:t>
      </w:r>
      <w:r w:rsidR="005A01DC" w:rsidRPr="00216A99">
        <w:rPr>
          <w:rFonts w:ascii="Calibri" w:eastAsia="Calibri" w:hAnsi="Calibri" w:cs="Calibri"/>
          <w:color w:val="000000"/>
          <w:sz w:val="22"/>
          <w:szCs w:val="22"/>
          <w:lang w:val="ru-RU"/>
        </w:rPr>
        <w:t xml:space="preserve">, гражданское общество и группы на уровне местного сообщества, академические и научно-исследовательские институты; а также, что важно, женщины и девочки, пережившие насилие, и организации, возглавляемые женщинами. </w:t>
      </w:r>
    </w:p>
    <w:p w14:paraId="0AB50F85" w14:textId="6FD87A3D" w:rsidR="00267931" w:rsidRPr="006D3058" w:rsidRDefault="00437127">
      <w:pPr>
        <w:numPr>
          <w:ilvl w:val="0"/>
          <w:numId w:val="11"/>
        </w:numPr>
        <w:spacing w:after="120"/>
        <w:jc w:val="both"/>
        <w:textAlignment w:val="baseline"/>
        <w:rPr>
          <w:lang w:val="ru-RU"/>
        </w:rPr>
      </w:pPr>
      <w:hyperlink r:id="rId24">
        <w:r w:rsidR="005A01DC" w:rsidRPr="00610E92">
          <w:rPr>
            <w:rStyle w:val="-"/>
            <w:rFonts w:ascii="Calibri" w:eastAsia="Calibri" w:hAnsi="Calibri" w:cs="Calibri"/>
            <w:b/>
            <w:color w:val="0070C0"/>
            <w:szCs w:val="22"/>
            <w:lang w:val="ru-RU"/>
          </w:rPr>
          <w:t>Опираться на существующие доказательства того, какие меры являются</w:t>
        </w:r>
        <w:r w:rsidR="00610E92">
          <w:rPr>
            <w:rStyle w:val="-"/>
            <w:rFonts w:ascii="Calibri" w:eastAsia="Calibri" w:hAnsi="Calibri" w:cs="Calibri"/>
            <w:b/>
            <w:color w:val="0070C0"/>
            <w:szCs w:val="22"/>
            <w:lang w:val="ru-RU"/>
          </w:rPr>
          <w:t xml:space="preserve"> </w:t>
        </w:r>
        <w:r w:rsidR="005A01DC" w:rsidRPr="00610E92">
          <w:rPr>
            <w:rStyle w:val="-"/>
            <w:rFonts w:ascii="Calibri" w:eastAsia="Calibri" w:hAnsi="Calibri" w:cs="Calibri"/>
            <w:b/>
            <w:color w:val="0070C0"/>
            <w:szCs w:val="22"/>
            <w:lang w:val="ru-RU"/>
          </w:rPr>
          <w:t>/</w:t>
        </w:r>
        <w:r w:rsidR="00610E92">
          <w:rPr>
            <w:rStyle w:val="-"/>
            <w:rFonts w:ascii="Calibri" w:eastAsia="Calibri" w:hAnsi="Calibri" w:cs="Calibri"/>
            <w:b/>
            <w:color w:val="0070C0"/>
            <w:szCs w:val="22"/>
            <w:lang w:val="ru-RU"/>
          </w:rPr>
          <w:t xml:space="preserve"> </w:t>
        </w:r>
        <w:r w:rsidR="005A01DC" w:rsidRPr="00610E92">
          <w:rPr>
            <w:rStyle w:val="-"/>
            <w:rFonts w:ascii="Calibri" w:eastAsia="Calibri" w:hAnsi="Calibri" w:cs="Calibri"/>
            <w:b/>
            <w:color w:val="0070C0"/>
            <w:szCs w:val="22"/>
            <w:lang w:val="ru-RU"/>
          </w:rPr>
          <w:t>не являются действенными</w:t>
        </w:r>
      </w:hyperlink>
      <w:r w:rsidR="005A01DC" w:rsidRPr="00EF14B3">
        <w:rPr>
          <w:rFonts w:asciiTheme="minorHAnsi" w:eastAsia="Arial Unicode MS" w:hAnsiTheme="minorHAnsi" w:cs="Calibri"/>
          <w:color w:val="000000" w:themeColor="text1"/>
          <w:sz w:val="22"/>
          <w:szCs w:val="22"/>
          <w:lang w:val="ru-RU"/>
        </w:rPr>
        <w:t>,</w:t>
      </w:r>
      <w:r w:rsidR="005A01DC" w:rsidRPr="00216A99">
        <w:rPr>
          <w:rFonts w:asciiTheme="minorHAnsi" w:eastAsia="Arial Unicode MS" w:hAnsiTheme="minorHAnsi" w:cs="Calibri"/>
          <w:color w:val="000000" w:themeColor="text1"/>
          <w:sz w:val="22"/>
          <w:szCs w:val="22"/>
          <w:lang w:val="ru-RU"/>
        </w:rPr>
        <w:t xml:space="preserve"> основанные на официальных оценках и выводах,</w:t>
      </w:r>
      <w:r w:rsidR="003F4659">
        <w:rPr>
          <w:rFonts w:asciiTheme="minorHAnsi" w:eastAsia="Arial Unicode MS" w:hAnsiTheme="minorHAnsi" w:cs="Calibri"/>
          <w:color w:val="000000" w:themeColor="text1"/>
          <w:sz w:val="22"/>
          <w:szCs w:val="22"/>
          <w:lang w:val="ru-RU"/>
        </w:rPr>
        <w:t xml:space="preserve"> </w:t>
      </w:r>
      <w:r w:rsidR="005A01DC" w:rsidRPr="00216A99">
        <w:rPr>
          <w:rFonts w:asciiTheme="minorHAnsi" w:eastAsia="Arial Unicode MS" w:hAnsiTheme="minorHAnsi" w:cs="Calibri"/>
          <w:color w:val="000000" w:themeColor="text1"/>
          <w:sz w:val="22"/>
          <w:szCs w:val="22"/>
          <w:lang w:val="ru-RU"/>
        </w:rPr>
        <w:t>научных исследованиях, консенсусе и рекомендациях экспертов, общем опыте практикующих специалистов и, что важно, на обратной связи женщин и девочек, переживших насилие, а также входящих в группу риска, с целью борьбы с насилием в отношении женщин и девочек и его предотвращением.</w:t>
      </w:r>
    </w:p>
    <w:p w14:paraId="5ED6680D" w14:textId="77777777" w:rsidR="006D3058" w:rsidRPr="00EF14B3" w:rsidRDefault="006D3058" w:rsidP="006D3058">
      <w:pPr>
        <w:spacing w:after="120"/>
        <w:ind w:left="720"/>
        <w:jc w:val="both"/>
        <w:textAlignment w:val="baseline"/>
        <w:rPr>
          <w:lang w:val="ru-RU"/>
        </w:rPr>
      </w:pPr>
    </w:p>
    <w:p w14:paraId="72109126" w14:textId="77777777" w:rsidR="00267931" w:rsidRPr="00216A99" w:rsidRDefault="00DE446E">
      <w:pPr>
        <w:pStyle w:val="Heading1"/>
        <w:numPr>
          <w:ilvl w:val="0"/>
          <w:numId w:val="4"/>
        </w:numPr>
        <w:pBdr>
          <w:top w:val="single" w:sz="8" w:space="1" w:color="00B0F0"/>
          <w:left w:val="single" w:sz="8" w:space="4" w:color="00B0F0"/>
        </w:pBdr>
        <w:spacing w:before="240" w:after="0"/>
        <w:ind w:left="806"/>
      </w:pPr>
      <w:bookmarkStart w:id="16" w:name="_Toc48208422"/>
      <w:bookmarkStart w:id="17" w:name="_Toc87001713"/>
      <w:bookmarkEnd w:id="16"/>
      <w:bookmarkEnd w:id="17"/>
      <w:r w:rsidRPr="00216A99">
        <w:rPr>
          <w:color w:val="0070C0"/>
          <w:lang w:val="ru-RU"/>
        </w:rPr>
        <w:lastRenderedPageBreak/>
        <w:t>Процесс подачи заявок</w:t>
      </w:r>
    </w:p>
    <w:p w14:paraId="74B59C54" w14:textId="77777777" w:rsidR="00267931" w:rsidRPr="00EF14B3" w:rsidRDefault="00DE446E">
      <w:pPr>
        <w:spacing w:before="200" w:after="120"/>
        <w:jc w:val="both"/>
        <w:rPr>
          <w:lang w:val="ru-RU"/>
        </w:rPr>
      </w:pPr>
      <w:r w:rsidRPr="00216A99">
        <w:rPr>
          <w:rFonts w:asciiTheme="minorHAnsi" w:hAnsiTheme="minorHAnsi" w:cstheme="minorBidi"/>
          <w:color w:val="000000"/>
          <w:sz w:val="22"/>
          <w:szCs w:val="22"/>
          <w:lang w:val="ru-RU"/>
        </w:rPr>
        <w:t>Претендентам</w:t>
      </w:r>
      <w:r w:rsidR="005A01DC" w:rsidRPr="00216A99">
        <w:rPr>
          <w:rFonts w:asciiTheme="minorHAnsi" w:hAnsiTheme="minorHAnsi" w:cstheme="minorBidi"/>
          <w:color w:val="000000"/>
          <w:sz w:val="22"/>
          <w:szCs w:val="22"/>
          <w:lang w:val="ru-RU"/>
        </w:rPr>
        <w:t xml:space="preserve"> </w:t>
      </w:r>
      <w:r w:rsidRPr="00216A99">
        <w:rPr>
          <w:rFonts w:asciiTheme="minorHAnsi" w:hAnsiTheme="minorHAnsi" w:cstheme="minorBidi"/>
          <w:color w:val="000000"/>
          <w:sz w:val="22"/>
          <w:szCs w:val="22"/>
          <w:lang w:val="ru-RU"/>
        </w:rPr>
        <w:t>необходимо направить</w:t>
      </w:r>
      <w:r w:rsidR="005A01DC" w:rsidRPr="00216A99">
        <w:rPr>
          <w:rFonts w:asciiTheme="minorHAnsi" w:hAnsiTheme="minorHAnsi" w:cstheme="minorBidi"/>
          <w:color w:val="000000"/>
          <w:sz w:val="22"/>
          <w:szCs w:val="22"/>
          <w:lang w:val="ru-RU"/>
        </w:rPr>
        <w:t xml:space="preserve"> свои предложения в режиме онлайн в виде </w:t>
      </w:r>
      <w:r w:rsidR="005A01DC" w:rsidRPr="00216A99">
        <w:rPr>
          <w:rFonts w:asciiTheme="minorHAnsi" w:hAnsiTheme="minorHAnsi" w:cstheme="minorBidi"/>
          <w:b/>
          <w:bCs/>
          <w:color w:val="000000"/>
          <w:sz w:val="22"/>
          <w:szCs w:val="22"/>
          <w:lang w:val="ru-RU"/>
        </w:rPr>
        <w:t>Концептуальной записки. Онлайн-форма подачи Концептуальной записки будет доступна</w:t>
      </w:r>
      <w:r w:rsidR="005A01DC" w:rsidRPr="00216A99">
        <w:rPr>
          <w:rFonts w:asciiTheme="minorHAnsi" w:hAnsiTheme="minorHAnsi" w:cstheme="minorBidi"/>
          <w:color w:val="000000"/>
          <w:sz w:val="22"/>
          <w:szCs w:val="22"/>
          <w:lang w:val="ru-RU"/>
        </w:rPr>
        <w:t xml:space="preserve"> </w:t>
      </w:r>
      <w:r w:rsidR="005A01DC" w:rsidRPr="00216A99">
        <w:rPr>
          <w:rFonts w:asciiTheme="minorHAnsi" w:hAnsiTheme="minorHAnsi" w:cstheme="minorBidi"/>
          <w:b/>
          <w:bCs/>
          <w:color w:val="FF0000"/>
          <w:sz w:val="22"/>
          <w:szCs w:val="22"/>
          <w:lang w:val="ru-RU"/>
        </w:rPr>
        <w:t>с 25 ноября 2021 года по 6 января 2022 года</w:t>
      </w:r>
      <w:r w:rsidR="005A01DC" w:rsidRPr="00216A99">
        <w:rPr>
          <w:rFonts w:asciiTheme="minorHAnsi" w:hAnsiTheme="minorHAnsi" w:cstheme="minorBidi"/>
          <w:color w:val="000000"/>
          <w:sz w:val="22"/>
          <w:szCs w:val="22"/>
          <w:lang w:val="ru-RU"/>
        </w:rPr>
        <w:t xml:space="preserve"> по ссылке: </w:t>
      </w:r>
      <w:r w:rsidR="005A01DC" w:rsidRPr="00216A99">
        <w:rPr>
          <w:rFonts w:asciiTheme="minorHAnsi" w:hAnsiTheme="minorHAnsi" w:cstheme="minorBidi"/>
          <w:color w:val="4472C4" w:themeColor="accent1"/>
          <w:sz w:val="22"/>
          <w:szCs w:val="22"/>
          <w:u w:val="single"/>
          <w:lang w:val="ru-RU"/>
        </w:rPr>
        <w:t>https://grants.untf.unwomen.org/</w:t>
      </w:r>
      <w:r w:rsidR="005A01DC" w:rsidRPr="00216A99">
        <w:rPr>
          <w:rFonts w:asciiTheme="minorHAnsi" w:hAnsiTheme="minorHAnsi" w:cstheme="minorBidi"/>
          <w:i/>
          <w:iCs/>
          <w:color w:val="0070C0"/>
          <w:sz w:val="22"/>
          <w:szCs w:val="22"/>
          <w:lang w:val="ru-RU"/>
        </w:rPr>
        <w:t>.</w:t>
      </w:r>
      <w:r w:rsidR="003F4659">
        <w:rPr>
          <w:rFonts w:asciiTheme="minorHAnsi" w:hAnsiTheme="minorHAnsi" w:cstheme="minorBidi"/>
          <w:color w:val="0070C0"/>
          <w:sz w:val="22"/>
          <w:szCs w:val="22"/>
          <w:lang w:val="ru-RU"/>
        </w:rPr>
        <w:t xml:space="preserve"> </w:t>
      </w:r>
    </w:p>
    <w:p w14:paraId="6DD74BB9" w14:textId="77777777" w:rsidR="00267931" w:rsidRPr="00EF14B3" w:rsidRDefault="005A01DC">
      <w:pPr>
        <w:spacing w:after="120"/>
        <w:jc w:val="both"/>
        <w:rPr>
          <w:lang w:val="ru-RU"/>
        </w:rPr>
      </w:pPr>
      <w:r w:rsidRPr="00216A99">
        <w:rPr>
          <w:rFonts w:ascii="Calibri" w:hAnsi="Calibri" w:cstheme="minorHAnsi"/>
          <w:b/>
          <w:bCs/>
          <w:sz w:val="22"/>
          <w:szCs w:val="22"/>
          <w:lang w:val="ru-RU"/>
        </w:rPr>
        <w:t xml:space="preserve">Окончание приема Концептуальных записок: </w:t>
      </w:r>
      <w:r w:rsidRPr="00216A99">
        <w:rPr>
          <w:rFonts w:ascii="Calibri" w:hAnsi="Calibri" w:cstheme="minorHAnsi"/>
          <w:b/>
          <w:bCs/>
          <w:color w:val="FF0000"/>
          <w:sz w:val="22"/>
          <w:szCs w:val="22"/>
          <w:lang w:val="ru-RU"/>
        </w:rPr>
        <w:t>6 января 2022 года, 23:59 по нью-йоркскому времени (EDT)</w:t>
      </w:r>
      <w:r w:rsidRPr="00216A99">
        <w:rPr>
          <w:rFonts w:ascii="Calibri" w:hAnsi="Calibri" w:cstheme="minorHAnsi"/>
          <w:b/>
          <w:bCs/>
          <w:sz w:val="22"/>
          <w:szCs w:val="22"/>
          <w:lang w:val="ru-RU"/>
        </w:rPr>
        <w:t>.</w:t>
      </w:r>
      <w:r w:rsidRPr="00216A99">
        <w:rPr>
          <w:rFonts w:ascii="Calibri" w:hAnsi="Calibri" w:cstheme="minorHAnsi"/>
          <w:sz w:val="22"/>
          <w:szCs w:val="22"/>
          <w:lang w:val="ru-RU"/>
        </w:rPr>
        <w:t xml:space="preserve"> Мы не сможем принять к рассмотрению Концептуальные записки, полученные после указанного срока.</w:t>
      </w:r>
    </w:p>
    <w:p w14:paraId="65117251" w14:textId="77777777" w:rsidR="00267931" w:rsidRPr="00EF14B3" w:rsidRDefault="005A01DC">
      <w:pPr>
        <w:spacing w:after="120" w:line="259" w:lineRule="auto"/>
        <w:jc w:val="both"/>
        <w:rPr>
          <w:lang w:val="ru-RU"/>
        </w:rPr>
      </w:pPr>
      <w:r w:rsidRPr="00EF14B3">
        <w:rPr>
          <w:rFonts w:ascii="Calibri" w:hAnsi="Calibri" w:cstheme="minorBidi"/>
          <w:sz w:val="22"/>
          <w:szCs w:val="22"/>
          <w:lang w:val="ru-RU"/>
        </w:rPr>
        <w:t xml:space="preserve">Заявки </w:t>
      </w:r>
      <w:r w:rsidR="00DE446E" w:rsidRPr="00216A99">
        <w:rPr>
          <w:rFonts w:ascii="Calibri" w:hAnsi="Calibri" w:cstheme="minorBidi"/>
          <w:sz w:val="22"/>
          <w:szCs w:val="22"/>
          <w:lang w:val="ru-RU"/>
        </w:rPr>
        <w:t>могут быть поданы</w:t>
      </w:r>
      <w:r w:rsidRPr="00EF14B3">
        <w:rPr>
          <w:rFonts w:ascii="Calibri" w:hAnsi="Calibri" w:cstheme="minorBidi"/>
          <w:sz w:val="22"/>
          <w:szCs w:val="22"/>
          <w:lang w:val="ru-RU"/>
        </w:rPr>
        <w:t xml:space="preserve"> только на следующих языках: </w:t>
      </w:r>
      <w:r w:rsidRPr="00EF14B3">
        <w:rPr>
          <w:rFonts w:ascii="Calibri" w:hAnsi="Calibri" w:cstheme="minorBidi"/>
          <w:b/>
          <w:bCs/>
          <w:color w:val="FF0000"/>
          <w:sz w:val="22"/>
          <w:szCs w:val="22"/>
          <w:lang w:val="ru-RU"/>
        </w:rPr>
        <w:t>английский, французский и испанский</w:t>
      </w:r>
      <w:r w:rsidRPr="00EF14B3">
        <w:rPr>
          <w:rFonts w:ascii="Calibri" w:hAnsi="Calibri" w:cstheme="minorBidi"/>
          <w:b/>
          <w:bCs/>
          <w:sz w:val="22"/>
          <w:szCs w:val="22"/>
          <w:lang w:val="ru-RU"/>
        </w:rPr>
        <w:t>. От организации будет принят</w:t>
      </w:r>
      <w:r w:rsidRPr="00216A99">
        <w:rPr>
          <w:rFonts w:ascii="Calibri" w:hAnsi="Calibri" w:cstheme="minorBidi"/>
          <w:b/>
          <w:bCs/>
          <w:sz w:val="22"/>
          <w:szCs w:val="22"/>
          <w:lang w:val="ru-RU"/>
        </w:rPr>
        <w:t>а</w:t>
      </w:r>
      <w:r w:rsidRPr="00EF14B3">
        <w:rPr>
          <w:rFonts w:ascii="Calibri" w:hAnsi="Calibri" w:cstheme="minorBidi"/>
          <w:b/>
          <w:bCs/>
          <w:sz w:val="22"/>
          <w:szCs w:val="22"/>
          <w:lang w:val="ru-RU"/>
        </w:rPr>
        <w:t xml:space="preserve"> только одн</w:t>
      </w:r>
      <w:r w:rsidRPr="00216A99">
        <w:rPr>
          <w:rFonts w:ascii="Calibri" w:hAnsi="Calibri" w:cstheme="minorBidi"/>
          <w:b/>
          <w:bCs/>
          <w:sz w:val="22"/>
          <w:szCs w:val="22"/>
          <w:lang w:val="ru-RU"/>
        </w:rPr>
        <w:t>а заявка</w:t>
      </w:r>
      <w:r w:rsidRPr="00EF14B3">
        <w:rPr>
          <w:rFonts w:ascii="Calibri" w:hAnsi="Calibri" w:cstheme="minorBidi"/>
          <w:b/>
          <w:bCs/>
          <w:sz w:val="22"/>
          <w:szCs w:val="22"/>
          <w:lang w:val="ru-RU"/>
        </w:rPr>
        <w:t>.</w:t>
      </w:r>
      <w:r w:rsidRPr="00EF14B3">
        <w:rPr>
          <w:rFonts w:ascii="Calibri" w:hAnsi="Calibri" w:cstheme="minorBidi"/>
          <w:sz w:val="22"/>
          <w:szCs w:val="22"/>
          <w:lang w:val="ru-RU"/>
        </w:rPr>
        <w:t xml:space="preserve"> </w:t>
      </w:r>
      <w:r w:rsidRPr="00216A99">
        <w:rPr>
          <w:rFonts w:ascii="Calibri" w:hAnsi="Calibri" w:cstheme="minorBidi"/>
          <w:sz w:val="22"/>
          <w:szCs w:val="22"/>
          <w:lang w:val="ru-RU"/>
        </w:rPr>
        <w:t>Множественные</w:t>
      </w:r>
      <w:r w:rsidRPr="00EF14B3">
        <w:rPr>
          <w:rFonts w:ascii="Calibri" w:hAnsi="Calibri" w:cstheme="minorBidi"/>
          <w:sz w:val="22"/>
          <w:szCs w:val="22"/>
          <w:lang w:val="ru-RU"/>
        </w:rPr>
        <w:t xml:space="preserve"> заяв</w:t>
      </w:r>
      <w:r w:rsidRPr="00216A99">
        <w:rPr>
          <w:rFonts w:ascii="Calibri" w:hAnsi="Calibri" w:cstheme="minorBidi"/>
          <w:sz w:val="22"/>
          <w:szCs w:val="22"/>
          <w:lang w:val="ru-RU"/>
        </w:rPr>
        <w:t>ки</w:t>
      </w:r>
      <w:r w:rsidRPr="00EF14B3">
        <w:rPr>
          <w:rFonts w:ascii="Calibri" w:hAnsi="Calibri" w:cstheme="minorBidi"/>
          <w:sz w:val="22"/>
          <w:szCs w:val="22"/>
          <w:lang w:val="ru-RU"/>
        </w:rPr>
        <w:t xml:space="preserve"> от одной и той же организации (включая национальные филиалы одной и той же МНПО) или </w:t>
      </w:r>
      <w:r w:rsidRPr="00216A99">
        <w:rPr>
          <w:rFonts w:ascii="Calibri" w:hAnsi="Calibri" w:cstheme="minorBidi"/>
          <w:sz w:val="22"/>
          <w:szCs w:val="22"/>
          <w:lang w:val="ru-RU"/>
        </w:rPr>
        <w:t>содержащие</w:t>
      </w:r>
      <w:r w:rsidRPr="00EF14B3">
        <w:rPr>
          <w:rFonts w:ascii="Calibri" w:hAnsi="Calibri" w:cstheme="minorBidi"/>
          <w:sz w:val="22"/>
          <w:szCs w:val="22"/>
          <w:lang w:val="ru-RU"/>
        </w:rPr>
        <w:t xml:space="preserve"> одно и то же предложение будут автоматически дисквалифицированы.</w:t>
      </w:r>
    </w:p>
    <w:p w14:paraId="4D7D53FD" w14:textId="77777777" w:rsidR="00267931" w:rsidRPr="00EF14B3" w:rsidRDefault="00610E92">
      <w:pPr>
        <w:spacing w:after="120"/>
        <w:jc w:val="both"/>
        <w:rPr>
          <w:lang w:val="ru-RU"/>
        </w:rPr>
      </w:pPr>
      <w:r>
        <w:rPr>
          <w:rFonts w:ascii="Calibri" w:hAnsi="Calibri" w:cstheme="minorHAnsi"/>
          <w:sz w:val="22"/>
          <w:szCs w:val="22"/>
          <w:lang w:val="ru-RU" w:bidi="ru-RU"/>
        </w:rPr>
        <w:t>Для того чтобы в</w:t>
      </w:r>
      <w:r w:rsidR="005A01DC" w:rsidRPr="00EF14B3">
        <w:rPr>
          <w:rFonts w:ascii="Calibri" w:hAnsi="Calibri" w:cstheme="minorHAnsi"/>
          <w:sz w:val="22"/>
          <w:szCs w:val="22"/>
          <w:lang w:val="ru-RU" w:bidi="ru-RU"/>
        </w:rPr>
        <w:t xml:space="preserve">аша онлайн-заявка считалась полной, она должна включать все </w:t>
      </w:r>
      <w:r w:rsidR="005A01DC" w:rsidRPr="00EF14B3">
        <w:rPr>
          <w:rFonts w:ascii="Calibri" w:hAnsi="Calibri" w:cstheme="minorHAnsi"/>
          <w:b/>
          <w:sz w:val="22"/>
          <w:szCs w:val="22"/>
          <w:lang w:val="ru-RU" w:bidi="ru-RU"/>
        </w:rPr>
        <w:t>необходимые документы</w:t>
      </w:r>
      <w:r>
        <w:rPr>
          <w:rFonts w:ascii="Calibri" w:hAnsi="Calibri" w:cstheme="minorHAnsi"/>
          <w:sz w:val="22"/>
          <w:szCs w:val="22"/>
          <w:lang w:val="ru-RU" w:bidi="ru-RU"/>
        </w:rPr>
        <w:t>, указанные ниже:</w:t>
      </w:r>
    </w:p>
    <w:p w14:paraId="2E4B4993" w14:textId="77777777" w:rsidR="00267931" w:rsidRPr="00216A99" w:rsidRDefault="00610E92">
      <w:pPr>
        <w:pStyle w:val="ListParagraph"/>
        <w:numPr>
          <w:ilvl w:val="0"/>
          <w:numId w:val="7"/>
        </w:numPr>
        <w:spacing w:after="120"/>
        <w:jc w:val="both"/>
      </w:pPr>
      <w:r>
        <w:rPr>
          <w:rFonts w:ascii="Calibri" w:hAnsi="Calibri"/>
          <w:sz w:val="22"/>
          <w:lang w:val="ru-RU" w:bidi="ru-RU"/>
        </w:rPr>
        <w:t>о</w:t>
      </w:r>
      <w:r w:rsidR="005A01DC" w:rsidRPr="00216A99">
        <w:rPr>
          <w:rFonts w:ascii="Calibri" w:hAnsi="Calibri"/>
          <w:sz w:val="22"/>
          <w:lang w:val="ru-RU" w:bidi="ru-RU"/>
        </w:rPr>
        <w:t>фициальные</w:t>
      </w:r>
      <w:r w:rsidR="005A01DC" w:rsidRPr="00216A99">
        <w:rPr>
          <w:rFonts w:ascii="Calibri" w:hAnsi="Calibri"/>
          <w:sz w:val="22"/>
          <w:lang w:bidi="ru-RU"/>
        </w:rPr>
        <w:t xml:space="preserve"> </w:t>
      </w:r>
      <w:proofErr w:type="spellStart"/>
      <w:r w:rsidR="005A01DC" w:rsidRPr="00216A99">
        <w:rPr>
          <w:rFonts w:ascii="Calibri" w:hAnsi="Calibri"/>
          <w:sz w:val="22"/>
          <w:lang w:bidi="ru-RU"/>
        </w:rPr>
        <w:t>регистрационные</w:t>
      </w:r>
      <w:proofErr w:type="spellEnd"/>
      <w:r w:rsidR="005A01DC" w:rsidRPr="00216A99">
        <w:rPr>
          <w:rFonts w:ascii="Calibri" w:hAnsi="Calibri"/>
          <w:sz w:val="22"/>
          <w:lang w:bidi="ru-RU"/>
        </w:rPr>
        <w:t xml:space="preserve"> </w:t>
      </w:r>
      <w:proofErr w:type="spellStart"/>
      <w:r w:rsidR="005A01DC" w:rsidRPr="00216A99">
        <w:rPr>
          <w:rFonts w:ascii="Calibri" w:hAnsi="Calibri"/>
          <w:sz w:val="22"/>
          <w:lang w:bidi="ru-RU"/>
        </w:rPr>
        <w:t>документы</w:t>
      </w:r>
      <w:proofErr w:type="spellEnd"/>
      <w:r w:rsidR="005A01DC" w:rsidRPr="00216A99">
        <w:rPr>
          <w:rFonts w:ascii="Calibri" w:hAnsi="Calibri"/>
          <w:sz w:val="22"/>
          <w:lang w:bidi="ru-RU"/>
        </w:rPr>
        <w:t>;</w:t>
      </w:r>
    </w:p>
    <w:p w14:paraId="7664C369" w14:textId="77777777" w:rsidR="00267931" w:rsidRPr="00216A99" w:rsidRDefault="00610E92">
      <w:pPr>
        <w:pStyle w:val="ListParagraph"/>
        <w:numPr>
          <w:ilvl w:val="0"/>
          <w:numId w:val="7"/>
        </w:numPr>
        <w:spacing w:after="120"/>
        <w:jc w:val="both"/>
        <w:rPr>
          <w:rFonts w:ascii="Calibri" w:hAnsi="Calibri"/>
        </w:rPr>
      </w:pPr>
      <w:r>
        <w:rPr>
          <w:rFonts w:ascii="Calibri" w:hAnsi="Calibri"/>
          <w:sz w:val="22"/>
          <w:lang w:val="ru-RU" w:bidi="ru-RU"/>
        </w:rPr>
        <w:t>п</w:t>
      </w:r>
      <w:r w:rsidR="005A01DC" w:rsidRPr="00216A99">
        <w:rPr>
          <w:rFonts w:ascii="Calibri" w:hAnsi="Calibri"/>
          <w:sz w:val="22"/>
          <w:lang w:val="ru-RU" w:bidi="ru-RU"/>
        </w:rPr>
        <w:t>ро</w:t>
      </w:r>
      <w:proofErr w:type="spellStart"/>
      <w:r w:rsidR="005A01DC" w:rsidRPr="00216A99">
        <w:rPr>
          <w:rFonts w:ascii="Calibri" w:hAnsi="Calibri"/>
          <w:sz w:val="22"/>
          <w:lang w:bidi="ru-RU"/>
        </w:rPr>
        <w:t>веренная</w:t>
      </w:r>
      <w:proofErr w:type="spellEnd"/>
      <w:r w:rsidR="005A01DC" w:rsidRPr="00216A99">
        <w:rPr>
          <w:rFonts w:ascii="Calibri" w:hAnsi="Calibri"/>
          <w:sz w:val="22"/>
          <w:lang w:bidi="ru-RU"/>
        </w:rPr>
        <w:t xml:space="preserve"> </w:t>
      </w:r>
      <w:proofErr w:type="spellStart"/>
      <w:r w:rsidR="005A01DC" w:rsidRPr="00216A99">
        <w:rPr>
          <w:rFonts w:ascii="Calibri" w:hAnsi="Calibri"/>
          <w:sz w:val="22"/>
          <w:lang w:bidi="ru-RU"/>
        </w:rPr>
        <w:t>финансовая</w:t>
      </w:r>
      <w:proofErr w:type="spellEnd"/>
      <w:r w:rsidR="005A01DC" w:rsidRPr="00216A99">
        <w:rPr>
          <w:rFonts w:ascii="Calibri" w:hAnsi="Calibri"/>
          <w:sz w:val="22"/>
          <w:lang w:bidi="ru-RU"/>
        </w:rPr>
        <w:t xml:space="preserve"> </w:t>
      </w:r>
      <w:proofErr w:type="spellStart"/>
      <w:r w:rsidR="005A01DC" w:rsidRPr="00216A99">
        <w:rPr>
          <w:rFonts w:ascii="Calibri" w:hAnsi="Calibri"/>
          <w:sz w:val="22"/>
          <w:lang w:bidi="ru-RU"/>
        </w:rPr>
        <w:t>отчетность</w:t>
      </w:r>
      <w:proofErr w:type="spellEnd"/>
      <w:r w:rsidR="005A01DC" w:rsidRPr="00216A99">
        <w:rPr>
          <w:rFonts w:ascii="Calibri" w:hAnsi="Calibri"/>
          <w:sz w:val="22"/>
          <w:lang w:bidi="ru-RU"/>
        </w:rPr>
        <w:t>;</w:t>
      </w:r>
    </w:p>
    <w:p w14:paraId="5D276372" w14:textId="77777777" w:rsidR="00267931" w:rsidRPr="00EF14B3" w:rsidRDefault="00610E92">
      <w:pPr>
        <w:pStyle w:val="ListParagraph"/>
        <w:numPr>
          <w:ilvl w:val="0"/>
          <w:numId w:val="7"/>
        </w:numPr>
        <w:spacing w:after="120"/>
        <w:jc w:val="both"/>
        <w:rPr>
          <w:rFonts w:ascii="Calibri" w:hAnsi="Calibri"/>
          <w:lang w:val="ru-RU"/>
        </w:rPr>
      </w:pPr>
      <w:r>
        <w:rPr>
          <w:rFonts w:asciiTheme="minorHAnsi" w:hAnsiTheme="minorHAnsi" w:cstheme="minorBidi"/>
          <w:sz w:val="22"/>
          <w:szCs w:val="22"/>
          <w:lang w:val="ru-RU" w:bidi="ru-RU"/>
        </w:rPr>
        <w:t>д</w:t>
      </w:r>
      <w:r w:rsidR="005A01DC" w:rsidRPr="00EF14B3">
        <w:rPr>
          <w:rFonts w:asciiTheme="minorHAnsi" w:hAnsiTheme="minorHAnsi" w:cstheme="minorBidi"/>
          <w:sz w:val="22"/>
          <w:szCs w:val="22"/>
          <w:lang w:val="ru-RU" w:bidi="ru-RU"/>
        </w:rPr>
        <w:t>окументы, подтверждающие,</w:t>
      </w:r>
      <w:r w:rsidR="005A01DC" w:rsidRPr="00216A99">
        <w:rPr>
          <w:rFonts w:asciiTheme="minorHAnsi" w:hAnsiTheme="minorHAnsi" w:cstheme="minorBidi"/>
          <w:sz w:val="22"/>
          <w:szCs w:val="22"/>
          <w:lang w:val="ru-RU" w:bidi="ru-RU"/>
        </w:rPr>
        <w:t xml:space="preserve"> что </w:t>
      </w:r>
      <w:r w:rsidR="005A01DC" w:rsidRPr="00EF14B3">
        <w:rPr>
          <w:rFonts w:asciiTheme="minorHAnsi" w:hAnsiTheme="minorHAnsi" w:cstheme="minorBidi"/>
          <w:sz w:val="22"/>
          <w:szCs w:val="22"/>
          <w:lang w:val="ru-RU" w:bidi="ru-RU"/>
        </w:rPr>
        <w:t xml:space="preserve">организация </w:t>
      </w:r>
      <w:r w:rsidR="005A01DC" w:rsidRPr="00216A99">
        <w:rPr>
          <w:rFonts w:asciiTheme="minorHAnsi" w:hAnsiTheme="minorHAnsi" w:cstheme="minorBidi"/>
          <w:sz w:val="22"/>
          <w:szCs w:val="22"/>
          <w:lang w:val="ru-RU" w:bidi="ru-RU"/>
        </w:rPr>
        <w:t xml:space="preserve">является </w:t>
      </w:r>
      <w:r w:rsidR="005A01DC" w:rsidRPr="00EF14B3">
        <w:rPr>
          <w:rFonts w:asciiTheme="minorHAnsi" w:hAnsiTheme="minorHAnsi" w:cstheme="minorBidi"/>
          <w:sz w:val="22"/>
          <w:szCs w:val="22"/>
          <w:lang w:val="ru-RU" w:bidi="ru-RU"/>
        </w:rPr>
        <w:t>организацией по защите прав женщин или организацией, возглавляемой женщинами.</w:t>
      </w:r>
    </w:p>
    <w:p w14:paraId="77342B3C" w14:textId="77777777" w:rsidR="00267931" w:rsidRPr="00EF14B3" w:rsidRDefault="005A01DC">
      <w:pPr>
        <w:spacing w:after="120"/>
        <w:jc w:val="both"/>
        <w:rPr>
          <w:lang w:val="ru-RU"/>
        </w:rPr>
      </w:pPr>
      <w:r w:rsidRPr="00EF14B3">
        <w:rPr>
          <w:rFonts w:ascii="Calibri" w:hAnsi="Calibri" w:cstheme="minorHAnsi"/>
          <w:sz w:val="22"/>
          <w:szCs w:val="22"/>
          <w:lang w:val="ru-RU" w:bidi="ru-RU"/>
        </w:rPr>
        <w:t xml:space="preserve">Все необходимые документы должны быть загружены только через </w:t>
      </w:r>
      <w:r w:rsidRPr="00EF14B3">
        <w:rPr>
          <w:rFonts w:ascii="Calibri" w:hAnsi="Calibri" w:cstheme="minorHAnsi"/>
          <w:b/>
          <w:bCs/>
          <w:sz w:val="22"/>
          <w:szCs w:val="22"/>
          <w:lang w:val="ru-RU" w:bidi="ru-RU"/>
        </w:rPr>
        <w:t xml:space="preserve">систему </w:t>
      </w:r>
      <w:r w:rsidRPr="00216A99">
        <w:rPr>
          <w:rFonts w:ascii="Calibri" w:hAnsi="Calibri" w:cstheme="minorHAnsi"/>
          <w:b/>
          <w:bCs/>
          <w:sz w:val="22"/>
          <w:szCs w:val="22"/>
          <w:lang w:val="ru-RU" w:bidi="ru-RU"/>
        </w:rPr>
        <w:t xml:space="preserve">подачи </w:t>
      </w:r>
      <w:r w:rsidRPr="00EF14B3">
        <w:rPr>
          <w:rFonts w:ascii="Calibri" w:hAnsi="Calibri" w:cstheme="minorHAnsi"/>
          <w:b/>
          <w:bCs/>
          <w:sz w:val="22"/>
          <w:szCs w:val="22"/>
          <w:lang w:val="ru-RU" w:bidi="ru-RU"/>
        </w:rPr>
        <w:t>онлайн-заявок</w:t>
      </w:r>
      <w:r w:rsidRPr="00EF14B3">
        <w:rPr>
          <w:rFonts w:ascii="Calibri" w:hAnsi="Calibri" w:cstheme="minorHAnsi"/>
          <w:sz w:val="22"/>
          <w:szCs w:val="22"/>
          <w:lang w:val="ru-RU" w:bidi="ru-RU"/>
        </w:rPr>
        <w:t xml:space="preserve"> (мы не принимаем документы по электронной почте или в бумажном виде). </w:t>
      </w:r>
      <w:r w:rsidRPr="00EF14B3">
        <w:rPr>
          <w:rFonts w:ascii="Calibri" w:hAnsi="Calibri" w:cstheme="minorHAnsi"/>
          <w:b/>
          <w:bCs/>
          <w:sz w:val="22"/>
          <w:szCs w:val="22"/>
          <w:lang w:val="ru-RU" w:bidi="ru-RU"/>
        </w:rPr>
        <w:t>Обратите внимание, что неполные заявки будут автоматически дисквалифицированы.</w:t>
      </w:r>
    </w:p>
    <w:p w14:paraId="609ADE3C" w14:textId="77777777" w:rsidR="00267931" w:rsidRPr="00EF14B3" w:rsidRDefault="005A01DC">
      <w:pPr>
        <w:spacing w:after="120"/>
        <w:jc w:val="both"/>
        <w:rPr>
          <w:lang w:val="ru-RU"/>
        </w:rPr>
      </w:pPr>
      <w:r w:rsidRPr="00216A99">
        <w:rPr>
          <w:rFonts w:ascii="Calibri" w:hAnsi="Calibri" w:cstheme="minorHAnsi"/>
          <w:sz w:val="22"/>
          <w:szCs w:val="22"/>
          <w:lang w:val="ru-RU" w:bidi="ru-RU"/>
        </w:rPr>
        <w:t>Вам необходимо</w:t>
      </w:r>
      <w:r w:rsidRPr="00EF14B3">
        <w:rPr>
          <w:rFonts w:ascii="Calibri" w:hAnsi="Calibri" w:cstheme="minorHAnsi"/>
          <w:sz w:val="22"/>
          <w:szCs w:val="22"/>
          <w:lang w:val="ru-RU" w:bidi="ru-RU"/>
        </w:rPr>
        <w:t xml:space="preserve"> </w:t>
      </w:r>
      <w:r w:rsidRPr="00EF14B3">
        <w:rPr>
          <w:rFonts w:ascii="Calibri" w:hAnsi="Calibri" w:cstheme="minorHAnsi"/>
          <w:b/>
          <w:sz w:val="22"/>
          <w:szCs w:val="22"/>
          <w:lang w:val="ru-RU" w:bidi="ru-RU"/>
        </w:rPr>
        <w:t>запланировать и выделить достаточно</w:t>
      </w:r>
      <w:r w:rsidRPr="00216A99">
        <w:rPr>
          <w:rFonts w:ascii="Calibri" w:hAnsi="Calibri" w:cstheme="minorHAnsi"/>
          <w:b/>
          <w:sz w:val="22"/>
          <w:szCs w:val="22"/>
          <w:lang w:val="ru-RU" w:bidi="ru-RU"/>
        </w:rPr>
        <w:t>е количество</w:t>
      </w:r>
      <w:r w:rsidRPr="00EF14B3">
        <w:rPr>
          <w:rFonts w:ascii="Calibri" w:hAnsi="Calibri" w:cstheme="minorHAnsi"/>
          <w:b/>
          <w:sz w:val="22"/>
          <w:szCs w:val="22"/>
          <w:lang w:val="ru-RU" w:bidi="ru-RU"/>
        </w:rPr>
        <w:t xml:space="preserve"> времени для загрузки документов в онлайн-систему подачи заявок</w:t>
      </w:r>
      <w:r w:rsidRPr="00EF14B3">
        <w:rPr>
          <w:rFonts w:ascii="Calibri" w:hAnsi="Calibri" w:cstheme="minorHAnsi"/>
          <w:sz w:val="22"/>
          <w:szCs w:val="22"/>
          <w:lang w:val="ru-RU" w:bidi="ru-RU"/>
        </w:rPr>
        <w:t>.</w:t>
      </w:r>
      <w:r w:rsidRPr="00EF14B3">
        <w:rPr>
          <w:rFonts w:ascii="Calibri" w:hAnsi="Calibri" w:cstheme="minorHAnsi"/>
          <w:b/>
          <w:sz w:val="22"/>
          <w:szCs w:val="22"/>
          <w:lang w:val="ru-RU" w:bidi="ru-RU"/>
        </w:rPr>
        <w:t xml:space="preserve"> </w:t>
      </w:r>
      <w:r w:rsidRPr="00EF14B3">
        <w:rPr>
          <w:rFonts w:ascii="Calibri" w:hAnsi="Calibri" w:cstheme="minorHAnsi"/>
          <w:sz w:val="22"/>
          <w:szCs w:val="22"/>
          <w:lang w:val="ru-RU" w:bidi="ru-RU"/>
        </w:rPr>
        <w:t xml:space="preserve">Обратите внимание, что по мере приближения к </w:t>
      </w:r>
      <w:r w:rsidRPr="00216A99">
        <w:rPr>
          <w:rFonts w:ascii="Calibri" w:hAnsi="Calibri" w:cstheme="minorHAnsi"/>
          <w:sz w:val="22"/>
          <w:szCs w:val="22"/>
          <w:lang w:val="ru-RU" w:bidi="ru-RU"/>
        </w:rPr>
        <w:t>дате окончания приема заявок</w:t>
      </w:r>
      <w:r w:rsidRPr="00EF14B3">
        <w:rPr>
          <w:rFonts w:ascii="Calibri" w:hAnsi="Calibri" w:cstheme="minorHAnsi"/>
          <w:sz w:val="22"/>
          <w:szCs w:val="22"/>
          <w:lang w:val="ru-RU" w:bidi="ru-RU"/>
        </w:rPr>
        <w:t xml:space="preserve"> в системе могут возникнуть значительные задержки.</w:t>
      </w:r>
    </w:p>
    <w:p w14:paraId="72222108" w14:textId="67721AE0" w:rsidR="00267931" w:rsidRPr="00EF14B3" w:rsidRDefault="005A01DC">
      <w:pPr>
        <w:spacing w:after="120"/>
        <w:jc w:val="both"/>
        <w:rPr>
          <w:lang w:val="ru-RU"/>
        </w:rPr>
      </w:pPr>
      <w:bookmarkStart w:id="18" w:name="_Hlk50642484"/>
      <w:bookmarkEnd w:id="18"/>
      <w:r w:rsidRPr="00EF14B3">
        <w:rPr>
          <w:rFonts w:asciiTheme="minorHAnsi" w:hAnsiTheme="minorHAnsi" w:cstheme="minorHAnsi"/>
          <w:b/>
          <w:color w:val="000000"/>
          <w:sz w:val="22"/>
          <w:szCs w:val="22"/>
          <w:lang w:val="ru-RU" w:bidi="ru-RU"/>
        </w:rPr>
        <w:t>Мы подтвердим получение поданной онлайн-заявки с помощью уведомления по электронной почте. Пожалуйста, немедленно свяжитесь с нами, если Вы не получили письмо с подтверждением.</w:t>
      </w:r>
      <w:r w:rsidRPr="00EF14B3">
        <w:rPr>
          <w:rFonts w:asciiTheme="minorHAnsi" w:hAnsiTheme="minorHAnsi" w:cstheme="minorHAnsi"/>
          <w:color w:val="000000"/>
          <w:sz w:val="22"/>
          <w:szCs w:val="22"/>
          <w:lang w:val="ru-RU" w:bidi="ru-RU"/>
        </w:rPr>
        <w:t xml:space="preserve"> В случае технических проблем с онлайн-заявкой</w:t>
      </w:r>
      <w:r w:rsidRPr="00216A99">
        <w:rPr>
          <w:rFonts w:asciiTheme="minorHAnsi" w:hAnsiTheme="minorHAnsi" w:cstheme="minorHAnsi"/>
          <w:color w:val="000000"/>
          <w:sz w:val="22"/>
          <w:szCs w:val="22"/>
          <w:lang w:val="ru-RU" w:bidi="ru-RU"/>
        </w:rPr>
        <w:t xml:space="preserve"> просим </w:t>
      </w:r>
      <w:r w:rsidRPr="00EF14B3">
        <w:rPr>
          <w:rFonts w:asciiTheme="minorHAnsi" w:hAnsiTheme="minorHAnsi" w:cstheme="minorHAnsi"/>
          <w:color w:val="000000"/>
          <w:sz w:val="22"/>
          <w:szCs w:val="22"/>
          <w:lang w:val="ru-RU" w:bidi="ru-RU"/>
        </w:rPr>
        <w:t>свя</w:t>
      </w:r>
      <w:r w:rsidRPr="00216A99">
        <w:rPr>
          <w:rFonts w:asciiTheme="minorHAnsi" w:hAnsiTheme="minorHAnsi" w:cstheme="minorHAnsi"/>
          <w:color w:val="000000"/>
          <w:sz w:val="22"/>
          <w:szCs w:val="22"/>
          <w:lang w:val="ru-RU" w:bidi="ru-RU"/>
        </w:rPr>
        <w:t>заться</w:t>
      </w:r>
      <w:r w:rsidRPr="00EF14B3">
        <w:rPr>
          <w:rFonts w:asciiTheme="minorHAnsi" w:hAnsiTheme="minorHAnsi" w:cstheme="minorHAnsi"/>
          <w:color w:val="000000"/>
          <w:sz w:val="22"/>
          <w:szCs w:val="22"/>
          <w:lang w:val="ru-RU" w:bidi="ru-RU"/>
        </w:rPr>
        <w:t xml:space="preserve"> с </w:t>
      </w:r>
      <w:r w:rsidRPr="00216A99">
        <w:rPr>
          <w:rFonts w:asciiTheme="minorHAnsi" w:hAnsiTheme="minorHAnsi" w:cstheme="minorHAnsi"/>
          <w:color w:val="000000"/>
          <w:sz w:val="22"/>
          <w:szCs w:val="22"/>
          <w:lang w:val="ru-RU" w:bidi="ru-RU"/>
        </w:rPr>
        <w:t>С</w:t>
      </w:r>
      <w:r w:rsidRPr="00EF14B3">
        <w:rPr>
          <w:rFonts w:asciiTheme="minorHAnsi" w:hAnsiTheme="minorHAnsi" w:cstheme="minorHAnsi"/>
          <w:color w:val="000000"/>
          <w:sz w:val="22"/>
          <w:szCs w:val="22"/>
          <w:lang w:val="ru-RU" w:bidi="ru-RU"/>
        </w:rPr>
        <w:t xml:space="preserve">екретариатом Целевого фонда ООН (Нью-Йорк, США) по электронной почте </w:t>
      </w:r>
      <w:proofErr w:type="spellStart"/>
      <w:r w:rsidRPr="007B140E">
        <w:rPr>
          <w:rStyle w:val="-"/>
          <w:rFonts w:ascii="Calibri" w:hAnsi="Calibri" w:cs="Calibri"/>
          <w:color w:val="0070C0"/>
          <w:szCs w:val="22"/>
          <w:lang w:bidi="ru-RU"/>
        </w:rPr>
        <w:t>untfgms</w:t>
      </w:r>
      <w:proofErr w:type="spellEnd"/>
      <w:r w:rsidRPr="007B140E">
        <w:rPr>
          <w:rStyle w:val="-"/>
          <w:rFonts w:ascii="Calibri" w:hAnsi="Calibri" w:cs="Calibri"/>
          <w:color w:val="0070C0"/>
          <w:szCs w:val="22"/>
          <w:lang w:val="ru-RU" w:bidi="ru-RU"/>
        </w:rPr>
        <w:t>@</w:t>
      </w:r>
      <w:proofErr w:type="spellStart"/>
      <w:r w:rsidRPr="007B140E">
        <w:rPr>
          <w:rStyle w:val="-"/>
          <w:rFonts w:ascii="Calibri" w:hAnsi="Calibri" w:cs="Calibri"/>
          <w:color w:val="0070C0"/>
          <w:szCs w:val="22"/>
          <w:lang w:bidi="ru-RU"/>
        </w:rPr>
        <w:t>unwomen</w:t>
      </w:r>
      <w:proofErr w:type="spellEnd"/>
      <w:r w:rsidRPr="007B140E">
        <w:rPr>
          <w:rStyle w:val="-"/>
          <w:rFonts w:ascii="Calibri" w:hAnsi="Calibri" w:cs="Calibri"/>
          <w:color w:val="0070C0"/>
          <w:szCs w:val="22"/>
          <w:lang w:val="ru-RU" w:bidi="ru-RU"/>
        </w:rPr>
        <w:t>.</w:t>
      </w:r>
      <w:r w:rsidRPr="007B140E">
        <w:rPr>
          <w:rStyle w:val="-"/>
          <w:rFonts w:ascii="Calibri" w:hAnsi="Calibri" w:cs="Calibri"/>
          <w:color w:val="0070C0"/>
          <w:szCs w:val="22"/>
          <w:lang w:bidi="ru-RU"/>
        </w:rPr>
        <w:t>org</w:t>
      </w:r>
      <w:r w:rsidRPr="00EF14B3">
        <w:rPr>
          <w:rStyle w:val="-"/>
          <w:rFonts w:ascii="Calibri" w:hAnsi="Calibri" w:cs="Calibri"/>
          <w:color w:val="000000"/>
          <w:szCs w:val="22"/>
          <w:lang w:val="ru-RU" w:bidi="ru-RU"/>
        </w:rPr>
        <w:t>.</w:t>
      </w:r>
      <w:r w:rsidRPr="00EF14B3">
        <w:rPr>
          <w:rFonts w:ascii="Calibri" w:hAnsi="Calibri" w:cs="Calibri"/>
          <w:color w:val="000000"/>
          <w:sz w:val="22"/>
          <w:szCs w:val="22"/>
          <w:lang w:val="ru-RU" w:bidi="ru-RU"/>
        </w:rPr>
        <w:t xml:space="preserve"> </w:t>
      </w:r>
    </w:p>
    <w:p w14:paraId="5880260E" w14:textId="297C2F5C" w:rsidR="00267931" w:rsidRDefault="005A01DC">
      <w:pPr>
        <w:spacing w:after="120"/>
        <w:jc w:val="both"/>
        <w:rPr>
          <w:rFonts w:ascii="Calibri" w:hAnsi="Calibri" w:cstheme="minorBidi"/>
          <w:sz w:val="22"/>
          <w:szCs w:val="22"/>
          <w:lang w:val="ru-RU"/>
        </w:rPr>
      </w:pPr>
      <w:r w:rsidRPr="00216A99">
        <w:rPr>
          <w:rFonts w:ascii="Calibri" w:hAnsi="Calibri" w:cstheme="minorBidi"/>
          <w:sz w:val="22"/>
          <w:szCs w:val="22"/>
          <w:lang w:val="ru-RU"/>
        </w:rPr>
        <w:t xml:space="preserve">Об изменениях </w:t>
      </w:r>
      <w:r w:rsidR="007B140E">
        <w:rPr>
          <w:rFonts w:ascii="Calibri" w:hAnsi="Calibri" w:cstheme="minorBidi"/>
          <w:sz w:val="22"/>
          <w:szCs w:val="22"/>
          <w:lang w:val="ru-RU"/>
        </w:rPr>
        <w:t>в процессе рассмотрения заявки в</w:t>
      </w:r>
      <w:r w:rsidRPr="00216A99">
        <w:rPr>
          <w:rFonts w:ascii="Calibri" w:hAnsi="Calibri" w:cstheme="minorBidi"/>
          <w:sz w:val="22"/>
          <w:szCs w:val="22"/>
          <w:lang w:val="ru-RU"/>
        </w:rPr>
        <w:t>ы будете проинформированы по электронной почте.</w:t>
      </w:r>
    </w:p>
    <w:p w14:paraId="1C31B451" w14:textId="77777777" w:rsidR="006D3058" w:rsidRPr="00EF14B3" w:rsidRDefault="006D3058">
      <w:pPr>
        <w:spacing w:after="120"/>
        <w:jc w:val="both"/>
        <w:rPr>
          <w:lang w:val="ru-RU"/>
        </w:rPr>
      </w:pPr>
    </w:p>
    <w:tbl>
      <w:tblPr>
        <w:tblStyle w:val="TableGrid"/>
        <w:tblW w:w="8893" w:type="dxa"/>
        <w:tblLook w:val="04A0" w:firstRow="1" w:lastRow="0" w:firstColumn="1" w:lastColumn="0" w:noHBand="0" w:noVBand="1"/>
      </w:tblPr>
      <w:tblGrid>
        <w:gridCol w:w="8893"/>
      </w:tblGrid>
      <w:tr w:rsidR="00267931" w:rsidRPr="007E0D0D" w14:paraId="0A1372D8" w14:textId="77777777" w:rsidTr="007E0D0D">
        <w:trPr>
          <w:trHeight w:val="2128"/>
        </w:trPr>
        <w:tc>
          <w:tcPr>
            <w:tcW w:w="8893" w:type="dxa"/>
            <w:tcBorders>
              <w:top w:val="single" w:sz="8" w:space="0" w:color="0070C0"/>
              <w:left w:val="single" w:sz="8" w:space="0" w:color="0070C0"/>
              <w:bottom w:val="single" w:sz="8" w:space="0" w:color="0070C0"/>
              <w:right w:val="single" w:sz="8" w:space="0" w:color="0070C0"/>
            </w:tcBorders>
            <w:shd w:val="clear" w:color="auto" w:fill="auto"/>
          </w:tcPr>
          <w:p w14:paraId="150CA341" w14:textId="1F7DF80A" w:rsidR="00267931" w:rsidRPr="00EF14B3" w:rsidRDefault="005A01DC">
            <w:pPr>
              <w:spacing w:before="120" w:after="120"/>
              <w:jc w:val="both"/>
              <w:rPr>
                <w:lang w:val="ru-RU"/>
              </w:rPr>
            </w:pPr>
            <w:r w:rsidRPr="00EF14B3">
              <w:rPr>
                <w:rFonts w:ascii="Calibri" w:hAnsi="Calibri"/>
                <w:i/>
                <w:sz w:val="21"/>
                <w:lang w:val="ru-RU" w:bidi="ru-RU"/>
              </w:rPr>
              <w:t xml:space="preserve">Обратите внимание, что в соответствии с рабочими процедурами Целевого фонда ООН и в целях обеспечения прозрачности конкурсного процесса все вопросы, касающиеся </w:t>
            </w:r>
            <w:r w:rsidR="007B140E">
              <w:rPr>
                <w:rFonts w:ascii="Calibri" w:hAnsi="Calibri"/>
                <w:i/>
                <w:sz w:val="21"/>
                <w:lang w:val="ru-RU" w:bidi="ru-RU"/>
              </w:rPr>
              <w:t>дан</w:t>
            </w:r>
            <w:r w:rsidRPr="00216A99">
              <w:rPr>
                <w:rFonts w:ascii="Calibri" w:hAnsi="Calibri"/>
                <w:i/>
                <w:sz w:val="21"/>
                <w:lang w:val="ru-RU" w:bidi="ru-RU"/>
              </w:rPr>
              <w:t>ного конкурса</w:t>
            </w:r>
            <w:r w:rsidRPr="00EF14B3">
              <w:rPr>
                <w:rFonts w:ascii="Calibri" w:hAnsi="Calibri"/>
                <w:i/>
                <w:sz w:val="21"/>
                <w:lang w:val="ru-RU" w:bidi="ru-RU"/>
              </w:rPr>
              <w:t xml:space="preserve">, следует направлять по адресу </w:t>
            </w:r>
            <w:proofErr w:type="spellStart"/>
            <w:r w:rsidRPr="00216A99">
              <w:rPr>
                <w:rFonts w:ascii="Calibri" w:hAnsi="Calibri"/>
                <w:i/>
                <w:color w:val="0070C0"/>
                <w:sz w:val="21"/>
                <w:lang w:bidi="ru-RU"/>
              </w:rPr>
              <w:t>untfgms</w:t>
            </w:r>
            <w:proofErr w:type="spellEnd"/>
            <w:r w:rsidRPr="00EF14B3">
              <w:rPr>
                <w:rFonts w:ascii="Calibri" w:hAnsi="Calibri"/>
                <w:i/>
                <w:color w:val="0070C0"/>
                <w:sz w:val="21"/>
                <w:lang w:val="ru-RU" w:bidi="ru-RU"/>
              </w:rPr>
              <w:t>@</w:t>
            </w:r>
            <w:proofErr w:type="spellStart"/>
            <w:r w:rsidRPr="00216A99">
              <w:rPr>
                <w:rFonts w:ascii="Calibri" w:hAnsi="Calibri"/>
                <w:i/>
                <w:color w:val="0070C0"/>
                <w:sz w:val="21"/>
                <w:lang w:bidi="ru-RU"/>
              </w:rPr>
              <w:t>unwomen</w:t>
            </w:r>
            <w:proofErr w:type="spellEnd"/>
            <w:r w:rsidRPr="00EF14B3">
              <w:rPr>
                <w:rFonts w:ascii="Calibri" w:hAnsi="Calibri"/>
                <w:i/>
                <w:color w:val="0070C0"/>
                <w:sz w:val="21"/>
                <w:lang w:val="ru-RU" w:bidi="ru-RU"/>
              </w:rPr>
              <w:t>.</w:t>
            </w:r>
            <w:r w:rsidRPr="00216A99">
              <w:rPr>
                <w:rFonts w:ascii="Calibri" w:hAnsi="Calibri"/>
                <w:i/>
                <w:color w:val="0070C0"/>
                <w:sz w:val="21"/>
                <w:lang w:bidi="ru-RU"/>
              </w:rPr>
              <w:t>org</w:t>
            </w:r>
            <w:r w:rsidRPr="00EF14B3">
              <w:rPr>
                <w:rFonts w:ascii="Calibri" w:hAnsi="Calibri"/>
                <w:i/>
                <w:color w:val="0070C0"/>
                <w:sz w:val="21"/>
                <w:lang w:val="ru-RU" w:bidi="ru-RU"/>
              </w:rPr>
              <w:t xml:space="preserve">. </w:t>
            </w:r>
            <w:r w:rsidRPr="00EF14B3">
              <w:rPr>
                <w:rFonts w:ascii="Calibri" w:hAnsi="Calibri"/>
                <w:i/>
                <w:sz w:val="21"/>
                <w:lang w:val="ru-RU" w:bidi="ru-RU"/>
              </w:rPr>
              <w:t>Секретариат Целевого фонда ООН не может принимать запросы, прямо или косвенно адресованные нашим сотрудникам, или отвечать на</w:t>
            </w:r>
            <w:r w:rsidRPr="00216A99">
              <w:rPr>
                <w:rFonts w:ascii="Calibri" w:hAnsi="Calibri"/>
                <w:i/>
                <w:sz w:val="21"/>
                <w:lang w:val="ru-RU" w:bidi="ru-RU"/>
              </w:rPr>
              <w:t xml:space="preserve"> них. </w:t>
            </w:r>
          </w:p>
          <w:p w14:paraId="3A43E6DE" w14:textId="77777777" w:rsidR="00267931" w:rsidRPr="00EF14B3" w:rsidRDefault="005A01DC">
            <w:pPr>
              <w:spacing w:before="120" w:after="120"/>
              <w:jc w:val="both"/>
              <w:rPr>
                <w:rFonts w:asciiTheme="minorHAnsi" w:hAnsiTheme="minorHAnsi"/>
                <w:lang w:val="ru-RU"/>
              </w:rPr>
            </w:pPr>
            <w:r w:rsidRPr="00216A99">
              <w:rPr>
                <w:rFonts w:ascii="Calibri" w:hAnsi="Calibri" w:cstheme="minorHAnsi"/>
                <w:i/>
                <w:iCs/>
                <w:sz w:val="21"/>
                <w:szCs w:val="21"/>
                <w:lang w:val="ru-RU" w:bidi="ru-RU"/>
              </w:rPr>
              <w:t>Просим принять к сведению</w:t>
            </w:r>
            <w:r w:rsidRPr="00EF14B3">
              <w:rPr>
                <w:rFonts w:ascii="Calibri" w:hAnsi="Calibri" w:cstheme="minorHAnsi"/>
                <w:i/>
                <w:iCs/>
                <w:sz w:val="21"/>
                <w:szCs w:val="21"/>
                <w:lang w:val="ru-RU" w:bidi="ru-RU"/>
              </w:rPr>
              <w:t xml:space="preserve">, что из-за большого количества заявок мы, к сожалению, не можем отвечать индивидуально на те </w:t>
            </w:r>
            <w:r w:rsidRPr="00216A99">
              <w:rPr>
                <w:rFonts w:ascii="Calibri" w:hAnsi="Calibri" w:cstheme="minorHAnsi"/>
                <w:i/>
                <w:iCs/>
                <w:sz w:val="21"/>
                <w:szCs w:val="21"/>
                <w:lang w:val="ru-RU" w:bidi="ru-RU"/>
              </w:rPr>
              <w:t>заявки</w:t>
            </w:r>
            <w:r w:rsidRPr="00EF14B3">
              <w:rPr>
                <w:rFonts w:ascii="Calibri" w:hAnsi="Calibri" w:cstheme="minorHAnsi"/>
                <w:i/>
                <w:iCs/>
                <w:sz w:val="21"/>
                <w:szCs w:val="21"/>
                <w:lang w:val="ru-RU" w:bidi="ru-RU"/>
              </w:rPr>
              <w:t xml:space="preserve">, которые не были </w:t>
            </w:r>
            <w:r w:rsidRPr="00216A99">
              <w:rPr>
                <w:rFonts w:ascii="Calibri" w:hAnsi="Calibri" w:cstheme="minorHAnsi"/>
                <w:i/>
                <w:iCs/>
                <w:sz w:val="21"/>
                <w:szCs w:val="21"/>
                <w:lang w:val="ru-RU" w:bidi="ru-RU"/>
              </w:rPr>
              <w:t>ото</w:t>
            </w:r>
            <w:r w:rsidRPr="00EF14B3">
              <w:rPr>
                <w:rFonts w:ascii="Calibri" w:hAnsi="Calibri" w:cstheme="minorHAnsi"/>
                <w:i/>
                <w:iCs/>
                <w:sz w:val="21"/>
                <w:szCs w:val="21"/>
                <w:lang w:val="ru-RU" w:bidi="ru-RU"/>
              </w:rPr>
              <w:t>браны для дальнейшего рассмотрения.</w:t>
            </w:r>
          </w:p>
        </w:tc>
      </w:tr>
    </w:tbl>
    <w:p w14:paraId="07A21495" w14:textId="0D830110" w:rsidR="00267931" w:rsidRPr="00216A99" w:rsidRDefault="005A01DC">
      <w:pPr>
        <w:pStyle w:val="Heading1"/>
        <w:numPr>
          <w:ilvl w:val="0"/>
          <w:numId w:val="4"/>
        </w:numPr>
        <w:pBdr>
          <w:top w:val="single" w:sz="8" w:space="1" w:color="00B0F0"/>
          <w:left w:val="single" w:sz="8" w:space="4" w:color="00B0F0"/>
        </w:pBdr>
        <w:spacing w:before="240" w:after="0"/>
        <w:ind w:left="806"/>
      </w:pPr>
      <w:bookmarkStart w:id="19" w:name="_Toc48208423"/>
      <w:bookmarkStart w:id="20" w:name="_Toc87001714"/>
      <w:bookmarkStart w:id="21" w:name="_Toc445820056"/>
      <w:bookmarkStart w:id="22" w:name="_TOC443419981"/>
      <w:bookmarkEnd w:id="19"/>
      <w:bookmarkEnd w:id="20"/>
      <w:bookmarkEnd w:id="21"/>
      <w:bookmarkEnd w:id="22"/>
      <w:r w:rsidRPr="00216A99">
        <w:rPr>
          <w:color w:val="0070C0"/>
          <w:lang w:val="ru-RU"/>
        </w:rPr>
        <w:lastRenderedPageBreak/>
        <w:t>Процесс отбора</w:t>
      </w:r>
      <w:bookmarkStart w:id="23" w:name="_Hlk47970524"/>
      <w:r w:rsidR="00DE446E" w:rsidRPr="00216A99">
        <w:rPr>
          <w:color w:val="0070C0"/>
          <w:lang w:val="ru-RU"/>
        </w:rPr>
        <w:t xml:space="preserve"> </w:t>
      </w:r>
    </w:p>
    <w:p w14:paraId="4D9DB2DE" w14:textId="77777777" w:rsidR="00267931" w:rsidRPr="00EF14B3" w:rsidRDefault="005A01DC">
      <w:pPr>
        <w:pStyle w:val="Body1"/>
        <w:shd w:val="clear" w:color="auto" w:fill="FFFFFF" w:themeFill="background1"/>
        <w:spacing w:before="120" w:after="120"/>
        <w:jc w:val="both"/>
        <w:rPr>
          <w:lang w:val="ru-RU"/>
        </w:rPr>
      </w:pPr>
      <w:r w:rsidRPr="00EF14B3">
        <w:rPr>
          <w:rFonts w:ascii="Calibri" w:hAnsi="Calibri" w:cstheme="minorHAnsi"/>
          <w:sz w:val="22"/>
          <w:szCs w:val="22"/>
          <w:lang w:val="ru-RU"/>
        </w:rPr>
        <w:t xml:space="preserve">Мы присуждаем гранты на открытой конкурсной основе. </w:t>
      </w:r>
      <w:r w:rsidRPr="00216A99">
        <w:rPr>
          <w:rFonts w:ascii="Calibri" w:hAnsi="Calibri" w:cstheme="minorHAnsi"/>
          <w:sz w:val="22"/>
          <w:szCs w:val="22"/>
          <w:lang w:val="ru-RU"/>
        </w:rPr>
        <w:t>Все предложения оцениваются</w:t>
      </w:r>
      <w:r w:rsidR="007B140E">
        <w:rPr>
          <w:rFonts w:ascii="Calibri" w:hAnsi="Calibri" w:cstheme="minorHAnsi"/>
          <w:sz w:val="22"/>
          <w:szCs w:val="22"/>
          <w:lang w:val="ru-RU"/>
        </w:rPr>
        <w:t xml:space="preserve"> исходя из общего качества и ориентирова</w:t>
      </w:r>
      <w:r w:rsidRPr="00216A99">
        <w:rPr>
          <w:rFonts w:ascii="Calibri" w:hAnsi="Calibri" w:cstheme="minorHAnsi"/>
          <w:sz w:val="22"/>
          <w:szCs w:val="22"/>
          <w:lang w:val="ru-RU"/>
        </w:rPr>
        <w:t xml:space="preserve">нного на результат характера предлагаемого проекта. В процессе оценки участвуют независимые эксперты и отборочные комитеты Целевого фонда ООН на глобальном и региональном уровнях, которые будут придерживаться общих критериев рассмотрения и отбора. Первый раунд предусматривает подачу Концептуальной записки, и только тем, кто успешно прошел первый раунд, будет предложено подать свое развернутое предложение (малым организациям с меньшими возможностями, но большим потенциалом, прошедшим отбор в первом раунде, будут доступны онлайн-поддержка и руководство по заполнению развернутой заявки). В качестве претендентов на получение грантов будет рассматриваться подмножество заявителей, прошедших в финальный раунд. </w:t>
      </w:r>
      <w:r w:rsidRPr="00EF14B3">
        <w:rPr>
          <w:rFonts w:ascii="Calibri" w:hAnsi="Calibri" w:cstheme="minorHAnsi"/>
          <w:sz w:val="22"/>
          <w:szCs w:val="22"/>
          <w:lang w:val="ru-RU"/>
        </w:rPr>
        <w:t xml:space="preserve">Окончательное решение о финансировании будет принимать наш </w:t>
      </w:r>
      <w:r w:rsidRPr="00216A99">
        <w:rPr>
          <w:rFonts w:ascii="Calibri" w:hAnsi="Calibri" w:cstheme="minorHAnsi"/>
          <w:sz w:val="22"/>
          <w:szCs w:val="22"/>
          <w:lang w:val="ru-RU"/>
        </w:rPr>
        <w:t>Глобальный м</w:t>
      </w:r>
      <w:r w:rsidRPr="00EF14B3">
        <w:rPr>
          <w:rFonts w:ascii="Calibri" w:hAnsi="Calibri" w:cstheme="minorHAnsi"/>
          <w:sz w:val="22"/>
          <w:szCs w:val="22"/>
          <w:lang w:val="ru-RU"/>
        </w:rPr>
        <w:t>ежучрежденческий программный консультативный комитет.</w:t>
      </w:r>
    </w:p>
    <w:p w14:paraId="24B7673A" w14:textId="77777777" w:rsidR="00267931" w:rsidRPr="00EF14B3" w:rsidRDefault="005A01DC">
      <w:pPr>
        <w:pStyle w:val="Body1"/>
        <w:spacing w:before="120" w:after="480"/>
        <w:jc w:val="both"/>
        <w:rPr>
          <w:lang w:val="ru-RU"/>
        </w:rPr>
      </w:pPr>
      <w:bookmarkStart w:id="24" w:name="_Hlk93372991"/>
      <w:r w:rsidRPr="00EF14B3">
        <w:rPr>
          <w:rFonts w:ascii="Calibri" w:hAnsi="Calibri" w:cstheme="minorBidi"/>
          <w:sz w:val="22"/>
          <w:szCs w:val="22"/>
          <w:lang w:val="ru-RU" w:bidi="ru-RU"/>
        </w:rPr>
        <w:t>Согласование грантов и подписание соглашений о финансировании продлится до середины 202</w:t>
      </w:r>
      <w:r w:rsidRPr="00216A99">
        <w:rPr>
          <w:rFonts w:ascii="Calibri" w:hAnsi="Calibri" w:cstheme="minorBidi"/>
          <w:sz w:val="22"/>
          <w:szCs w:val="22"/>
          <w:lang w:val="ru-RU" w:bidi="ru-RU"/>
        </w:rPr>
        <w:t>2</w:t>
      </w:r>
      <w:r w:rsidRPr="00EF14B3">
        <w:rPr>
          <w:rFonts w:ascii="Calibri" w:hAnsi="Calibri" w:cstheme="minorBidi"/>
          <w:sz w:val="22"/>
          <w:szCs w:val="22"/>
          <w:lang w:val="ru-RU" w:bidi="ru-RU"/>
        </w:rPr>
        <w:t xml:space="preserve"> года. </w:t>
      </w:r>
      <w:bookmarkEnd w:id="24"/>
      <w:r w:rsidRPr="00EF14B3">
        <w:rPr>
          <w:rFonts w:ascii="Calibri" w:hAnsi="Calibri" w:cstheme="minorBidi"/>
          <w:sz w:val="22"/>
          <w:szCs w:val="22"/>
          <w:lang w:val="ru-RU" w:bidi="ru-RU"/>
        </w:rPr>
        <w:t xml:space="preserve">Ожидается, что все успешные грантополучатели будут тесно </w:t>
      </w:r>
      <w:r w:rsidRPr="00216A99">
        <w:rPr>
          <w:rFonts w:ascii="Calibri" w:hAnsi="Calibri" w:cstheme="minorBidi"/>
          <w:sz w:val="22"/>
          <w:szCs w:val="22"/>
          <w:lang w:val="ru-RU" w:bidi="ru-RU"/>
        </w:rPr>
        <w:t>взаимодействовать</w:t>
      </w:r>
      <w:r w:rsidRPr="00EF14B3">
        <w:rPr>
          <w:rFonts w:ascii="Calibri" w:hAnsi="Calibri" w:cstheme="minorBidi"/>
          <w:sz w:val="22"/>
          <w:szCs w:val="22"/>
          <w:lang w:val="ru-RU" w:bidi="ru-RU"/>
        </w:rPr>
        <w:t xml:space="preserve"> с нашей командой, чтобы </w:t>
      </w:r>
      <w:r w:rsidRPr="00EF14B3">
        <w:rPr>
          <w:rFonts w:ascii="Calibri" w:hAnsi="Calibri" w:cstheme="minorBidi"/>
          <w:b/>
          <w:sz w:val="22"/>
          <w:szCs w:val="22"/>
          <w:lang w:val="ru-RU" w:bidi="ru-RU"/>
        </w:rPr>
        <w:t xml:space="preserve">учесть все технические </w:t>
      </w:r>
      <w:r w:rsidRPr="00216A99">
        <w:rPr>
          <w:rFonts w:ascii="Calibri" w:hAnsi="Calibri" w:cstheme="minorBidi"/>
          <w:b/>
          <w:sz w:val="22"/>
          <w:szCs w:val="22"/>
          <w:lang w:val="ru-RU" w:bidi="ru-RU"/>
        </w:rPr>
        <w:t>комментарии</w:t>
      </w:r>
      <w:r w:rsidRPr="00EF14B3">
        <w:rPr>
          <w:rFonts w:ascii="Calibri" w:hAnsi="Calibri" w:cstheme="minorBidi"/>
          <w:b/>
          <w:sz w:val="22"/>
          <w:szCs w:val="22"/>
          <w:lang w:val="ru-RU" w:bidi="ru-RU"/>
        </w:rPr>
        <w:t>,</w:t>
      </w:r>
      <w:r w:rsidRPr="00216A99">
        <w:rPr>
          <w:rFonts w:ascii="Calibri" w:hAnsi="Calibri" w:cstheme="minorBidi"/>
          <w:b/>
          <w:sz w:val="22"/>
          <w:szCs w:val="22"/>
          <w:lang w:val="ru-RU" w:bidi="ru-RU"/>
        </w:rPr>
        <w:t xml:space="preserve"> а также </w:t>
      </w:r>
      <w:r w:rsidRPr="00EF14B3">
        <w:rPr>
          <w:rFonts w:ascii="Calibri" w:hAnsi="Calibri" w:cstheme="minorBidi"/>
          <w:b/>
          <w:sz w:val="22"/>
          <w:szCs w:val="22"/>
          <w:lang w:val="ru-RU" w:bidi="ru-RU"/>
        </w:rPr>
        <w:t>обеспечить высокие стандарты разработки программ</w:t>
      </w:r>
      <w:r w:rsidRPr="00EF14B3">
        <w:rPr>
          <w:rFonts w:ascii="Calibri" w:hAnsi="Calibri" w:cstheme="minorBidi"/>
          <w:sz w:val="22"/>
          <w:szCs w:val="22"/>
          <w:lang w:val="ru-RU" w:bidi="ru-RU"/>
        </w:rPr>
        <w:t xml:space="preserve"> и </w:t>
      </w:r>
      <w:r w:rsidRPr="00EF14B3">
        <w:rPr>
          <w:rFonts w:ascii="Calibri" w:hAnsi="Calibri" w:cstheme="minorBidi"/>
          <w:b/>
          <w:sz w:val="22"/>
          <w:szCs w:val="22"/>
          <w:lang w:val="ru-RU" w:bidi="ru-RU"/>
        </w:rPr>
        <w:t>строгие планы мониторинга,</w:t>
      </w:r>
      <w:r w:rsidRPr="00216A99">
        <w:rPr>
          <w:rFonts w:ascii="Calibri" w:hAnsi="Calibri" w:cstheme="minorBidi"/>
          <w:b/>
          <w:sz w:val="22"/>
          <w:szCs w:val="22"/>
          <w:lang w:val="ru-RU" w:bidi="ru-RU"/>
        </w:rPr>
        <w:t xml:space="preserve"> отчетности </w:t>
      </w:r>
      <w:r w:rsidRPr="00EF14B3">
        <w:rPr>
          <w:rFonts w:ascii="Calibri" w:hAnsi="Calibri" w:cstheme="minorBidi"/>
          <w:b/>
          <w:sz w:val="22"/>
          <w:szCs w:val="22"/>
          <w:lang w:val="ru-RU" w:bidi="ru-RU"/>
        </w:rPr>
        <w:t>и оценки</w:t>
      </w:r>
      <w:r w:rsidRPr="00EF14B3">
        <w:rPr>
          <w:rFonts w:ascii="Calibri" w:hAnsi="Calibri" w:cstheme="minorBidi"/>
          <w:sz w:val="22"/>
          <w:szCs w:val="22"/>
          <w:lang w:val="ru-RU" w:bidi="ru-RU"/>
        </w:rPr>
        <w:t xml:space="preserve">. </w:t>
      </w:r>
    </w:p>
    <w:p w14:paraId="562C8002" w14:textId="77777777" w:rsidR="00267931" w:rsidRPr="00216A99" w:rsidRDefault="005A01DC">
      <w:pPr>
        <w:pStyle w:val="Heading1"/>
        <w:numPr>
          <w:ilvl w:val="0"/>
          <w:numId w:val="4"/>
        </w:numPr>
        <w:pBdr>
          <w:top w:val="single" w:sz="8" w:space="1" w:color="00B0F0"/>
          <w:left w:val="single" w:sz="8" w:space="4" w:color="00B0F0"/>
        </w:pBdr>
        <w:spacing w:before="240" w:after="0"/>
        <w:ind w:left="806"/>
      </w:pPr>
      <w:proofErr w:type="spellStart"/>
      <w:r w:rsidRPr="00216A99">
        <w:rPr>
          <w:color w:val="0070C0"/>
          <w:lang w:bidi="ru-RU"/>
        </w:rPr>
        <w:t>Допустимые</w:t>
      </w:r>
      <w:proofErr w:type="spellEnd"/>
      <w:r w:rsidRPr="00216A99">
        <w:rPr>
          <w:color w:val="0070C0"/>
          <w:lang w:bidi="ru-RU"/>
        </w:rPr>
        <w:t xml:space="preserve"> </w:t>
      </w:r>
      <w:proofErr w:type="spellStart"/>
      <w:r w:rsidRPr="00216A99">
        <w:rPr>
          <w:color w:val="0070C0"/>
          <w:lang w:bidi="ru-RU"/>
        </w:rPr>
        <w:t>страны</w:t>
      </w:r>
      <w:proofErr w:type="spellEnd"/>
      <w:r w:rsidRPr="00216A99">
        <w:rPr>
          <w:color w:val="0070C0"/>
          <w:lang w:bidi="ru-RU"/>
        </w:rPr>
        <w:t xml:space="preserve"> и </w:t>
      </w:r>
      <w:proofErr w:type="spellStart"/>
      <w:r w:rsidRPr="00216A99">
        <w:rPr>
          <w:color w:val="0070C0"/>
          <w:lang w:bidi="ru-RU"/>
        </w:rPr>
        <w:t>территории</w:t>
      </w:r>
      <w:proofErr w:type="spellEnd"/>
    </w:p>
    <w:p w14:paraId="4B94D5A5" w14:textId="77777777" w:rsidR="00267931" w:rsidRPr="00216A99" w:rsidRDefault="00267931">
      <w:pPr>
        <w:pStyle w:val="Body1"/>
        <w:rPr>
          <w:rFonts w:ascii="Calibri" w:hAnsi="Calibri"/>
        </w:rPr>
      </w:pPr>
    </w:p>
    <w:tbl>
      <w:tblPr>
        <w:tblW w:w="10710" w:type="dxa"/>
        <w:tblInd w:w="-455" w:type="dxa"/>
        <w:tblCellMar>
          <w:left w:w="5" w:type="dxa"/>
          <w:right w:w="5" w:type="dxa"/>
        </w:tblCellMar>
        <w:tblLook w:val="0000" w:firstRow="0" w:lastRow="0" w:firstColumn="0" w:lastColumn="0" w:noHBand="0" w:noVBand="0"/>
      </w:tblPr>
      <w:tblGrid>
        <w:gridCol w:w="1451"/>
        <w:gridCol w:w="1256"/>
        <w:gridCol w:w="1313"/>
        <w:gridCol w:w="1208"/>
        <w:gridCol w:w="1297"/>
        <w:gridCol w:w="1451"/>
        <w:gridCol w:w="1310"/>
        <w:gridCol w:w="1424"/>
      </w:tblGrid>
      <w:tr w:rsidR="00BF7FC5" w:rsidRPr="00216A99" w14:paraId="5178B6C7" w14:textId="77777777">
        <w:trPr>
          <w:trHeight w:val="350"/>
        </w:trPr>
        <w:tc>
          <w:tcPr>
            <w:tcW w:w="2699" w:type="dxa"/>
            <w:gridSpan w:val="2"/>
            <w:tcBorders>
              <w:top w:val="single" w:sz="4" w:space="0" w:color="00B0F0"/>
              <w:left w:val="single" w:sz="4" w:space="0" w:color="00B0F0"/>
              <w:bottom w:val="single" w:sz="4" w:space="0" w:color="00B0F0"/>
              <w:right w:val="single" w:sz="4" w:space="0" w:color="00B0F0"/>
            </w:tcBorders>
            <w:shd w:val="clear" w:color="auto" w:fill="D9D9D9" w:themeFill="background1" w:themeFillShade="D9"/>
            <w:vAlign w:val="center"/>
          </w:tcPr>
          <w:p w14:paraId="768A180C" w14:textId="77777777" w:rsidR="00267931" w:rsidRPr="00216A99" w:rsidRDefault="005A01DC">
            <w:pPr>
              <w:widowControl w:val="0"/>
              <w:spacing w:line="264" w:lineRule="exact"/>
              <w:jc w:val="center"/>
              <w:rPr>
                <w:rFonts w:ascii="Calibri" w:hAnsi="Calibri"/>
                <w:lang w:val="ru-RU"/>
              </w:rPr>
            </w:pPr>
            <w:r w:rsidRPr="00216A99">
              <w:rPr>
                <w:rFonts w:ascii="Calibri" w:hAnsi="Calibri" w:cs="Calibri"/>
                <w:b/>
                <w:position w:val="1"/>
                <w:sz w:val="20"/>
                <w:szCs w:val="20"/>
                <w:lang w:val="ru-RU"/>
              </w:rPr>
              <w:t>Африка</w:t>
            </w:r>
          </w:p>
        </w:tc>
        <w:tc>
          <w:tcPr>
            <w:tcW w:w="2434" w:type="dxa"/>
            <w:gridSpan w:val="2"/>
            <w:tcBorders>
              <w:top w:val="single" w:sz="4" w:space="0" w:color="00B0F0"/>
              <w:left w:val="single" w:sz="4" w:space="0" w:color="00B0F0"/>
              <w:bottom w:val="single" w:sz="4" w:space="0" w:color="00B0F0"/>
              <w:right w:val="single" w:sz="4" w:space="0" w:color="00B0F0"/>
            </w:tcBorders>
            <w:shd w:val="clear" w:color="auto" w:fill="D9D9D9" w:themeFill="background1" w:themeFillShade="D9"/>
            <w:vAlign w:val="center"/>
          </w:tcPr>
          <w:p w14:paraId="75086945" w14:textId="77777777" w:rsidR="00267931" w:rsidRPr="00216A99" w:rsidRDefault="005A01DC">
            <w:pPr>
              <w:widowControl w:val="0"/>
              <w:spacing w:beforeAutospacing="1" w:line="264" w:lineRule="exact"/>
              <w:jc w:val="center"/>
              <w:rPr>
                <w:rFonts w:ascii="Calibri" w:hAnsi="Calibri"/>
              </w:rPr>
            </w:pPr>
            <w:proofErr w:type="spellStart"/>
            <w:r w:rsidRPr="00216A99">
              <w:rPr>
                <w:rFonts w:ascii="Calibri" w:hAnsi="Calibri" w:cs="Calibri"/>
                <w:b/>
                <w:position w:val="1"/>
                <w:sz w:val="20"/>
                <w:szCs w:val="20"/>
                <w:lang w:bidi="ru-RU"/>
              </w:rPr>
              <w:t>Америка</w:t>
            </w:r>
            <w:proofErr w:type="spellEnd"/>
            <w:r w:rsidRPr="00216A99">
              <w:rPr>
                <w:rFonts w:ascii="Calibri" w:hAnsi="Calibri" w:cs="Calibri"/>
                <w:b/>
                <w:position w:val="1"/>
                <w:sz w:val="20"/>
                <w:szCs w:val="20"/>
                <w:lang w:bidi="ru-RU"/>
              </w:rPr>
              <w:t xml:space="preserve"> и </w:t>
            </w:r>
            <w:proofErr w:type="spellStart"/>
            <w:r w:rsidRPr="00216A99">
              <w:rPr>
                <w:rFonts w:ascii="Calibri" w:hAnsi="Calibri" w:cs="Calibri"/>
                <w:b/>
                <w:position w:val="1"/>
                <w:sz w:val="20"/>
                <w:szCs w:val="20"/>
                <w:lang w:bidi="ru-RU"/>
              </w:rPr>
              <w:t>Карибский</w:t>
            </w:r>
            <w:proofErr w:type="spellEnd"/>
            <w:r w:rsidRPr="00216A99">
              <w:rPr>
                <w:rFonts w:ascii="Calibri" w:hAnsi="Calibri" w:cs="Calibri"/>
                <w:b/>
                <w:position w:val="1"/>
                <w:sz w:val="20"/>
                <w:szCs w:val="20"/>
                <w:lang w:bidi="ru-RU"/>
              </w:rPr>
              <w:t xml:space="preserve"> </w:t>
            </w:r>
            <w:proofErr w:type="spellStart"/>
            <w:r w:rsidRPr="00216A99">
              <w:rPr>
                <w:rFonts w:ascii="Calibri" w:hAnsi="Calibri" w:cs="Calibri"/>
                <w:b/>
                <w:position w:val="1"/>
                <w:sz w:val="20"/>
                <w:szCs w:val="20"/>
                <w:lang w:bidi="ru-RU"/>
              </w:rPr>
              <w:t>бассейн</w:t>
            </w:r>
            <w:proofErr w:type="spellEnd"/>
          </w:p>
        </w:tc>
        <w:tc>
          <w:tcPr>
            <w:tcW w:w="1349" w:type="dxa"/>
            <w:tcBorders>
              <w:top w:val="single" w:sz="4" w:space="0" w:color="00B0F0"/>
              <w:left w:val="single" w:sz="4" w:space="0" w:color="00B0F0"/>
              <w:bottom w:val="single" w:sz="4" w:space="0" w:color="00B0F0"/>
              <w:right w:val="single" w:sz="4" w:space="0" w:color="00B0F0"/>
            </w:tcBorders>
            <w:shd w:val="clear" w:color="auto" w:fill="D9D9D9" w:themeFill="background1" w:themeFillShade="D9"/>
            <w:vAlign w:val="center"/>
          </w:tcPr>
          <w:p w14:paraId="43C52CF9" w14:textId="77777777" w:rsidR="00267931" w:rsidRPr="00216A99" w:rsidRDefault="005A01DC">
            <w:pPr>
              <w:widowControl w:val="0"/>
              <w:spacing w:beforeAutospacing="1"/>
              <w:jc w:val="center"/>
              <w:rPr>
                <w:rFonts w:ascii="Calibri" w:hAnsi="Calibri"/>
              </w:rPr>
            </w:pPr>
            <w:proofErr w:type="spellStart"/>
            <w:r w:rsidRPr="00216A99">
              <w:rPr>
                <w:rFonts w:ascii="Calibri" w:hAnsi="Calibri"/>
                <w:b/>
                <w:position w:val="1"/>
                <w:sz w:val="20"/>
                <w:lang w:bidi="ru-RU"/>
              </w:rPr>
              <w:t>Арабские</w:t>
            </w:r>
            <w:proofErr w:type="spellEnd"/>
            <w:r w:rsidRPr="00216A99">
              <w:rPr>
                <w:rFonts w:ascii="Calibri" w:hAnsi="Calibri"/>
                <w:b/>
                <w:position w:val="1"/>
                <w:sz w:val="20"/>
                <w:lang w:bidi="ru-RU"/>
              </w:rPr>
              <w:t xml:space="preserve"> </w:t>
            </w:r>
            <w:proofErr w:type="spellStart"/>
            <w:r w:rsidRPr="00216A99">
              <w:rPr>
                <w:rFonts w:ascii="Calibri" w:hAnsi="Calibri"/>
                <w:b/>
                <w:position w:val="1"/>
                <w:sz w:val="20"/>
                <w:lang w:bidi="ru-RU"/>
              </w:rPr>
              <w:t>государства</w:t>
            </w:r>
            <w:proofErr w:type="spellEnd"/>
          </w:p>
        </w:tc>
        <w:tc>
          <w:tcPr>
            <w:tcW w:w="2791" w:type="dxa"/>
            <w:gridSpan w:val="2"/>
            <w:tcBorders>
              <w:top w:val="single" w:sz="4" w:space="0" w:color="00B0F0"/>
              <w:left w:val="single" w:sz="4" w:space="0" w:color="00B0F0"/>
              <w:bottom w:val="single" w:sz="4" w:space="0" w:color="00B0F0"/>
              <w:right w:val="single" w:sz="4" w:space="0" w:color="00B0F0"/>
            </w:tcBorders>
            <w:shd w:val="clear" w:color="auto" w:fill="D9D9D9" w:themeFill="background1" w:themeFillShade="D9"/>
            <w:vAlign w:val="center"/>
          </w:tcPr>
          <w:p w14:paraId="54310922" w14:textId="77777777" w:rsidR="00267931" w:rsidRPr="00216A99" w:rsidRDefault="005A01DC">
            <w:pPr>
              <w:widowControl w:val="0"/>
              <w:spacing w:beforeAutospacing="1"/>
              <w:jc w:val="center"/>
              <w:rPr>
                <w:rFonts w:ascii="Calibri" w:hAnsi="Calibri"/>
              </w:rPr>
            </w:pPr>
            <w:proofErr w:type="spellStart"/>
            <w:r w:rsidRPr="00216A99">
              <w:rPr>
                <w:rFonts w:ascii="Calibri" w:hAnsi="Calibri"/>
                <w:b/>
                <w:position w:val="1"/>
                <w:sz w:val="20"/>
                <w:lang w:bidi="ru-RU"/>
              </w:rPr>
              <w:t>Азиатско-Тихоокеанский</w:t>
            </w:r>
            <w:proofErr w:type="spellEnd"/>
            <w:r w:rsidRPr="00216A99">
              <w:rPr>
                <w:rFonts w:ascii="Calibri" w:hAnsi="Calibri"/>
                <w:b/>
                <w:position w:val="1"/>
                <w:sz w:val="20"/>
                <w:lang w:bidi="ru-RU"/>
              </w:rPr>
              <w:t xml:space="preserve"> </w:t>
            </w:r>
            <w:proofErr w:type="spellStart"/>
            <w:r w:rsidRPr="00216A99">
              <w:rPr>
                <w:rFonts w:ascii="Calibri" w:hAnsi="Calibri"/>
                <w:b/>
                <w:position w:val="1"/>
                <w:sz w:val="20"/>
                <w:lang w:bidi="ru-RU"/>
              </w:rPr>
              <w:t>регион</w:t>
            </w:r>
            <w:proofErr w:type="spellEnd"/>
          </w:p>
        </w:tc>
        <w:tc>
          <w:tcPr>
            <w:tcW w:w="1435" w:type="dxa"/>
            <w:tcBorders>
              <w:top w:val="single" w:sz="4" w:space="0" w:color="00B0F0"/>
              <w:left w:val="single" w:sz="4" w:space="0" w:color="00B0F0"/>
              <w:bottom w:val="single" w:sz="4" w:space="0" w:color="00B0F0"/>
              <w:right w:val="single" w:sz="4" w:space="0" w:color="00B0F0"/>
            </w:tcBorders>
            <w:shd w:val="clear" w:color="auto" w:fill="D9D9D9" w:themeFill="background1" w:themeFillShade="D9"/>
            <w:vAlign w:val="center"/>
          </w:tcPr>
          <w:p w14:paraId="76840AD0" w14:textId="77777777" w:rsidR="00267931" w:rsidRPr="00216A99" w:rsidRDefault="005A01DC">
            <w:pPr>
              <w:widowControl w:val="0"/>
              <w:spacing w:beforeAutospacing="1"/>
              <w:jc w:val="center"/>
              <w:rPr>
                <w:rFonts w:ascii="Calibri" w:hAnsi="Calibri"/>
              </w:rPr>
            </w:pPr>
            <w:proofErr w:type="spellStart"/>
            <w:r w:rsidRPr="00216A99">
              <w:rPr>
                <w:rFonts w:ascii="Calibri" w:hAnsi="Calibri"/>
                <w:b/>
                <w:position w:val="1"/>
                <w:sz w:val="20"/>
                <w:lang w:bidi="ru-RU"/>
              </w:rPr>
              <w:t>Европа</w:t>
            </w:r>
            <w:proofErr w:type="spellEnd"/>
            <w:r w:rsidRPr="00216A99">
              <w:rPr>
                <w:rFonts w:ascii="Calibri" w:hAnsi="Calibri"/>
                <w:b/>
                <w:position w:val="1"/>
                <w:sz w:val="20"/>
                <w:lang w:bidi="ru-RU"/>
              </w:rPr>
              <w:t xml:space="preserve"> и</w:t>
            </w:r>
          </w:p>
          <w:p w14:paraId="3FFE677D" w14:textId="77777777" w:rsidR="00267931" w:rsidRPr="00216A99" w:rsidRDefault="005A01DC">
            <w:pPr>
              <w:widowControl w:val="0"/>
              <w:jc w:val="center"/>
              <w:rPr>
                <w:rFonts w:ascii="Calibri" w:hAnsi="Calibri"/>
              </w:rPr>
            </w:pPr>
            <w:proofErr w:type="spellStart"/>
            <w:r w:rsidRPr="00216A99">
              <w:rPr>
                <w:rFonts w:ascii="Calibri" w:hAnsi="Calibri"/>
                <w:b/>
                <w:spacing w:val="1"/>
                <w:sz w:val="20"/>
                <w:lang w:bidi="ru-RU"/>
              </w:rPr>
              <w:t>Центральная</w:t>
            </w:r>
            <w:proofErr w:type="spellEnd"/>
            <w:r w:rsidRPr="00216A99">
              <w:rPr>
                <w:rFonts w:ascii="Calibri" w:hAnsi="Calibri"/>
                <w:b/>
                <w:spacing w:val="1"/>
                <w:sz w:val="20"/>
                <w:lang w:bidi="ru-RU"/>
              </w:rPr>
              <w:t xml:space="preserve"> </w:t>
            </w:r>
            <w:proofErr w:type="spellStart"/>
            <w:r w:rsidRPr="00216A99">
              <w:rPr>
                <w:rFonts w:ascii="Calibri" w:hAnsi="Calibri"/>
                <w:b/>
                <w:spacing w:val="1"/>
                <w:sz w:val="20"/>
                <w:lang w:bidi="ru-RU"/>
              </w:rPr>
              <w:t>Азия</w:t>
            </w:r>
            <w:proofErr w:type="spellEnd"/>
          </w:p>
        </w:tc>
      </w:tr>
      <w:tr w:rsidR="00267931" w:rsidRPr="00216A99" w14:paraId="63CFBBA6" w14:textId="77777777">
        <w:trPr>
          <w:trHeight w:val="20"/>
        </w:trPr>
        <w:tc>
          <w:tcPr>
            <w:tcW w:w="1439" w:type="dxa"/>
            <w:tcBorders>
              <w:top w:val="single" w:sz="4" w:space="0" w:color="00B0F0"/>
              <w:left w:val="single" w:sz="4" w:space="0" w:color="00B0F0"/>
              <w:bottom w:val="single" w:sz="4" w:space="0" w:color="00B0F0"/>
              <w:right w:val="single" w:sz="4" w:space="0" w:color="00B0F0"/>
            </w:tcBorders>
            <w:shd w:val="clear" w:color="auto" w:fill="auto"/>
          </w:tcPr>
          <w:p w14:paraId="7A62DAD0"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Ангола</w:t>
            </w:r>
            <w:proofErr w:type="spellEnd"/>
          </w:p>
        </w:tc>
        <w:tc>
          <w:tcPr>
            <w:tcW w:w="1260" w:type="dxa"/>
            <w:tcBorders>
              <w:top w:val="single" w:sz="4" w:space="0" w:color="00B0F0"/>
              <w:left w:val="single" w:sz="4" w:space="0" w:color="00B0F0"/>
              <w:bottom w:val="single" w:sz="4" w:space="0" w:color="00B0F0"/>
              <w:right w:val="single" w:sz="4" w:space="0" w:color="00B0F0"/>
            </w:tcBorders>
            <w:shd w:val="clear" w:color="auto" w:fill="auto"/>
          </w:tcPr>
          <w:p w14:paraId="3075D81B"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Либерия</w:t>
            </w:r>
            <w:proofErr w:type="spellEnd"/>
          </w:p>
        </w:tc>
        <w:tc>
          <w:tcPr>
            <w:tcW w:w="1172" w:type="dxa"/>
            <w:tcBorders>
              <w:top w:val="single" w:sz="4" w:space="0" w:color="00B0F0"/>
              <w:left w:val="single" w:sz="4" w:space="0" w:color="00B0F0"/>
              <w:bottom w:val="single" w:sz="4" w:space="0" w:color="00B0F0"/>
              <w:right w:val="single" w:sz="4" w:space="0" w:color="00B0F0"/>
            </w:tcBorders>
            <w:shd w:val="clear" w:color="auto" w:fill="auto"/>
          </w:tcPr>
          <w:p w14:paraId="3841E831"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Антигуа</w:t>
            </w:r>
            <w:proofErr w:type="spellEnd"/>
            <w:r w:rsidRPr="00216A99">
              <w:rPr>
                <w:rFonts w:ascii="Calibri" w:hAnsi="Calibri"/>
                <w:position w:val="1"/>
                <w:sz w:val="18"/>
                <w:lang w:bidi="ru-RU"/>
              </w:rPr>
              <w:t xml:space="preserve"> и</w:t>
            </w:r>
          </w:p>
          <w:p w14:paraId="2966AB10" w14:textId="77777777" w:rsidR="00267931" w:rsidRPr="00216A99" w:rsidRDefault="005A01DC">
            <w:pPr>
              <w:widowControl w:val="0"/>
              <w:ind w:left="102" w:right="-20"/>
              <w:rPr>
                <w:rFonts w:ascii="Calibri" w:hAnsi="Calibri"/>
              </w:rPr>
            </w:pPr>
            <w:proofErr w:type="spellStart"/>
            <w:r w:rsidRPr="00216A99">
              <w:rPr>
                <w:rFonts w:ascii="Calibri" w:hAnsi="Calibri"/>
                <w:sz w:val="18"/>
                <w:lang w:bidi="ru-RU"/>
              </w:rPr>
              <w:t>Барбуда</w:t>
            </w:r>
            <w:proofErr w:type="spellEnd"/>
          </w:p>
        </w:tc>
        <w:tc>
          <w:tcPr>
            <w:tcW w:w="1262" w:type="dxa"/>
            <w:tcBorders>
              <w:top w:val="single" w:sz="4" w:space="0" w:color="00B0F0"/>
              <w:left w:val="single" w:sz="4" w:space="0" w:color="00B0F0"/>
              <w:bottom w:val="single" w:sz="4" w:space="0" w:color="00B0F0"/>
              <w:right w:val="single" w:sz="4" w:space="0" w:color="00B0F0"/>
            </w:tcBorders>
            <w:shd w:val="clear" w:color="auto" w:fill="auto"/>
          </w:tcPr>
          <w:p w14:paraId="1B7355D3"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Сент-Винсент</w:t>
            </w:r>
            <w:proofErr w:type="spellEnd"/>
            <w:r w:rsidRPr="00216A99">
              <w:rPr>
                <w:rFonts w:ascii="Calibri" w:hAnsi="Calibri"/>
                <w:position w:val="1"/>
                <w:sz w:val="18"/>
                <w:lang w:bidi="ru-RU"/>
              </w:rPr>
              <w:t xml:space="preserve"> и </w:t>
            </w:r>
            <w:proofErr w:type="spellStart"/>
            <w:r w:rsidRPr="00216A99">
              <w:rPr>
                <w:rFonts w:ascii="Calibri" w:hAnsi="Calibri"/>
                <w:position w:val="1"/>
                <w:sz w:val="18"/>
                <w:lang w:bidi="ru-RU"/>
              </w:rPr>
              <w:t>Гренадины</w:t>
            </w:r>
            <w:proofErr w:type="spellEnd"/>
          </w:p>
        </w:tc>
        <w:tc>
          <w:tcPr>
            <w:tcW w:w="1349" w:type="dxa"/>
            <w:tcBorders>
              <w:top w:val="single" w:sz="4" w:space="0" w:color="00B0F0"/>
              <w:left w:val="single" w:sz="4" w:space="0" w:color="00B0F0"/>
              <w:bottom w:val="single" w:sz="4" w:space="0" w:color="00B0F0"/>
              <w:right w:val="single" w:sz="4" w:space="0" w:color="00B0F0"/>
            </w:tcBorders>
            <w:shd w:val="clear" w:color="auto" w:fill="auto"/>
          </w:tcPr>
          <w:p w14:paraId="710A0875"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Алжир</w:t>
            </w:r>
            <w:proofErr w:type="spellEnd"/>
          </w:p>
        </w:tc>
        <w:tc>
          <w:tcPr>
            <w:tcW w:w="1442" w:type="dxa"/>
            <w:tcBorders>
              <w:top w:val="single" w:sz="4" w:space="0" w:color="00B0F0"/>
              <w:left w:val="single" w:sz="4" w:space="0" w:color="00B0F0"/>
              <w:bottom w:val="single" w:sz="4" w:space="0" w:color="00B0F0"/>
              <w:right w:val="single" w:sz="4" w:space="0" w:color="00B0F0"/>
            </w:tcBorders>
            <w:shd w:val="clear" w:color="auto" w:fill="auto"/>
          </w:tcPr>
          <w:p w14:paraId="486CDAE6"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Афганистан</w:t>
            </w:r>
            <w:proofErr w:type="spellEnd"/>
          </w:p>
        </w:tc>
        <w:tc>
          <w:tcPr>
            <w:tcW w:w="1348" w:type="dxa"/>
            <w:tcBorders>
              <w:top w:val="single" w:sz="4" w:space="0" w:color="00B0F0"/>
              <w:left w:val="single" w:sz="4" w:space="0" w:color="00B0F0"/>
              <w:bottom w:val="single" w:sz="4" w:space="0" w:color="00B0F0"/>
              <w:right w:val="single" w:sz="4" w:space="0" w:color="00B0F0"/>
            </w:tcBorders>
            <w:shd w:val="clear" w:color="auto" w:fill="auto"/>
          </w:tcPr>
          <w:p w14:paraId="6CF05D05"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Самоа</w:t>
            </w:r>
            <w:proofErr w:type="spellEnd"/>
          </w:p>
        </w:tc>
        <w:tc>
          <w:tcPr>
            <w:tcW w:w="1436" w:type="dxa"/>
            <w:tcBorders>
              <w:top w:val="single" w:sz="4" w:space="0" w:color="00B0F0"/>
              <w:left w:val="single" w:sz="4" w:space="0" w:color="00B0F0"/>
              <w:bottom w:val="single" w:sz="4" w:space="0" w:color="00B0F0"/>
              <w:right w:val="single" w:sz="4" w:space="0" w:color="00B0F0"/>
            </w:tcBorders>
            <w:shd w:val="clear" w:color="auto" w:fill="auto"/>
          </w:tcPr>
          <w:p w14:paraId="176088AA"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Албания</w:t>
            </w:r>
            <w:proofErr w:type="spellEnd"/>
          </w:p>
        </w:tc>
      </w:tr>
      <w:tr w:rsidR="00267931" w:rsidRPr="00216A99" w14:paraId="0F85A052" w14:textId="77777777">
        <w:trPr>
          <w:trHeight w:val="20"/>
        </w:trPr>
        <w:tc>
          <w:tcPr>
            <w:tcW w:w="1439" w:type="dxa"/>
            <w:tcBorders>
              <w:top w:val="single" w:sz="4" w:space="0" w:color="00B0F0"/>
              <w:left w:val="single" w:sz="4" w:space="0" w:color="00B0F0"/>
              <w:bottom w:val="single" w:sz="4" w:space="0" w:color="00B0F0"/>
              <w:right w:val="single" w:sz="4" w:space="0" w:color="00B0F0"/>
            </w:tcBorders>
            <w:shd w:val="clear" w:color="auto" w:fill="auto"/>
          </w:tcPr>
          <w:p w14:paraId="2E1E89AB"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Бенин</w:t>
            </w:r>
            <w:proofErr w:type="spellEnd"/>
          </w:p>
        </w:tc>
        <w:tc>
          <w:tcPr>
            <w:tcW w:w="1260" w:type="dxa"/>
            <w:tcBorders>
              <w:top w:val="single" w:sz="4" w:space="0" w:color="00B0F0"/>
              <w:left w:val="single" w:sz="4" w:space="0" w:color="00B0F0"/>
              <w:bottom w:val="single" w:sz="4" w:space="0" w:color="00B0F0"/>
              <w:right w:val="single" w:sz="4" w:space="0" w:color="00B0F0"/>
            </w:tcBorders>
            <w:shd w:val="clear" w:color="auto" w:fill="auto"/>
          </w:tcPr>
          <w:p w14:paraId="6E90E36A"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Мадагаскар</w:t>
            </w:r>
            <w:proofErr w:type="spellEnd"/>
          </w:p>
        </w:tc>
        <w:tc>
          <w:tcPr>
            <w:tcW w:w="1172" w:type="dxa"/>
            <w:tcBorders>
              <w:top w:val="single" w:sz="4" w:space="0" w:color="00B0F0"/>
              <w:left w:val="single" w:sz="4" w:space="0" w:color="00B0F0"/>
              <w:bottom w:val="single" w:sz="4" w:space="0" w:color="00B0F0"/>
              <w:right w:val="single" w:sz="4" w:space="0" w:color="00B0F0"/>
            </w:tcBorders>
            <w:shd w:val="clear" w:color="auto" w:fill="auto"/>
          </w:tcPr>
          <w:p w14:paraId="32C725E5"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Аргентина</w:t>
            </w:r>
            <w:proofErr w:type="spellEnd"/>
          </w:p>
        </w:tc>
        <w:tc>
          <w:tcPr>
            <w:tcW w:w="1262" w:type="dxa"/>
            <w:tcBorders>
              <w:top w:val="single" w:sz="4" w:space="0" w:color="00B0F0"/>
              <w:left w:val="single" w:sz="4" w:space="0" w:color="00B0F0"/>
              <w:bottom w:val="single" w:sz="4" w:space="0" w:color="00B0F0"/>
              <w:right w:val="single" w:sz="4" w:space="0" w:color="00B0F0"/>
            </w:tcBorders>
            <w:shd w:val="clear" w:color="auto" w:fill="auto"/>
          </w:tcPr>
          <w:p w14:paraId="65A581C0"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Суринам</w:t>
            </w:r>
            <w:proofErr w:type="spellEnd"/>
          </w:p>
        </w:tc>
        <w:tc>
          <w:tcPr>
            <w:tcW w:w="1349" w:type="dxa"/>
            <w:tcBorders>
              <w:top w:val="single" w:sz="4" w:space="0" w:color="00B0F0"/>
              <w:left w:val="single" w:sz="4" w:space="0" w:color="00B0F0"/>
              <w:bottom w:val="single" w:sz="4" w:space="0" w:color="00B0F0"/>
              <w:right w:val="single" w:sz="4" w:space="0" w:color="00B0F0"/>
            </w:tcBorders>
            <w:shd w:val="clear" w:color="auto" w:fill="auto"/>
          </w:tcPr>
          <w:p w14:paraId="0EBC3CA3"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spacing w:val="1"/>
                <w:position w:val="1"/>
                <w:sz w:val="18"/>
                <w:lang w:bidi="ru-RU"/>
              </w:rPr>
              <w:t>Египет</w:t>
            </w:r>
            <w:proofErr w:type="spellEnd"/>
          </w:p>
        </w:tc>
        <w:tc>
          <w:tcPr>
            <w:tcW w:w="1442" w:type="dxa"/>
            <w:tcBorders>
              <w:top w:val="single" w:sz="4" w:space="0" w:color="00B0F0"/>
              <w:left w:val="single" w:sz="4" w:space="0" w:color="00B0F0"/>
              <w:bottom w:val="single" w:sz="4" w:space="0" w:color="00B0F0"/>
              <w:right w:val="single" w:sz="4" w:space="0" w:color="00B0F0"/>
            </w:tcBorders>
            <w:shd w:val="clear" w:color="auto" w:fill="auto"/>
          </w:tcPr>
          <w:p w14:paraId="476C9B39"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Бангладеш</w:t>
            </w:r>
            <w:proofErr w:type="spellEnd"/>
          </w:p>
        </w:tc>
        <w:tc>
          <w:tcPr>
            <w:tcW w:w="1348" w:type="dxa"/>
            <w:tcBorders>
              <w:top w:val="single" w:sz="4" w:space="0" w:color="00B0F0"/>
              <w:left w:val="single" w:sz="4" w:space="0" w:color="00B0F0"/>
              <w:bottom w:val="single" w:sz="4" w:space="0" w:color="00B0F0"/>
              <w:right w:val="single" w:sz="4" w:space="0" w:color="00B0F0"/>
            </w:tcBorders>
            <w:shd w:val="clear" w:color="auto" w:fill="auto"/>
          </w:tcPr>
          <w:p w14:paraId="713019CD" w14:textId="77777777" w:rsidR="00267931" w:rsidRPr="00216A99" w:rsidRDefault="00F86F92">
            <w:pPr>
              <w:widowControl w:val="0"/>
              <w:spacing w:line="242" w:lineRule="exact"/>
              <w:ind w:left="102" w:right="-20"/>
              <w:rPr>
                <w:rFonts w:ascii="Calibri" w:hAnsi="Calibri"/>
              </w:rPr>
            </w:pPr>
            <w:proofErr w:type="spellStart"/>
            <w:r>
              <w:rPr>
                <w:rFonts w:ascii="Calibri" w:hAnsi="Calibri"/>
                <w:position w:val="1"/>
                <w:sz w:val="18"/>
                <w:lang w:bidi="ru-RU"/>
              </w:rPr>
              <w:t>Соломоновы</w:t>
            </w:r>
            <w:proofErr w:type="spellEnd"/>
            <w:r>
              <w:rPr>
                <w:rFonts w:ascii="Calibri" w:hAnsi="Calibri"/>
                <w:position w:val="1"/>
                <w:sz w:val="18"/>
                <w:lang w:bidi="ru-RU"/>
              </w:rPr>
              <w:t xml:space="preserve"> </w:t>
            </w:r>
            <w:r>
              <w:rPr>
                <w:rFonts w:ascii="Calibri" w:hAnsi="Calibri"/>
                <w:position w:val="1"/>
                <w:sz w:val="18"/>
                <w:lang w:val="ru-RU" w:bidi="ru-RU"/>
              </w:rPr>
              <w:t>О</w:t>
            </w:r>
            <w:proofErr w:type="spellStart"/>
            <w:r w:rsidR="005A01DC" w:rsidRPr="00216A99">
              <w:rPr>
                <w:rFonts w:ascii="Calibri" w:hAnsi="Calibri"/>
                <w:position w:val="1"/>
                <w:sz w:val="18"/>
                <w:lang w:bidi="ru-RU"/>
              </w:rPr>
              <w:t>строва</w:t>
            </w:r>
            <w:proofErr w:type="spellEnd"/>
          </w:p>
        </w:tc>
        <w:tc>
          <w:tcPr>
            <w:tcW w:w="1436" w:type="dxa"/>
            <w:tcBorders>
              <w:top w:val="single" w:sz="4" w:space="0" w:color="00B0F0"/>
              <w:left w:val="single" w:sz="4" w:space="0" w:color="00B0F0"/>
              <w:bottom w:val="single" w:sz="4" w:space="0" w:color="00B0F0"/>
              <w:right w:val="single" w:sz="4" w:space="0" w:color="00B0F0"/>
            </w:tcBorders>
            <w:shd w:val="clear" w:color="auto" w:fill="auto"/>
          </w:tcPr>
          <w:p w14:paraId="6821F09F"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Армения</w:t>
            </w:r>
            <w:proofErr w:type="spellEnd"/>
          </w:p>
        </w:tc>
      </w:tr>
      <w:tr w:rsidR="00267931" w:rsidRPr="00216A99" w14:paraId="759DCA3A" w14:textId="77777777">
        <w:trPr>
          <w:trHeight w:val="20"/>
        </w:trPr>
        <w:tc>
          <w:tcPr>
            <w:tcW w:w="1439" w:type="dxa"/>
            <w:tcBorders>
              <w:top w:val="single" w:sz="4" w:space="0" w:color="00B0F0"/>
              <w:left w:val="single" w:sz="4" w:space="0" w:color="00B0F0"/>
              <w:bottom w:val="single" w:sz="4" w:space="0" w:color="00B0F0"/>
              <w:right w:val="single" w:sz="4" w:space="0" w:color="00B0F0"/>
            </w:tcBorders>
            <w:shd w:val="clear" w:color="auto" w:fill="auto"/>
          </w:tcPr>
          <w:p w14:paraId="023A1F89" w14:textId="77777777" w:rsidR="00267931" w:rsidRPr="00216A99" w:rsidRDefault="005A01DC">
            <w:pPr>
              <w:widowControl w:val="0"/>
              <w:spacing w:line="243" w:lineRule="exact"/>
              <w:ind w:left="102" w:right="-20"/>
              <w:rPr>
                <w:rFonts w:ascii="Calibri" w:hAnsi="Calibri"/>
              </w:rPr>
            </w:pPr>
            <w:proofErr w:type="spellStart"/>
            <w:r w:rsidRPr="00216A99">
              <w:rPr>
                <w:rFonts w:ascii="Calibri" w:hAnsi="Calibri"/>
                <w:position w:val="1"/>
                <w:sz w:val="18"/>
                <w:lang w:bidi="ru-RU"/>
              </w:rPr>
              <w:t>Ботсвана</w:t>
            </w:r>
            <w:proofErr w:type="spellEnd"/>
          </w:p>
        </w:tc>
        <w:tc>
          <w:tcPr>
            <w:tcW w:w="1260" w:type="dxa"/>
            <w:tcBorders>
              <w:top w:val="single" w:sz="4" w:space="0" w:color="00B0F0"/>
              <w:left w:val="single" w:sz="4" w:space="0" w:color="00B0F0"/>
              <w:bottom w:val="single" w:sz="4" w:space="0" w:color="00B0F0"/>
              <w:right w:val="single" w:sz="4" w:space="0" w:color="00B0F0"/>
            </w:tcBorders>
            <w:shd w:val="clear" w:color="auto" w:fill="auto"/>
          </w:tcPr>
          <w:p w14:paraId="756E76A6" w14:textId="77777777" w:rsidR="00267931" w:rsidRPr="00216A99" w:rsidRDefault="005A01DC">
            <w:pPr>
              <w:widowControl w:val="0"/>
              <w:spacing w:line="243" w:lineRule="exact"/>
              <w:ind w:left="102" w:right="-20"/>
              <w:rPr>
                <w:rFonts w:ascii="Calibri" w:hAnsi="Calibri"/>
              </w:rPr>
            </w:pPr>
            <w:proofErr w:type="spellStart"/>
            <w:r w:rsidRPr="00216A99">
              <w:rPr>
                <w:rFonts w:ascii="Calibri" w:hAnsi="Calibri"/>
                <w:position w:val="1"/>
                <w:sz w:val="18"/>
                <w:lang w:bidi="ru-RU"/>
              </w:rPr>
              <w:t>Малави</w:t>
            </w:r>
            <w:proofErr w:type="spellEnd"/>
          </w:p>
        </w:tc>
        <w:tc>
          <w:tcPr>
            <w:tcW w:w="1172" w:type="dxa"/>
            <w:tcBorders>
              <w:top w:val="single" w:sz="4" w:space="0" w:color="00B0F0"/>
              <w:left w:val="single" w:sz="4" w:space="0" w:color="00B0F0"/>
              <w:bottom w:val="single" w:sz="4" w:space="0" w:color="00B0F0"/>
              <w:right w:val="single" w:sz="4" w:space="0" w:color="00B0F0"/>
            </w:tcBorders>
            <w:shd w:val="clear" w:color="auto" w:fill="auto"/>
          </w:tcPr>
          <w:p w14:paraId="18A4E624" w14:textId="77777777" w:rsidR="00267931" w:rsidRPr="00216A99" w:rsidRDefault="005A01DC">
            <w:pPr>
              <w:widowControl w:val="0"/>
              <w:spacing w:line="243" w:lineRule="exact"/>
              <w:ind w:left="102" w:right="-20"/>
              <w:rPr>
                <w:rFonts w:ascii="Calibri" w:hAnsi="Calibri"/>
              </w:rPr>
            </w:pPr>
            <w:proofErr w:type="spellStart"/>
            <w:r w:rsidRPr="00216A99">
              <w:rPr>
                <w:rFonts w:ascii="Calibri" w:hAnsi="Calibri"/>
                <w:position w:val="1"/>
                <w:sz w:val="18"/>
                <w:lang w:bidi="ru-RU"/>
              </w:rPr>
              <w:t>Белиз</w:t>
            </w:r>
            <w:proofErr w:type="spellEnd"/>
          </w:p>
        </w:tc>
        <w:tc>
          <w:tcPr>
            <w:tcW w:w="1262" w:type="dxa"/>
            <w:tcBorders>
              <w:top w:val="single" w:sz="4" w:space="0" w:color="00B0F0"/>
              <w:left w:val="single" w:sz="4" w:space="0" w:color="00B0F0"/>
              <w:bottom w:val="single" w:sz="4" w:space="0" w:color="00B0F0"/>
              <w:right w:val="single" w:sz="4" w:space="0" w:color="00B0F0"/>
            </w:tcBorders>
            <w:shd w:val="clear" w:color="auto" w:fill="auto"/>
          </w:tcPr>
          <w:p w14:paraId="409D4334" w14:textId="77777777" w:rsidR="00267931" w:rsidRPr="00216A99" w:rsidRDefault="005A01DC">
            <w:pPr>
              <w:widowControl w:val="0"/>
              <w:spacing w:line="243" w:lineRule="exact"/>
              <w:ind w:left="102" w:right="-20"/>
              <w:rPr>
                <w:rFonts w:ascii="Calibri" w:hAnsi="Calibri"/>
              </w:rPr>
            </w:pPr>
            <w:proofErr w:type="spellStart"/>
            <w:r w:rsidRPr="00216A99">
              <w:rPr>
                <w:rFonts w:ascii="Calibri" w:hAnsi="Calibri"/>
                <w:position w:val="1"/>
                <w:sz w:val="18"/>
                <w:lang w:bidi="ru-RU"/>
              </w:rPr>
              <w:t>Венесуэла</w:t>
            </w:r>
            <w:proofErr w:type="spellEnd"/>
          </w:p>
        </w:tc>
        <w:tc>
          <w:tcPr>
            <w:tcW w:w="1349" w:type="dxa"/>
            <w:tcBorders>
              <w:top w:val="single" w:sz="4" w:space="0" w:color="00B0F0"/>
              <w:left w:val="single" w:sz="4" w:space="0" w:color="00B0F0"/>
              <w:bottom w:val="single" w:sz="4" w:space="0" w:color="00B0F0"/>
              <w:right w:val="single" w:sz="4" w:space="0" w:color="00B0F0"/>
            </w:tcBorders>
            <w:shd w:val="clear" w:color="auto" w:fill="auto"/>
          </w:tcPr>
          <w:p w14:paraId="3885B880" w14:textId="77777777" w:rsidR="00267931" w:rsidRPr="00216A99" w:rsidRDefault="005A01DC">
            <w:pPr>
              <w:widowControl w:val="0"/>
              <w:spacing w:line="243" w:lineRule="exact"/>
              <w:ind w:left="102" w:right="-20"/>
              <w:rPr>
                <w:rFonts w:ascii="Calibri" w:hAnsi="Calibri"/>
              </w:rPr>
            </w:pPr>
            <w:proofErr w:type="spellStart"/>
            <w:r w:rsidRPr="00216A99">
              <w:rPr>
                <w:rFonts w:ascii="Calibri" w:hAnsi="Calibri"/>
                <w:position w:val="1"/>
                <w:sz w:val="18"/>
                <w:lang w:bidi="ru-RU"/>
              </w:rPr>
              <w:t>Ирак</w:t>
            </w:r>
            <w:proofErr w:type="spellEnd"/>
          </w:p>
        </w:tc>
        <w:tc>
          <w:tcPr>
            <w:tcW w:w="1442" w:type="dxa"/>
            <w:tcBorders>
              <w:top w:val="single" w:sz="4" w:space="0" w:color="00B0F0"/>
              <w:left w:val="single" w:sz="4" w:space="0" w:color="00B0F0"/>
              <w:bottom w:val="single" w:sz="4" w:space="0" w:color="00B0F0"/>
              <w:right w:val="single" w:sz="4" w:space="0" w:color="00B0F0"/>
            </w:tcBorders>
            <w:shd w:val="clear" w:color="auto" w:fill="auto"/>
          </w:tcPr>
          <w:p w14:paraId="75E05089" w14:textId="77777777" w:rsidR="00267931" w:rsidRPr="00216A99" w:rsidRDefault="005A01DC">
            <w:pPr>
              <w:widowControl w:val="0"/>
              <w:spacing w:line="243" w:lineRule="exact"/>
              <w:ind w:left="102" w:right="-20"/>
              <w:rPr>
                <w:rFonts w:ascii="Calibri" w:hAnsi="Calibri"/>
              </w:rPr>
            </w:pPr>
            <w:proofErr w:type="spellStart"/>
            <w:r w:rsidRPr="00216A99">
              <w:rPr>
                <w:rFonts w:ascii="Calibri" w:hAnsi="Calibri"/>
                <w:position w:val="1"/>
                <w:sz w:val="18"/>
                <w:lang w:bidi="ru-RU"/>
              </w:rPr>
              <w:t>Бутан</w:t>
            </w:r>
            <w:proofErr w:type="spellEnd"/>
          </w:p>
        </w:tc>
        <w:tc>
          <w:tcPr>
            <w:tcW w:w="1348" w:type="dxa"/>
            <w:tcBorders>
              <w:top w:val="single" w:sz="4" w:space="0" w:color="00B0F0"/>
              <w:left w:val="single" w:sz="4" w:space="0" w:color="00B0F0"/>
              <w:bottom w:val="single" w:sz="4" w:space="0" w:color="00B0F0"/>
              <w:right w:val="single" w:sz="4" w:space="0" w:color="00B0F0"/>
            </w:tcBorders>
            <w:shd w:val="clear" w:color="auto" w:fill="auto"/>
          </w:tcPr>
          <w:p w14:paraId="51D17D90" w14:textId="77777777" w:rsidR="00267931" w:rsidRPr="00216A99" w:rsidRDefault="005A01DC">
            <w:pPr>
              <w:widowControl w:val="0"/>
              <w:spacing w:line="243" w:lineRule="exact"/>
              <w:ind w:left="102" w:right="-20"/>
              <w:rPr>
                <w:rFonts w:ascii="Calibri" w:hAnsi="Calibri"/>
              </w:rPr>
            </w:pPr>
            <w:proofErr w:type="spellStart"/>
            <w:r w:rsidRPr="00216A99">
              <w:rPr>
                <w:rFonts w:ascii="Calibri" w:hAnsi="Calibri"/>
                <w:position w:val="1"/>
                <w:sz w:val="18"/>
                <w:lang w:bidi="ru-RU"/>
              </w:rPr>
              <w:t>Шри-Ланка</w:t>
            </w:r>
            <w:proofErr w:type="spellEnd"/>
          </w:p>
        </w:tc>
        <w:tc>
          <w:tcPr>
            <w:tcW w:w="1436" w:type="dxa"/>
            <w:tcBorders>
              <w:top w:val="single" w:sz="4" w:space="0" w:color="00B0F0"/>
              <w:left w:val="single" w:sz="4" w:space="0" w:color="00B0F0"/>
              <w:bottom w:val="single" w:sz="4" w:space="0" w:color="00B0F0"/>
              <w:right w:val="single" w:sz="4" w:space="0" w:color="00B0F0"/>
            </w:tcBorders>
            <w:shd w:val="clear" w:color="auto" w:fill="auto"/>
          </w:tcPr>
          <w:p w14:paraId="5DBED792" w14:textId="77777777" w:rsidR="00267931" w:rsidRPr="00216A99" w:rsidRDefault="005A01DC">
            <w:pPr>
              <w:widowControl w:val="0"/>
              <w:spacing w:line="243" w:lineRule="exact"/>
              <w:ind w:left="102" w:right="-20"/>
              <w:rPr>
                <w:rFonts w:ascii="Calibri" w:hAnsi="Calibri"/>
              </w:rPr>
            </w:pPr>
            <w:proofErr w:type="spellStart"/>
            <w:r w:rsidRPr="00216A99">
              <w:rPr>
                <w:rFonts w:ascii="Calibri" w:hAnsi="Calibri"/>
                <w:position w:val="1"/>
                <w:sz w:val="18"/>
                <w:lang w:bidi="ru-RU"/>
              </w:rPr>
              <w:t>Азербайджан</w:t>
            </w:r>
            <w:proofErr w:type="spellEnd"/>
          </w:p>
        </w:tc>
      </w:tr>
      <w:tr w:rsidR="00267931" w:rsidRPr="00216A99" w14:paraId="65FEF3DB" w14:textId="77777777">
        <w:trPr>
          <w:trHeight w:val="20"/>
        </w:trPr>
        <w:tc>
          <w:tcPr>
            <w:tcW w:w="1439" w:type="dxa"/>
            <w:tcBorders>
              <w:top w:val="single" w:sz="4" w:space="0" w:color="00B0F0"/>
              <w:left w:val="single" w:sz="4" w:space="0" w:color="00B0F0"/>
              <w:bottom w:val="single" w:sz="4" w:space="0" w:color="00B0F0"/>
              <w:right w:val="single" w:sz="4" w:space="0" w:color="00B0F0"/>
            </w:tcBorders>
            <w:shd w:val="clear" w:color="auto" w:fill="auto"/>
          </w:tcPr>
          <w:p w14:paraId="4D61C644"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Буркина-Фасо</w:t>
            </w:r>
            <w:proofErr w:type="spellEnd"/>
          </w:p>
        </w:tc>
        <w:tc>
          <w:tcPr>
            <w:tcW w:w="1260" w:type="dxa"/>
            <w:tcBorders>
              <w:top w:val="single" w:sz="4" w:space="0" w:color="00B0F0"/>
              <w:left w:val="single" w:sz="4" w:space="0" w:color="00B0F0"/>
              <w:bottom w:val="single" w:sz="4" w:space="0" w:color="00B0F0"/>
              <w:right w:val="single" w:sz="4" w:space="0" w:color="00B0F0"/>
            </w:tcBorders>
            <w:shd w:val="clear" w:color="auto" w:fill="auto"/>
          </w:tcPr>
          <w:p w14:paraId="05EFD511"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Мали</w:t>
            </w:r>
            <w:proofErr w:type="spellEnd"/>
          </w:p>
        </w:tc>
        <w:tc>
          <w:tcPr>
            <w:tcW w:w="1172" w:type="dxa"/>
            <w:tcBorders>
              <w:top w:val="single" w:sz="4" w:space="0" w:color="00B0F0"/>
              <w:left w:val="single" w:sz="4" w:space="0" w:color="00B0F0"/>
              <w:bottom w:val="single" w:sz="4" w:space="0" w:color="00B0F0"/>
              <w:right w:val="single" w:sz="4" w:space="0" w:color="00B0F0"/>
            </w:tcBorders>
            <w:shd w:val="clear" w:color="auto" w:fill="auto"/>
          </w:tcPr>
          <w:p w14:paraId="28F72711"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Боливия</w:t>
            </w:r>
            <w:proofErr w:type="spellEnd"/>
            <w:r w:rsidRPr="00216A99">
              <w:rPr>
                <w:rFonts w:ascii="Calibri" w:hAnsi="Calibri"/>
                <w:position w:val="1"/>
                <w:sz w:val="18"/>
                <w:lang w:bidi="ru-RU"/>
              </w:rPr>
              <w:t xml:space="preserve"> </w:t>
            </w:r>
          </w:p>
        </w:tc>
        <w:tc>
          <w:tcPr>
            <w:tcW w:w="1262" w:type="dxa"/>
            <w:tcBorders>
              <w:top w:val="single" w:sz="4" w:space="0" w:color="00B0F0"/>
              <w:left w:val="single" w:sz="4" w:space="0" w:color="00B0F0"/>
              <w:bottom w:val="single" w:sz="4" w:space="0" w:color="00B0F0"/>
              <w:right w:val="single" w:sz="4" w:space="0" w:color="00B0F0"/>
            </w:tcBorders>
            <w:shd w:val="clear" w:color="auto" w:fill="auto"/>
          </w:tcPr>
          <w:p w14:paraId="3DEEC669" w14:textId="77777777" w:rsidR="00267931" w:rsidRPr="00216A99" w:rsidRDefault="00267931">
            <w:pPr>
              <w:widowControl w:val="0"/>
              <w:spacing w:line="218" w:lineRule="exact"/>
              <w:ind w:left="102" w:right="-20"/>
              <w:rPr>
                <w:rFonts w:ascii="Calibri" w:hAnsi="Calibri" w:cs="Calibri"/>
                <w:spacing w:val="-1"/>
                <w:sz w:val="18"/>
                <w:szCs w:val="18"/>
              </w:rPr>
            </w:pPr>
          </w:p>
        </w:tc>
        <w:tc>
          <w:tcPr>
            <w:tcW w:w="1349" w:type="dxa"/>
            <w:tcBorders>
              <w:top w:val="single" w:sz="4" w:space="0" w:color="00B0F0"/>
              <w:left w:val="single" w:sz="4" w:space="0" w:color="00B0F0"/>
              <w:bottom w:val="single" w:sz="4" w:space="0" w:color="00B0F0"/>
              <w:right w:val="single" w:sz="4" w:space="0" w:color="00B0F0"/>
            </w:tcBorders>
            <w:shd w:val="clear" w:color="auto" w:fill="auto"/>
          </w:tcPr>
          <w:p w14:paraId="5D23487F" w14:textId="77777777" w:rsidR="00267931" w:rsidRPr="00216A99" w:rsidRDefault="005A01DC">
            <w:pPr>
              <w:widowControl w:val="0"/>
              <w:spacing w:line="218" w:lineRule="exact"/>
              <w:ind w:left="102" w:right="-20"/>
              <w:rPr>
                <w:rFonts w:ascii="Calibri" w:hAnsi="Calibri"/>
              </w:rPr>
            </w:pPr>
            <w:proofErr w:type="spellStart"/>
            <w:r w:rsidRPr="00216A99">
              <w:rPr>
                <w:rFonts w:ascii="Calibri" w:hAnsi="Calibri"/>
                <w:spacing w:val="-1"/>
                <w:position w:val="1"/>
                <w:sz w:val="18"/>
                <w:lang w:bidi="ru-RU"/>
              </w:rPr>
              <w:t>Иордания</w:t>
            </w:r>
            <w:proofErr w:type="spellEnd"/>
          </w:p>
        </w:tc>
        <w:tc>
          <w:tcPr>
            <w:tcW w:w="1442" w:type="dxa"/>
            <w:tcBorders>
              <w:top w:val="single" w:sz="4" w:space="0" w:color="00B0F0"/>
              <w:left w:val="single" w:sz="4" w:space="0" w:color="00B0F0"/>
              <w:bottom w:val="single" w:sz="4" w:space="0" w:color="00B0F0"/>
              <w:right w:val="single" w:sz="4" w:space="0" w:color="00B0F0"/>
            </w:tcBorders>
            <w:shd w:val="clear" w:color="auto" w:fill="auto"/>
          </w:tcPr>
          <w:p w14:paraId="41E7D799"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Камбоджа</w:t>
            </w:r>
            <w:proofErr w:type="spellEnd"/>
          </w:p>
        </w:tc>
        <w:tc>
          <w:tcPr>
            <w:tcW w:w="1348" w:type="dxa"/>
            <w:tcBorders>
              <w:top w:val="single" w:sz="4" w:space="0" w:color="00B0F0"/>
              <w:left w:val="single" w:sz="4" w:space="0" w:color="00B0F0"/>
              <w:bottom w:val="single" w:sz="4" w:space="0" w:color="00B0F0"/>
              <w:right w:val="single" w:sz="4" w:space="0" w:color="00B0F0"/>
            </w:tcBorders>
            <w:shd w:val="clear" w:color="auto" w:fill="auto"/>
          </w:tcPr>
          <w:p w14:paraId="2431DC80"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Таиланд</w:t>
            </w:r>
            <w:proofErr w:type="spellEnd"/>
          </w:p>
        </w:tc>
        <w:tc>
          <w:tcPr>
            <w:tcW w:w="1436" w:type="dxa"/>
            <w:tcBorders>
              <w:top w:val="single" w:sz="4" w:space="0" w:color="00B0F0"/>
              <w:left w:val="single" w:sz="4" w:space="0" w:color="00B0F0"/>
              <w:bottom w:val="single" w:sz="4" w:space="0" w:color="00B0F0"/>
              <w:right w:val="single" w:sz="4" w:space="0" w:color="00B0F0"/>
            </w:tcBorders>
            <w:shd w:val="clear" w:color="auto" w:fill="auto"/>
          </w:tcPr>
          <w:p w14:paraId="5A343860"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Беларусь</w:t>
            </w:r>
            <w:proofErr w:type="spellEnd"/>
          </w:p>
        </w:tc>
      </w:tr>
      <w:tr w:rsidR="00267931" w:rsidRPr="00216A99" w14:paraId="2FB28E97" w14:textId="77777777">
        <w:trPr>
          <w:trHeight w:val="20"/>
        </w:trPr>
        <w:tc>
          <w:tcPr>
            <w:tcW w:w="1439" w:type="dxa"/>
            <w:tcBorders>
              <w:top w:val="single" w:sz="4" w:space="0" w:color="00B0F0"/>
              <w:left w:val="single" w:sz="4" w:space="0" w:color="00B0F0"/>
              <w:bottom w:val="single" w:sz="4" w:space="0" w:color="00B0F0"/>
              <w:right w:val="single" w:sz="4" w:space="0" w:color="00B0F0"/>
            </w:tcBorders>
            <w:shd w:val="clear" w:color="auto" w:fill="auto"/>
          </w:tcPr>
          <w:p w14:paraId="1C13F900"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cs="Calibri"/>
                <w:position w:val="1"/>
                <w:sz w:val="18"/>
                <w:szCs w:val="18"/>
                <w:lang w:bidi="ru-RU"/>
              </w:rPr>
              <w:t>Бурунди</w:t>
            </w:r>
            <w:proofErr w:type="spellEnd"/>
          </w:p>
        </w:tc>
        <w:tc>
          <w:tcPr>
            <w:tcW w:w="1260" w:type="dxa"/>
            <w:tcBorders>
              <w:top w:val="single" w:sz="4" w:space="0" w:color="00B0F0"/>
              <w:left w:val="single" w:sz="4" w:space="0" w:color="00B0F0"/>
              <w:bottom w:val="single" w:sz="4" w:space="0" w:color="00B0F0"/>
              <w:right w:val="single" w:sz="4" w:space="0" w:color="00B0F0"/>
            </w:tcBorders>
            <w:shd w:val="clear" w:color="auto" w:fill="auto"/>
          </w:tcPr>
          <w:p w14:paraId="359C5185"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Мавритания</w:t>
            </w:r>
            <w:proofErr w:type="spellEnd"/>
          </w:p>
        </w:tc>
        <w:tc>
          <w:tcPr>
            <w:tcW w:w="1172" w:type="dxa"/>
            <w:tcBorders>
              <w:top w:val="single" w:sz="4" w:space="0" w:color="00B0F0"/>
              <w:left w:val="single" w:sz="4" w:space="0" w:color="00B0F0"/>
              <w:bottom w:val="single" w:sz="4" w:space="0" w:color="00B0F0"/>
              <w:right w:val="single" w:sz="4" w:space="0" w:color="00B0F0"/>
            </w:tcBorders>
            <w:shd w:val="clear" w:color="auto" w:fill="auto"/>
          </w:tcPr>
          <w:p w14:paraId="5FB9D1D5"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Бразилия</w:t>
            </w:r>
            <w:proofErr w:type="spellEnd"/>
          </w:p>
        </w:tc>
        <w:tc>
          <w:tcPr>
            <w:tcW w:w="1262" w:type="dxa"/>
            <w:tcBorders>
              <w:top w:val="single" w:sz="4" w:space="0" w:color="00B0F0"/>
              <w:left w:val="single" w:sz="4" w:space="0" w:color="00B0F0"/>
              <w:bottom w:val="single" w:sz="4" w:space="0" w:color="00B0F0"/>
              <w:right w:val="single" w:sz="4" w:space="0" w:color="00B0F0"/>
            </w:tcBorders>
            <w:shd w:val="clear" w:color="auto" w:fill="auto"/>
          </w:tcPr>
          <w:p w14:paraId="3656B9AB" w14:textId="77777777" w:rsidR="00267931" w:rsidRPr="00216A99" w:rsidRDefault="00267931">
            <w:pPr>
              <w:widowControl w:val="0"/>
              <w:spacing w:line="242" w:lineRule="exact"/>
              <w:ind w:left="102" w:right="-20"/>
              <w:rPr>
                <w:rFonts w:ascii="Calibri" w:hAnsi="Calibri" w:cs="Calibri"/>
                <w:sz w:val="18"/>
                <w:szCs w:val="18"/>
              </w:rPr>
            </w:pPr>
          </w:p>
        </w:tc>
        <w:tc>
          <w:tcPr>
            <w:tcW w:w="1349" w:type="dxa"/>
            <w:tcBorders>
              <w:top w:val="single" w:sz="4" w:space="0" w:color="00B0F0"/>
              <w:left w:val="single" w:sz="4" w:space="0" w:color="00B0F0"/>
              <w:bottom w:val="single" w:sz="4" w:space="0" w:color="00B0F0"/>
              <w:right w:val="single" w:sz="4" w:space="0" w:color="00B0F0"/>
            </w:tcBorders>
            <w:shd w:val="clear" w:color="auto" w:fill="auto"/>
          </w:tcPr>
          <w:p w14:paraId="1E2C7750"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Ливан</w:t>
            </w:r>
            <w:proofErr w:type="spellEnd"/>
          </w:p>
        </w:tc>
        <w:tc>
          <w:tcPr>
            <w:tcW w:w="1442" w:type="dxa"/>
            <w:tcBorders>
              <w:top w:val="single" w:sz="4" w:space="0" w:color="00B0F0"/>
              <w:left w:val="single" w:sz="4" w:space="0" w:color="00B0F0"/>
              <w:bottom w:val="single" w:sz="4" w:space="0" w:color="00B0F0"/>
              <w:right w:val="single" w:sz="4" w:space="0" w:color="00B0F0"/>
            </w:tcBorders>
            <w:shd w:val="clear" w:color="auto" w:fill="auto"/>
          </w:tcPr>
          <w:p w14:paraId="7263400E"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Китай</w:t>
            </w:r>
            <w:proofErr w:type="spellEnd"/>
          </w:p>
        </w:tc>
        <w:tc>
          <w:tcPr>
            <w:tcW w:w="1348" w:type="dxa"/>
            <w:tcBorders>
              <w:top w:val="single" w:sz="4" w:space="0" w:color="00B0F0"/>
              <w:left w:val="single" w:sz="4" w:space="0" w:color="00B0F0"/>
              <w:bottom w:val="single" w:sz="4" w:space="0" w:color="00B0F0"/>
              <w:right w:val="single" w:sz="4" w:space="0" w:color="00B0F0"/>
            </w:tcBorders>
            <w:shd w:val="clear" w:color="auto" w:fill="auto"/>
          </w:tcPr>
          <w:p w14:paraId="137BAF9B"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Тимор-Лешти</w:t>
            </w:r>
            <w:proofErr w:type="spellEnd"/>
          </w:p>
        </w:tc>
        <w:tc>
          <w:tcPr>
            <w:tcW w:w="1436" w:type="dxa"/>
            <w:tcBorders>
              <w:top w:val="single" w:sz="4" w:space="0" w:color="00B0F0"/>
              <w:left w:val="single" w:sz="4" w:space="0" w:color="00B0F0"/>
              <w:bottom w:val="single" w:sz="4" w:space="0" w:color="00B0F0"/>
              <w:right w:val="single" w:sz="4" w:space="0" w:color="00B0F0"/>
            </w:tcBorders>
            <w:shd w:val="clear" w:color="auto" w:fill="auto"/>
          </w:tcPr>
          <w:p w14:paraId="24735F05"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Босния</w:t>
            </w:r>
            <w:proofErr w:type="spellEnd"/>
            <w:r w:rsidRPr="00216A99">
              <w:rPr>
                <w:rFonts w:ascii="Calibri" w:hAnsi="Calibri"/>
                <w:position w:val="1"/>
                <w:sz w:val="18"/>
                <w:lang w:bidi="ru-RU"/>
              </w:rPr>
              <w:t xml:space="preserve"> и</w:t>
            </w:r>
          </w:p>
          <w:p w14:paraId="34D7BBD6" w14:textId="77777777" w:rsidR="00267931" w:rsidRPr="00216A99" w:rsidRDefault="005A01DC">
            <w:pPr>
              <w:widowControl w:val="0"/>
              <w:ind w:left="102" w:right="-20"/>
              <w:rPr>
                <w:rFonts w:ascii="Calibri" w:hAnsi="Calibri"/>
              </w:rPr>
            </w:pPr>
            <w:proofErr w:type="spellStart"/>
            <w:r w:rsidRPr="00216A99">
              <w:rPr>
                <w:rFonts w:ascii="Calibri" w:hAnsi="Calibri"/>
                <w:spacing w:val="1"/>
                <w:sz w:val="18"/>
                <w:lang w:bidi="ru-RU"/>
              </w:rPr>
              <w:t>Герцеговина</w:t>
            </w:r>
            <w:proofErr w:type="spellEnd"/>
          </w:p>
        </w:tc>
      </w:tr>
      <w:tr w:rsidR="00267931" w:rsidRPr="00216A99" w14:paraId="3BC675CA" w14:textId="77777777">
        <w:trPr>
          <w:trHeight w:val="20"/>
        </w:trPr>
        <w:tc>
          <w:tcPr>
            <w:tcW w:w="1439" w:type="dxa"/>
            <w:tcBorders>
              <w:top w:val="single" w:sz="4" w:space="0" w:color="00B0F0"/>
              <w:left w:val="single" w:sz="4" w:space="0" w:color="00B0F0"/>
              <w:bottom w:val="single" w:sz="4" w:space="0" w:color="00B0F0"/>
              <w:right w:val="single" w:sz="4" w:space="0" w:color="00B0F0"/>
            </w:tcBorders>
            <w:shd w:val="clear" w:color="auto" w:fill="auto"/>
          </w:tcPr>
          <w:p w14:paraId="3F773FE8"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szCs w:val="18"/>
                <w:lang w:bidi="ru-RU"/>
              </w:rPr>
              <w:t>Кабо-Верде</w:t>
            </w:r>
            <w:proofErr w:type="spellEnd"/>
          </w:p>
        </w:tc>
        <w:tc>
          <w:tcPr>
            <w:tcW w:w="1260" w:type="dxa"/>
            <w:tcBorders>
              <w:top w:val="single" w:sz="4" w:space="0" w:color="00B0F0"/>
              <w:left w:val="single" w:sz="4" w:space="0" w:color="00B0F0"/>
              <w:bottom w:val="single" w:sz="4" w:space="0" w:color="00B0F0"/>
              <w:right w:val="single" w:sz="4" w:space="0" w:color="00B0F0"/>
            </w:tcBorders>
            <w:shd w:val="clear" w:color="auto" w:fill="auto"/>
          </w:tcPr>
          <w:p w14:paraId="522EBC34"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Маврикий</w:t>
            </w:r>
            <w:proofErr w:type="spellEnd"/>
          </w:p>
        </w:tc>
        <w:tc>
          <w:tcPr>
            <w:tcW w:w="1172" w:type="dxa"/>
            <w:tcBorders>
              <w:top w:val="single" w:sz="4" w:space="0" w:color="00B0F0"/>
              <w:left w:val="single" w:sz="4" w:space="0" w:color="00B0F0"/>
              <w:bottom w:val="single" w:sz="4" w:space="0" w:color="00B0F0"/>
              <w:right w:val="single" w:sz="4" w:space="0" w:color="00B0F0"/>
            </w:tcBorders>
            <w:shd w:val="clear" w:color="auto" w:fill="auto"/>
          </w:tcPr>
          <w:p w14:paraId="5DCF7FD1"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Колумбия</w:t>
            </w:r>
            <w:proofErr w:type="spellEnd"/>
          </w:p>
        </w:tc>
        <w:tc>
          <w:tcPr>
            <w:tcW w:w="1262" w:type="dxa"/>
            <w:tcBorders>
              <w:top w:val="single" w:sz="4" w:space="0" w:color="00B0F0"/>
              <w:left w:val="single" w:sz="4" w:space="0" w:color="00B0F0"/>
              <w:bottom w:val="single" w:sz="4" w:space="0" w:color="00B0F0"/>
              <w:right w:val="single" w:sz="4" w:space="0" w:color="00B0F0"/>
            </w:tcBorders>
            <w:shd w:val="clear" w:color="auto" w:fill="auto"/>
          </w:tcPr>
          <w:p w14:paraId="45FB0818" w14:textId="77777777" w:rsidR="00267931" w:rsidRPr="00216A99" w:rsidRDefault="00267931">
            <w:pPr>
              <w:widowControl w:val="0"/>
              <w:spacing w:line="242" w:lineRule="exact"/>
              <w:ind w:left="102" w:right="-20"/>
              <w:rPr>
                <w:rFonts w:ascii="Calibri" w:hAnsi="Calibri"/>
                <w:sz w:val="18"/>
                <w:szCs w:val="18"/>
              </w:rPr>
            </w:pPr>
          </w:p>
        </w:tc>
        <w:tc>
          <w:tcPr>
            <w:tcW w:w="1349" w:type="dxa"/>
            <w:tcBorders>
              <w:top w:val="single" w:sz="4" w:space="0" w:color="00B0F0"/>
              <w:left w:val="single" w:sz="4" w:space="0" w:color="00B0F0"/>
              <w:bottom w:val="single" w:sz="4" w:space="0" w:color="00B0F0"/>
              <w:right w:val="single" w:sz="4" w:space="0" w:color="00B0F0"/>
            </w:tcBorders>
            <w:shd w:val="clear" w:color="auto" w:fill="auto"/>
          </w:tcPr>
          <w:p w14:paraId="5A81DB39"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Ливия</w:t>
            </w:r>
            <w:proofErr w:type="spellEnd"/>
          </w:p>
        </w:tc>
        <w:tc>
          <w:tcPr>
            <w:tcW w:w="1442" w:type="dxa"/>
            <w:tcBorders>
              <w:top w:val="single" w:sz="4" w:space="0" w:color="00B0F0"/>
              <w:left w:val="single" w:sz="4" w:space="0" w:color="00B0F0"/>
              <w:bottom w:val="single" w:sz="4" w:space="0" w:color="00B0F0"/>
              <w:right w:val="single" w:sz="4" w:space="0" w:color="00B0F0"/>
            </w:tcBorders>
            <w:shd w:val="clear" w:color="auto" w:fill="auto"/>
          </w:tcPr>
          <w:p w14:paraId="76758375"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Корейская</w:t>
            </w:r>
            <w:proofErr w:type="spellEnd"/>
          </w:p>
          <w:p w14:paraId="3386267E"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sz w:val="18"/>
                <w:lang w:bidi="ru-RU"/>
              </w:rPr>
              <w:t>Народно-Демократическая</w:t>
            </w:r>
            <w:proofErr w:type="spellEnd"/>
            <w:r w:rsidRPr="00216A99">
              <w:rPr>
                <w:rFonts w:ascii="Calibri" w:hAnsi="Calibri"/>
                <w:sz w:val="18"/>
                <w:lang w:bidi="ru-RU"/>
              </w:rPr>
              <w:t xml:space="preserve"> </w:t>
            </w:r>
            <w:proofErr w:type="spellStart"/>
            <w:r w:rsidRPr="00216A99">
              <w:rPr>
                <w:rFonts w:ascii="Calibri" w:hAnsi="Calibri"/>
                <w:sz w:val="18"/>
                <w:lang w:bidi="ru-RU"/>
              </w:rPr>
              <w:t>Республика</w:t>
            </w:r>
            <w:proofErr w:type="spellEnd"/>
          </w:p>
        </w:tc>
        <w:tc>
          <w:tcPr>
            <w:tcW w:w="1348" w:type="dxa"/>
            <w:tcBorders>
              <w:top w:val="single" w:sz="4" w:space="0" w:color="00B0F0"/>
              <w:left w:val="single" w:sz="4" w:space="0" w:color="00B0F0"/>
              <w:bottom w:val="single" w:sz="4" w:space="0" w:color="00B0F0"/>
              <w:right w:val="single" w:sz="4" w:space="0" w:color="00B0F0"/>
            </w:tcBorders>
            <w:shd w:val="clear" w:color="auto" w:fill="auto"/>
          </w:tcPr>
          <w:p w14:paraId="0AD512DB"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Токелау</w:t>
            </w:r>
            <w:proofErr w:type="spellEnd"/>
          </w:p>
        </w:tc>
        <w:tc>
          <w:tcPr>
            <w:tcW w:w="1436" w:type="dxa"/>
            <w:tcBorders>
              <w:top w:val="single" w:sz="4" w:space="0" w:color="00B0F0"/>
              <w:left w:val="single" w:sz="4" w:space="0" w:color="00B0F0"/>
              <w:bottom w:val="single" w:sz="4" w:space="0" w:color="00B0F0"/>
              <w:right w:val="single" w:sz="4" w:space="0" w:color="00B0F0"/>
            </w:tcBorders>
            <w:shd w:val="clear" w:color="auto" w:fill="auto"/>
          </w:tcPr>
          <w:p w14:paraId="4F6109EA"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spacing w:val="-1"/>
                <w:position w:val="1"/>
                <w:sz w:val="18"/>
                <w:lang w:bidi="ru-RU"/>
              </w:rPr>
              <w:t>Грузия</w:t>
            </w:r>
            <w:proofErr w:type="spellEnd"/>
          </w:p>
        </w:tc>
      </w:tr>
      <w:tr w:rsidR="00267931" w:rsidRPr="00216A99" w14:paraId="454F6B84" w14:textId="77777777">
        <w:trPr>
          <w:trHeight w:val="20"/>
        </w:trPr>
        <w:tc>
          <w:tcPr>
            <w:tcW w:w="1439" w:type="dxa"/>
            <w:tcBorders>
              <w:top w:val="single" w:sz="4" w:space="0" w:color="00B0F0"/>
              <w:left w:val="single" w:sz="4" w:space="0" w:color="00B0F0"/>
              <w:bottom w:val="single" w:sz="4" w:space="0" w:color="00B0F0"/>
              <w:right w:val="single" w:sz="4" w:space="0" w:color="00B0F0"/>
            </w:tcBorders>
            <w:shd w:val="clear" w:color="auto" w:fill="auto"/>
          </w:tcPr>
          <w:p w14:paraId="1C99F3FE" w14:textId="77777777" w:rsidR="00267931" w:rsidRPr="00216A99" w:rsidRDefault="005A01DC">
            <w:pPr>
              <w:widowControl w:val="0"/>
              <w:spacing w:line="242" w:lineRule="exact"/>
              <w:ind w:left="102" w:right="-20"/>
              <w:rPr>
                <w:rFonts w:ascii="Calibri" w:hAnsi="Calibri"/>
                <w:lang w:val="ru-RU"/>
              </w:rPr>
            </w:pPr>
            <w:r w:rsidRPr="00216A99">
              <w:rPr>
                <w:rFonts w:ascii="Calibri" w:hAnsi="Calibri" w:cs="Calibri"/>
                <w:position w:val="1"/>
                <w:sz w:val="18"/>
                <w:szCs w:val="18"/>
                <w:lang w:val="ru-RU"/>
              </w:rPr>
              <w:t>Камерун</w:t>
            </w:r>
          </w:p>
        </w:tc>
        <w:tc>
          <w:tcPr>
            <w:tcW w:w="1260" w:type="dxa"/>
            <w:tcBorders>
              <w:top w:val="single" w:sz="4" w:space="0" w:color="00B0F0"/>
              <w:left w:val="single" w:sz="4" w:space="0" w:color="00B0F0"/>
              <w:bottom w:val="single" w:sz="4" w:space="0" w:color="00B0F0"/>
              <w:right w:val="single" w:sz="4" w:space="0" w:color="00B0F0"/>
            </w:tcBorders>
            <w:shd w:val="clear" w:color="auto" w:fill="auto"/>
          </w:tcPr>
          <w:p w14:paraId="04267600"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Мозамбик</w:t>
            </w:r>
            <w:proofErr w:type="spellEnd"/>
          </w:p>
        </w:tc>
        <w:tc>
          <w:tcPr>
            <w:tcW w:w="1172" w:type="dxa"/>
            <w:tcBorders>
              <w:top w:val="single" w:sz="4" w:space="0" w:color="00B0F0"/>
              <w:left w:val="single" w:sz="4" w:space="0" w:color="00B0F0"/>
              <w:bottom w:val="single" w:sz="4" w:space="0" w:color="00B0F0"/>
              <w:right w:val="single" w:sz="4" w:space="0" w:color="00B0F0"/>
            </w:tcBorders>
            <w:shd w:val="clear" w:color="auto" w:fill="auto"/>
          </w:tcPr>
          <w:p w14:paraId="25BED2E7"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Коста-Рика</w:t>
            </w:r>
            <w:proofErr w:type="spellEnd"/>
          </w:p>
        </w:tc>
        <w:tc>
          <w:tcPr>
            <w:tcW w:w="1262" w:type="dxa"/>
            <w:tcBorders>
              <w:top w:val="single" w:sz="4" w:space="0" w:color="00B0F0"/>
              <w:left w:val="single" w:sz="4" w:space="0" w:color="00B0F0"/>
              <w:bottom w:val="single" w:sz="4" w:space="0" w:color="00B0F0"/>
              <w:right w:val="single" w:sz="4" w:space="0" w:color="00B0F0"/>
            </w:tcBorders>
            <w:shd w:val="clear" w:color="auto" w:fill="auto"/>
          </w:tcPr>
          <w:p w14:paraId="049F31CB" w14:textId="77777777" w:rsidR="00267931" w:rsidRPr="00216A99" w:rsidRDefault="00267931">
            <w:pPr>
              <w:widowControl w:val="0"/>
              <w:spacing w:line="242" w:lineRule="exact"/>
              <w:ind w:left="102" w:right="-20"/>
              <w:rPr>
                <w:rFonts w:ascii="Calibri" w:hAnsi="Calibri" w:cs="Calibri"/>
                <w:sz w:val="18"/>
                <w:szCs w:val="18"/>
              </w:rPr>
            </w:pPr>
          </w:p>
        </w:tc>
        <w:tc>
          <w:tcPr>
            <w:tcW w:w="1349" w:type="dxa"/>
            <w:tcBorders>
              <w:top w:val="single" w:sz="4" w:space="0" w:color="00B0F0"/>
              <w:left w:val="single" w:sz="4" w:space="0" w:color="00B0F0"/>
              <w:bottom w:val="single" w:sz="4" w:space="0" w:color="00B0F0"/>
              <w:right w:val="single" w:sz="4" w:space="0" w:color="00B0F0"/>
            </w:tcBorders>
            <w:shd w:val="clear" w:color="auto" w:fill="auto"/>
          </w:tcPr>
          <w:p w14:paraId="2D7CA61B"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Марокко</w:t>
            </w:r>
            <w:proofErr w:type="spellEnd"/>
          </w:p>
        </w:tc>
        <w:tc>
          <w:tcPr>
            <w:tcW w:w="1442" w:type="dxa"/>
            <w:tcBorders>
              <w:top w:val="single" w:sz="4" w:space="0" w:color="00B0F0"/>
              <w:left w:val="single" w:sz="4" w:space="0" w:color="00B0F0"/>
              <w:bottom w:val="single" w:sz="4" w:space="0" w:color="00B0F0"/>
              <w:right w:val="single" w:sz="4" w:space="0" w:color="00B0F0"/>
            </w:tcBorders>
            <w:shd w:val="clear" w:color="auto" w:fill="auto"/>
          </w:tcPr>
          <w:p w14:paraId="0FD5C3AB" w14:textId="77777777" w:rsidR="00267931" w:rsidRPr="00216A99" w:rsidRDefault="005A01DC">
            <w:pPr>
              <w:widowControl w:val="0"/>
              <w:ind w:left="102" w:right="-20"/>
              <w:rPr>
                <w:rFonts w:ascii="Calibri" w:hAnsi="Calibri"/>
              </w:rPr>
            </w:pPr>
            <w:proofErr w:type="spellStart"/>
            <w:r w:rsidRPr="00216A99">
              <w:rPr>
                <w:rFonts w:ascii="Calibri" w:hAnsi="Calibri"/>
                <w:position w:val="1"/>
                <w:sz w:val="18"/>
                <w:lang w:bidi="ru-RU"/>
              </w:rPr>
              <w:t>Фиджи</w:t>
            </w:r>
            <w:proofErr w:type="spellEnd"/>
          </w:p>
        </w:tc>
        <w:tc>
          <w:tcPr>
            <w:tcW w:w="1348" w:type="dxa"/>
            <w:tcBorders>
              <w:top w:val="single" w:sz="4" w:space="0" w:color="00B0F0"/>
              <w:left w:val="single" w:sz="4" w:space="0" w:color="00B0F0"/>
              <w:bottom w:val="single" w:sz="4" w:space="0" w:color="00B0F0"/>
              <w:right w:val="single" w:sz="4" w:space="0" w:color="00B0F0"/>
            </w:tcBorders>
            <w:shd w:val="clear" w:color="auto" w:fill="auto"/>
          </w:tcPr>
          <w:p w14:paraId="12F9B48E"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Тонга</w:t>
            </w:r>
            <w:proofErr w:type="spellEnd"/>
          </w:p>
        </w:tc>
        <w:tc>
          <w:tcPr>
            <w:tcW w:w="1436" w:type="dxa"/>
            <w:tcBorders>
              <w:top w:val="single" w:sz="4" w:space="0" w:color="00B0F0"/>
              <w:left w:val="single" w:sz="4" w:space="0" w:color="00B0F0"/>
              <w:bottom w:val="single" w:sz="4" w:space="0" w:color="00B0F0"/>
              <w:right w:val="single" w:sz="4" w:space="0" w:color="00B0F0"/>
            </w:tcBorders>
            <w:shd w:val="clear" w:color="auto" w:fill="auto"/>
          </w:tcPr>
          <w:p w14:paraId="4CFBAA9E"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Казахстан</w:t>
            </w:r>
            <w:proofErr w:type="spellEnd"/>
          </w:p>
        </w:tc>
      </w:tr>
      <w:tr w:rsidR="00267931" w:rsidRPr="007E0D0D" w14:paraId="3D7E3548" w14:textId="77777777">
        <w:trPr>
          <w:trHeight w:val="20"/>
        </w:trPr>
        <w:tc>
          <w:tcPr>
            <w:tcW w:w="1439" w:type="dxa"/>
            <w:tcBorders>
              <w:top w:val="single" w:sz="4" w:space="0" w:color="00B0F0"/>
              <w:left w:val="single" w:sz="4" w:space="0" w:color="00B0F0"/>
              <w:bottom w:val="single" w:sz="4" w:space="0" w:color="00B0F0"/>
              <w:right w:val="single" w:sz="4" w:space="0" w:color="00B0F0"/>
            </w:tcBorders>
            <w:shd w:val="clear" w:color="auto" w:fill="auto"/>
          </w:tcPr>
          <w:p w14:paraId="3FED3F60" w14:textId="77777777" w:rsidR="00267931" w:rsidRPr="00216A99" w:rsidRDefault="007B140E">
            <w:pPr>
              <w:widowControl w:val="0"/>
              <w:spacing w:line="242" w:lineRule="exact"/>
              <w:ind w:left="102" w:right="-20"/>
              <w:rPr>
                <w:rFonts w:ascii="Calibri" w:hAnsi="Calibri"/>
              </w:rPr>
            </w:pPr>
            <w:proofErr w:type="spellStart"/>
            <w:r>
              <w:rPr>
                <w:rFonts w:ascii="Calibri" w:hAnsi="Calibri"/>
                <w:position w:val="1"/>
                <w:sz w:val="18"/>
                <w:lang w:bidi="ru-RU"/>
              </w:rPr>
              <w:t>Центральноа</w:t>
            </w:r>
            <w:r w:rsidR="005A01DC" w:rsidRPr="00216A99">
              <w:rPr>
                <w:rFonts w:ascii="Calibri" w:hAnsi="Calibri"/>
                <w:position w:val="1"/>
                <w:sz w:val="18"/>
                <w:lang w:bidi="ru-RU"/>
              </w:rPr>
              <w:t>ф</w:t>
            </w:r>
            <w:proofErr w:type="spellEnd"/>
            <w:r>
              <w:rPr>
                <w:rFonts w:ascii="Calibri" w:hAnsi="Calibri"/>
                <w:position w:val="1"/>
                <w:sz w:val="18"/>
                <w:lang w:val="ru-RU" w:bidi="ru-RU"/>
              </w:rPr>
              <w:t>-</w:t>
            </w:r>
            <w:proofErr w:type="spellStart"/>
            <w:r w:rsidR="005A01DC" w:rsidRPr="00216A99">
              <w:rPr>
                <w:rFonts w:ascii="Calibri" w:hAnsi="Calibri"/>
                <w:position w:val="1"/>
                <w:sz w:val="18"/>
                <w:lang w:bidi="ru-RU"/>
              </w:rPr>
              <w:t>риканская</w:t>
            </w:r>
            <w:proofErr w:type="spellEnd"/>
          </w:p>
          <w:p w14:paraId="3A3FD5F4" w14:textId="77777777" w:rsidR="00267931" w:rsidRPr="00216A99" w:rsidRDefault="005A01DC">
            <w:pPr>
              <w:widowControl w:val="0"/>
              <w:ind w:left="102" w:right="-20"/>
              <w:rPr>
                <w:rFonts w:ascii="Calibri" w:hAnsi="Calibri"/>
              </w:rPr>
            </w:pPr>
            <w:proofErr w:type="spellStart"/>
            <w:r w:rsidRPr="00216A99">
              <w:rPr>
                <w:rFonts w:ascii="Calibri" w:hAnsi="Calibri"/>
                <w:sz w:val="18"/>
                <w:lang w:bidi="ru-RU"/>
              </w:rPr>
              <w:t>Республика</w:t>
            </w:r>
            <w:proofErr w:type="spellEnd"/>
          </w:p>
        </w:tc>
        <w:tc>
          <w:tcPr>
            <w:tcW w:w="1260" w:type="dxa"/>
            <w:tcBorders>
              <w:top w:val="single" w:sz="4" w:space="0" w:color="00B0F0"/>
              <w:left w:val="single" w:sz="4" w:space="0" w:color="00B0F0"/>
              <w:bottom w:val="single" w:sz="4" w:space="0" w:color="00B0F0"/>
              <w:right w:val="single" w:sz="4" w:space="0" w:color="00B0F0"/>
            </w:tcBorders>
            <w:shd w:val="clear" w:color="auto" w:fill="auto"/>
          </w:tcPr>
          <w:p w14:paraId="07942559"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Намибия</w:t>
            </w:r>
            <w:proofErr w:type="spellEnd"/>
          </w:p>
        </w:tc>
        <w:tc>
          <w:tcPr>
            <w:tcW w:w="1172" w:type="dxa"/>
            <w:tcBorders>
              <w:top w:val="single" w:sz="4" w:space="0" w:color="00B0F0"/>
              <w:left w:val="single" w:sz="4" w:space="0" w:color="00B0F0"/>
              <w:bottom w:val="single" w:sz="4" w:space="0" w:color="00B0F0"/>
              <w:right w:val="single" w:sz="4" w:space="0" w:color="00B0F0"/>
            </w:tcBorders>
            <w:shd w:val="clear" w:color="auto" w:fill="auto"/>
          </w:tcPr>
          <w:p w14:paraId="409372B3"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Куба</w:t>
            </w:r>
            <w:proofErr w:type="spellEnd"/>
          </w:p>
        </w:tc>
        <w:tc>
          <w:tcPr>
            <w:tcW w:w="1262" w:type="dxa"/>
            <w:tcBorders>
              <w:top w:val="single" w:sz="4" w:space="0" w:color="00B0F0"/>
              <w:left w:val="single" w:sz="4" w:space="0" w:color="00B0F0"/>
              <w:bottom w:val="single" w:sz="4" w:space="0" w:color="00B0F0"/>
              <w:right w:val="single" w:sz="4" w:space="0" w:color="00B0F0"/>
            </w:tcBorders>
            <w:shd w:val="clear" w:color="auto" w:fill="auto"/>
          </w:tcPr>
          <w:p w14:paraId="53128261" w14:textId="77777777" w:rsidR="00267931" w:rsidRPr="00216A99" w:rsidRDefault="00267931">
            <w:pPr>
              <w:widowControl w:val="0"/>
              <w:spacing w:line="242" w:lineRule="exact"/>
              <w:ind w:left="102" w:right="-20"/>
              <w:rPr>
                <w:rFonts w:ascii="Calibri" w:hAnsi="Calibri" w:cs="Calibri"/>
                <w:sz w:val="18"/>
                <w:szCs w:val="18"/>
              </w:rPr>
            </w:pPr>
          </w:p>
        </w:tc>
        <w:tc>
          <w:tcPr>
            <w:tcW w:w="1349" w:type="dxa"/>
            <w:tcBorders>
              <w:top w:val="single" w:sz="4" w:space="0" w:color="00B0F0"/>
              <w:left w:val="single" w:sz="4" w:space="0" w:color="00B0F0"/>
              <w:bottom w:val="single" w:sz="4" w:space="0" w:color="00B0F0"/>
              <w:right w:val="single" w:sz="4" w:space="0" w:color="00B0F0"/>
            </w:tcBorders>
            <w:shd w:val="clear" w:color="auto" w:fill="auto"/>
          </w:tcPr>
          <w:p w14:paraId="2D8EBC25"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Государство</w:t>
            </w:r>
            <w:proofErr w:type="spellEnd"/>
            <w:r w:rsidRPr="00216A99">
              <w:rPr>
                <w:rFonts w:ascii="Calibri" w:hAnsi="Calibri"/>
                <w:position w:val="1"/>
                <w:sz w:val="18"/>
                <w:lang w:bidi="ru-RU"/>
              </w:rPr>
              <w:t xml:space="preserve"> </w:t>
            </w:r>
            <w:proofErr w:type="spellStart"/>
            <w:r w:rsidRPr="00216A99">
              <w:rPr>
                <w:rFonts w:ascii="Calibri" w:hAnsi="Calibri"/>
                <w:position w:val="1"/>
                <w:sz w:val="18"/>
                <w:lang w:bidi="ru-RU"/>
              </w:rPr>
              <w:t>Палестина</w:t>
            </w:r>
            <w:proofErr w:type="spellEnd"/>
          </w:p>
        </w:tc>
        <w:tc>
          <w:tcPr>
            <w:tcW w:w="1442" w:type="dxa"/>
            <w:tcBorders>
              <w:top w:val="single" w:sz="4" w:space="0" w:color="00B0F0"/>
              <w:left w:val="single" w:sz="4" w:space="0" w:color="00B0F0"/>
              <w:bottom w:val="single" w:sz="4" w:space="0" w:color="00B0F0"/>
              <w:right w:val="single" w:sz="4" w:space="0" w:color="00B0F0"/>
            </w:tcBorders>
            <w:shd w:val="clear" w:color="auto" w:fill="auto"/>
          </w:tcPr>
          <w:p w14:paraId="4394D17E"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Индия</w:t>
            </w:r>
            <w:proofErr w:type="spellEnd"/>
          </w:p>
        </w:tc>
        <w:tc>
          <w:tcPr>
            <w:tcW w:w="1348" w:type="dxa"/>
            <w:tcBorders>
              <w:top w:val="single" w:sz="4" w:space="0" w:color="00B0F0"/>
              <w:left w:val="single" w:sz="4" w:space="0" w:color="00B0F0"/>
              <w:bottom w:val="single" w:sz="4" w:space="0" w:color="00B0F0"/>
              <w:right w:val="single" w:sz="4" w:space="0" w:color="00B0F0"/>
            </w:tcBorders>
            <w:shd w:val="clear" w:color="auto" w:fill="auto"/>
          </w:tcPr>
          <w:p w14:paraId="357885F4"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Тувалу</w:t>
            </w:r>
            <w:proofErr w:type="spellEnd"/>
          </w:p>
        </w:tc>
        <w:tc>
          <w:tcPr>
            <w:tcW w:w="1436" w:type="dxa"/>
            <w:tcBorders>
              <w:top w:val="single" w:sz="4" w:space="0" w:color="00B0F0"/>
              <w:left w:val="single" w:sz="4" w:space="0" w:color="00B0F0"/>
              <w:bottom w:val="single" w:sz="4" w:space="0" w:color="00B0F0"/>
              <w:right w:val="single" w:sz="4" w:space="0" w:color="00B0F0"/>
            </w:tcBorders>
            <w:shd w:val="clear" w:color="auto" w:fill="auto"/>
          </w:tcPr>
          <w:p w14:paraId="3F55A879" w14:textId="77777777" w:rsidR="00267931" w:rsidRPr="007E0D0D" w:rsidRDefault="005A01DC">
            <w:pPr>
              <w:widowControl w:val="0"/>
              <w:spacing w:line="242" w:lineRule="exact"/>
              <w:ind w:left="102" w:right="-20"/>
              <w:rPr>
                <w:rFonts w:ascii="Calibri" w:hAnsi="Calibri"/>
                <w:lang w:val="ru-RU"/>
              </w:rPr>
            </w:pPr>
            <w:r w:rsidRPr="007E0D0D">
              <w:rPr>
                <w:rFonts w:ascii="Calibri" w:hAnsi="Calibri"/>
                <w:position w:val="1"/>
                <w:sz w:val="18"/>
                <w:lang w:val="ru-RU" w:bidi="ru-RU"/>
              </w:rPr>
              <w:t>Косово (территория под управлением ООН</w:t>
            </w:r>
          </w:p>
          <w:p w14:paraId="32F2B2F3" w14:textId="77777777" w:rsidR="00267931" w:rsidRPr="00EF14B3" w:rsidRDefault="005A01DC">
            <w:pPr>
              <w:widowControl w:val="0"/>
              <w:ind w:left="102" w:right="77"/>
              <w:rPr>
                <w:rFonts w:ascii="Calibri" w:hAnsi="Calibri"/>
                <w:lang w:val="ru-RU"/>
              </w:rPr>
            </w:pPr>
            <w:r w:rsidRPr="00EF14B3">
              <w:rPr>
                <w:rFonts w:ascii="Calibri" w:hAnsi="Calibri"/>
                <w:sz w:val="18"/>
                <w:lang w:val="ru-RU" w:bidi="ru-RU"/>
              </w:rPr>
              <w:t>в соответствии с резолюцией 1244 СБ ООН)</w:t>
            </w:r>
          </w:p>
        </w:tc>
      </w:tr>
      <w:tr w:rsidR="00267931" w:rsidRPr="00216A99" w14:paraId="175DB1D6" w14:textId="77777777">
        <w:trPr>
          <w:trHeight w:val="20"/>
        </w:trPr>
        <w:tc>
          <w:tcPr>
            <w:tcW w:w="1439" w:type="dxa"/>
            <w:tcBorders>
              <w:top w:val="single" w:sz="4" w:space="0" w:color="00B0F0"/>
              <w:left w:val="single" w:sz="4" w:space="0" w:color="00B0F0"/>
              <w:bottom w:val="single" w:sz="4" w:space="0" w:color="00B0F0"/>
              <w:right w:val="single" w:sz="4" w:space="0" w:color="00B0F0"/>
            </w:tcBorders>
            <w:shd w:val="clear" w:color="auto" w:fill="auto"/>
          </w:tcPr>
          <w:p w14:paraId="3965697F"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Чад</w:t>
            </w:r>
            <w:proofErr w:type="spellEnd"/>
          </w:p>
        </w:tc>
        <w:tc>
          <w:tcPr>
            <w:tcW w:w="1260" w:type="dxa"/>
            <w:tcBorders>
              <w:top w:val="single" w:sz="4" w:space="0" w:color="00B0F0"/>
              <w:left w:val="single" w:sz="4" w:space="0" w:color="00B0F0"/>
              <w:bottom w:val="single" w:sz="4" w:space="0" w:color="00B0F0"/>
              <w:right w:val="single" w:sz="4" w:space="0" w:color="00B0F0"/>
            </w:tcBorders>
            <w:shd w:val="clear" w:color="auto" w:fill="auto"/>
          </w:tcPr>
          <w:p w14:paraId="15449956"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Нигер</w:t>
            </w:r>
            <w:proofErr w:type="spellEnd"/>
          </w:p>
        </w:tc>
        <w:tc>
          <w:tcPr>
            <w:tcW w:w="1172" w:type="dxa"/>
            <w:tcBorders>
              <w:top w:val="single" w:sz="4" w:space="0" w:color="00B0F0"/>
              <w:left w:val="single" w:sz="4" w:space="0" w:color="00B0F0"/>
              <w:bottom w:val="single" w:sz="4" w:space="0" w:color="00B0F0"/>
              <w:right w:val="single" w:sz="4" w:space="0" w:color="00B0F0"/>
            </w:tcBorders>
            <w:shd w:val="clear" w:color="auto" w:fill="auto"/>
          </w:tcPr>
          <w:p w14:paraId="56990BC5"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sz w:val="18"/>
                <w:lang w:bidi="ru-RU"/>
              </w:rPr>
              <w:t>Доминика</w:t>
            </w:r>
            <w:proofErr w:type="spellEnd"/>
          </w:p>
        </w:tc>
        <w:tc>
          <w:tcPr>
            <w:tcW w:w="1262" w:type="dxa"/>
            <w:tcBorders>
              <w:top w:val="single" w:sz="4" w:space="0" w:color="00B0F0"/>
              <w:left w:val="single" w:sz="4" w:space="0" w:color="00B0F0"/>
              <w:bottom w:val="single" w:sz="4" w:space="0" w:color="00B0F0"/>
              <w:right w:val="single" w:sz="4" w:space="0" w:color="00B0F0"/>
            </w:tcBorders>
            <w:shd w:val="clear" w:color="auto" w:fill="auto"/>
          </w:tcPr>
          <w:p w14:paraId="62486C05" w14:textId="77777777" w:rsidR="00267931" w:rsidRPr="00216A99" w:rsidRDefault="00267931">
            <w:pPr>
              <w:widowControl w:val="0"/>
              <w:spacing w:line="242" w:lineRule="exact"/>
              <w:ind w:left="102" w:right="-20"/>
              <w:rPr>
                <w:rFonts w:ascii="Calibri" w:hAnsi="Calibri" w:cs="Calibri"/>
                <w:sz w:val="18"/>
                <w:szCs w:val="18"/>
              </w:rPr>
            </w:pPr>
          </w:p>
        </w:tc>
        <w:tc>
          <w:tcPr>
            <w:tcW w:w="1349" w:type="dxa"/>
            <w:tcBorders>
              <w:top w:val="single" w:sz="4" w:space="0" w:color="00B0F0"/>
              <w:left w:val="single" w:sz="4" w:space="0" w:color="00B0F0"/>
              <w:bottom w:val="single" w:sz="4" w:space="0" w:color="00B0F0"/>
              <w:right w:val="single" w:sz="4" w:space="0" w:color="00B0F0"/>
            </w:tcBorders>
            <w:shd w:val="clear" w:color="auto" w:fill="auto"/>
          </w:tcPr>
          <w:p w14:paraId="4485E7BE"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Сирийская</w:t>
            </w:r>
            <w:proofErr w:type="spellEnd"/>
            <w:r w:rsidRPr="00216A99">
              <w:rPr>
                <w:rFonts w:ascii="Calibri" w:hAnsi="Calibri"/>
                <w:position w:val="1"/>
                <w:sz w:val="18"/>
                <w:lang w:bidi="ru-RU"/>
              </w:rPr>
              <w:t xml:space="preserve"> </w:t>
            </w:r>
            <w:proofErr w:type="spellStart"/>
            <w:r w:rsidRPr="00216A99">
              <w:rPr>
                <w:rFonts w:ascii="Calibri" w:hAnsi="Calibri"/>
                <w:position w:val="1"/>
                <w:sz w:val="18"/>
                <w:lang w:bidi="ru-RU"/>
              </w:rPr>
              <w:t>Арабская</w:t>
            </w:r>
            <w:proofErr w:type="spellEnd"/>
            <w:r w:rsidRPr="00216A99">
              <w:rPr>
                <w:rFonts w:ascii="Calibri" w:hAnsi="Calibri"/>
                <w:position w:val="1"/>
                <w:sz w:val="18"/>
                <w:lang w:bidi="ru-RU"/>
              </w:rPr>
              <w:t xml:space="preserve"> </w:t>
            </w:r>
            <w:proofErr w:type="spellStart"/>
            <w:r w:rsidRPr="00216A99">
              <w:rPr>
                <w:rFonts w:ascii="Calibri" w:hAnsi="Calibri"/>
                <w:position w:val="1"/>
                <w:sz w:val="18"/>
                <w:lang w:bidi="ru-RU"/>
              </w:rPr>
              <w:t>Республика</w:t>
            </w:r>
            <w:proofErr w:type="spellEnd"/>
          </w:p>
        </w:tc>
        <w:tc>
          <w:tcPr>
            <w:tcW w:w="1442" w:type="dxa"/>
            <w:tcBorders>
              <w:top w:val="single" w:sz="4" w:space="0" w:color="00B0F0"/>
              <w:left w:val="single" w:sz="4" w:space="0" w:color="00B0F0"/>
              <w:bottom w:val="single" w:sz="4" w:space="0" w:color="00B0F0"/>
              <w:right w:val="single" w:sz="4" w:space="0" w:color="00B0F0"/>
            </w:tcBorders>
            <w:shd w:val="clear" w:color="auto" w:fill="auto"/>
          </w:tcPr>
          <w:p w14:paraId="0C5AB65A"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sz w:val="18"/>
                <w:lang w:bidi="ru-RU"/>
              </w:rPr>
              <w:t>Индонезия</w:t>
            </w:r>
            <w:proofErr w:type="spellEnd"/>
          </w:p>
        </w:tc>
        <w:tc>
          <w:tcPr>
            <w:tcW w:w="1348" w:type="dxa"/>
            <w:tcBorders>
              <w:top w:val="single" w:sz="4" w:space="0" w:color="00B0F0"/>
              <w:left w:val="single" w:sz="4" w:space="0" w:color="00B0F0"/>
              <w:bottom w:val="single" w:sz="4" w:space="0" w:color="00B0F0"/>
              <w:right w:val="single" w:sz="4" w:space="0" w:color="00B0F0"/>
            </w:tcBorders>
            <w:shd w:val="clear" w:color="auto" w:fill="auto"/>
          </w:tcPr>
          <w:p w14:paraId="2DB28D25"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Вануату</w:t>
            </w:r>
            <w:proofErr w:type="spellEnd"/>
          </w:p>
        </w:tc>
        <w:tc>
          <w:tcPr>
            <w:tcW w:w="1436" w:type="dxa"/>
            <w:tcBorders>
              <w:top w:val="single" w:sz="4" w:space="0" w:color="00B0F0"/>
              <w:left w:val="single" w:sz="4" w:space="0" w:color="00B0F0"/>
              <w:bottom w:val="single" w:sz="4" w:space="0" w:color="00B0F0"/>
              <w:right w:val="single" w:sz="4" w:space="0" w:color="00B0F0"/>
            </w:tcBorders>
            <w:shd w:val="clear" w:color="auto" w:fill="auto"/>
          </w:tcPr>
          <w:p w14:paraId="2A584279"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Кыргызстан</w:t>
            </w:r>
            <w:proofErr w:type="spellEnd"/>
          </w:p>
        </w:tc>
      </w:tr>
      <w:tr w:rsidR="00267931" w:rsidRPr="00216A99" w14:paraId="4A6EA04D" w14:textId="77777777">
        <w:trPr>
          <w:trHeight w:val="20"/>
        </w:trPr>
        <w:tc>
          <w:tcPr>
            <w:tcW w:w="1439" w:type="dxa"/>
            <w:tcBorders>
              <w:top w:val="single" w:sz="4" w:space="0" w:color="00B0F0"/>
              <w:left w:val="single" w:sz="4" w:space="0" w:color="00B0F0"/>
              <w:bottom w:val="single" w:sz="4" w:space="0" w:color="00B0F0"/>
              <w:right w:val="single" w:sz="4" w:space="0" w:color="00B0F0"/>
            </w:tcBorders>
            <w:shd w:val="clear" w:color="auto" w:fill="auto"/>
          </w:tcPr>
          <w:p w14:paraId="0494D2A9" w14:textId="77777777" w:rsidR="00267931" w:rsidRPr="00216A99" w:rsidRDefault="005A01DC">
            <w:pPr>
              <w:widowControl w:val="0"/>
              <w:spacing w:before="1"/>
              <w:ind w:left="102" w:right="-20"/>
              <w:rPr>
                <w:rFonts w:ascii="Calibri" w:hAnsi="Calibri"/>
              </w:rPr>
            </w:pPr>
            <w:proofErr w:type="spellStart"/>
            <w:r w:rsidRPr="00216A99">
              <w:rPr>
                <w:rFonts w:ascii="Calibri" w:hAnsi="Calibri"/>
                <w:sz w:val="18"/>
                <w:lang w:bidi="ru-RU"/>
              </w:rPr>
              <w:t>Коморские</w:t>
            </w:r>
            <w:proofErr w:type="spellEnd"/>
            <w:r w:rsidRPr="00216A99">
              <w:rPr>
                <w:rFonts w:ascii="Calibri" w:hAnsi="Calibri"/>
                <w:sz w:val="18"/>
                <w:lang w:bidi="ru-RU"/>
              </w:rPr>
              <w:t xml:space="preserve"> </w:t>
            </w:r>
            <w:proofErr w:type="spellStart"/>
            <w:r w:rsidRPr="00216A99">
              <w:rPr>
                <w:rFonts w:ascii="Calibri" w:hAnsi="Calibri"/>
                <w:sz w:val="18"/>
                <w:lang w:bidi="ru-RU"/>
              </w:rPr>
              <w:t>острова</w:t>
            </w:r>
            <w:proofErr w:type="spellEnd"/>
          </w:p>
        </w:tc>
        <w:tc>
          <w:tcPr>
            <w:tcW w:w="1260" w:type="dxa"/>
            <w:tcBorders>
              <w:top w:val="single" w:sz="4" w:space="0" w:color="00B0F0"/>
              <w:left w:val="single" w:sz="4" w:space="0" w:color="00B0F0"/>
              <w:bottom w:val="single" w:sz="4" w:space="0" w:color="00B0F0"/>
              <w:right w:val="single" w:sz="4" w:space="0" w:color="00B0F0"/>
            </w:tcBorders>
            <w:shd w:val="clear" w:color="auto" w:fill="auto"/>
          </w:tcPr>
          <w:p w14:paraId="657E06CC" w14:textId="77777777" w:rsidR="00267931" w:rsidRPr="00216A99" w:rsidRDefault="005A01DC">
            <w:pPr>
              <w:widowControl w:val="0"/>
              <w:spacing w:before="1"/>
              <w:ind w:left="102" w:right="-20"/>
              <w:rPr>
                <w:rFonts w:ascii="Calibri" w:hAnsi="Calibri"/>
              </w:rPr>
            </w:pPr>
            <w:proofErr w:type="spellStart"/>
            <w:r w:rsidRPr="00216A99">
              <w:rPr>
                <w:rFonts w:ascii="Calibri" w:hAnsi="Calibri"/>
                <w:position w:val="1"/>
                <w:sz w:val="18"/>
                <w:lang w:bidi="ru-RU"/>
              </w:rPr>
              <w:t>Нигерия</w:t>
            </w:r>
            <w:proofErr w:type="spellEnd"/>
          </w:p>
        </w:tc>
        <w:tc>
          <w:tcPr>
            <w:tcW w:w="1172" w:type="dxa"/>
            <w:tcBorders>
              <w:top w:val="single" w:sz="4" w:space="0" w:color="00B0F0"/>
              <w:left w:val="single" w:sz="4" w:space="0" w:color="00B0F0"/>
              <w:bottom w:val="single" w:sz="4" w:space="0" w:color="00B0F0"/>
              <w:right w:val="single" w:sz="4" w:space="0" w:color="00B0F0"/>
            </w:tcBorders>
            <w:shd w:val="clear" w:color="auto" w:fill="auto"/>
          </w:tcPr>
          <w:p w14:paraId="490110E8" w14:textId="77777777" w:rsidR="00267931" w:rsidRPr="00216A99" w:rsidRDefault="005A01DC">
            <w:pPr>
              <w:widowControl w:val="0"/>
              <w:spacing w:before="1"/>
              <w:ind w:left="102" w:right="-20"/>
              <w:rPr>
                <w:rFonts w:ascii="Calibri" w:hAnsi="Calibri"/>
              </w:rPr>
            </w:pPr>
            <w:proofErr w:type="spellStart"/>
            <w:r w:rsidRPr="00216A99">
              <w:rPr>
                <w:rFonts w:ascii="Calibri" w:hAnsi="Calibri"/>
                <w:position w:val="1"/>
                <w:sz w:val="18"/>
                <w:lang w:bidi="ru-RU"/>
              </w:rPr>
              <w:t>Доминиканская</w:t>
            </w:r>
            <w:proofErr w:type="spellEnd"/>
            <w:r w:rsidRPr="00216A99">
              <w:rPr>
                <w:rFonts w:ascii="Calibri" w:hAnsi="Calibri"/>
                <w:position w:val="1"/>
                <w:sz w:val="18"/>
                <w:lang w:bidi="ru-RU"/>
              </w:rPr>
              <w:t xml:space="preserve"> </w:t>
            </w:r>
            <w:proofErr w:type="spellStart"/>
            <w:r w:rsidRPr="00216A99">
              <w:rPr>
                <w:rFonts w:ascii="Calibri" w:hAnsi="Calibri"/>
                <w:position w:val="1"/>
                <w:sz w:val="18"/>
                <w:lang w:bidi="ru-RU"/>
              </w:rPr>
              <w:t>Республика</w:t>
            </w:r>
            <w:proofErr w:type="spellEnd"/>
          </w:p>
        </w:tc>
        <w:tc>
          <w:tcPr>
            <w:tcW w:w="1262" w:type="dxa"/>
            <w:tcBorders>
              <w:top w:val="single" w:sz="4" w:space="0" w:color="00B0F0"/>
              <w:left w:val="single" w:sz="4" w:space="0" w:color="00B0F0"/>
              <w:bottom w:val="single" w:sz="4" w:space="0" w:color="00B0F0"/>
              <w:right w:val="single" w:sz="4" w:space="0" w:color="00B0F0"/>
            </w:tcBorders>
            <w:shd w:val="clear" w:color="auto" w:fill="auto"/>
          </w:tcPr>
          <w:p w14:paraId="4101652C" w14:textId="77777777" w:rsidR="00267931" w:rsidRPr="00216A99" w:rsidRDefault="00267931">
            <w:pPr>
              <w:widowControl w:val="0"/>
              <w:spacing w:before="1"/>
              <w:ind w:left="102" w:right="-20"/>
              <w:rPr>
                <w:rFonts w:ascii="Calibri" w:hAnsi="Calibri" w:cs="Calibri"/>
                <w:spacing w:val="-1"/>
                <w:sz w:val="18"/>
                <w:szCs w:val="18"/>
              </w:rPr>
            </w:pPr>
          </w:p>
        </w:tc>
        <w:tc>
          <w:tcPr>
            <w:tcW w:w="1349" w:type="dxa"/>
            <w:tcBorders>
              <w:top w:val="single" w:sz="4" w:space="0" w:color="00B0F0"/>
              <w:left w:val="single" w:sz="4" w:space="0" w:color="00B0F0"/>
              <w:bottom w:val="single" w:sz="4" w:space="0" w:color="00B0F0"/>
              <w:right w:val="single" w:sz="4" w:space="0" w:color="00B0F0"/>
            </w:tcBorders>
            <w:shd w:val="clear" w:color="auto" w:fill="auto"/>
          </w:tcPr>
          <w:p w14:paraId="3CA4242C" w14:textId="77777777" w:rsidR="00267931" w:rsidRPr="00216A99" w:rsidRDefault="005A01DC">
            <w:pPr>
              <w:widowControl w:val="0"/>
              <w:spacing w:before="1"/>
              <w:ind w:left="102" w:right="-20"/>
              <w:rPr>
                <w:rFonts w:ascii="Calibri" w:hAnsi="Calibri"/>
              </w:rPr>
            </w:pPr>
            <w:proofErr w:type="spellStart"/>
            <w:r w:rsidRPr="00216A99">
              <w:rPr>
                <w:rFonts w:ascii="Calibri" w:hAnsi="Calibri"/>
                <w:spacing w:val="-1"/>
                <w:sz w:val="18"/>
                <w:lang w:bidi="ru-RU"/>
              </w:rPr>
              <w:t>Тунис</w:t>
            </w:r>
            <w:proofErr w:type="spellEnd"/>
          </w:p>
        </w:tc>
        <w:tc>
          <w:tcPr>
            <w:tcW w:w="1442" w:type="dxa"/>
            <w:tcBorders>
              <w:top w:val="single" w:sz="4" w:space="0" w:color="00B0F0"/>
              <w:left w:val="single" w:sz="4" w:space="0" w:color="00B0F0"/>
              <w:bottom w:val="single" w:sz="4" w:space="0" w:color="00B0F0"/>
              <w:right w:val="single" w:sz="4" w:space="0" w:color="00B0F0"/>
            </w:tcBorders>
            <w:shd w:val="clear" w:color="auto" w:fill="auto"/>
          </w:tcPr>
          <w:p w14:paraId="5C9FCC3D"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Иран</w:t>
            </w:r>
            <w:proofErr w:type="spellEnd"/>
            <w:r w:rsidRPr="00216A99">
              <w:rPr>
                <w:rFonts w:ascii="Calibri" w:hAnsi="Calibri"/>
                <w:position w:val="1"/>
                <w:sz w:val="18"/>
                <w:lang w:bidi="ru-RU"/>
              </w:rPr>
              <w:t xml:space="preserve"> (</w:t>
            </w:r>
            <w:proofErr w:type="spellStart"/>
            <w:r w:rsidRPr="00216A99">
              <w:rPr>
                <w:rFonts w:ascii="Calibri" w:hAnsi="Calibri"/>
                <w:position w:val="1"/>
                <w:sz w:val="18"/>
                <w:lang w:bidi="ru-RU"/>
              </w:rPr>
              <w:t>Исламская</w:t>
            </w:r>
            <w:proofErr w:type="spellEnd"/>
          </w:p>
          <w:p w14:paraId="09E34A70" w14:textId="77777777" w:rsidR="00267931" w:rsidRPr="00216A99" w:rsidRDefault="005A01DC">
            <w:pPr>
              <w:widowControl w:val="0"/>
              <w:spacing w:before="1"/>
              <w:ind w:left="102" w:right="-20"/>
              <w:rPr>
                <w:rFonts w:ascii="Calibri" w:hAnsi="Calibri"/>
              </w:rPr>
            </w:pPr>
            <w:proofErr w:type="spellStart"/>
            <w:r w:rsidRPr="00216A99">
              <w:rPr>
                <w:rFonts w:ascii="Calibri" w:hAnsi="Calibri"/>
                <w:sz w:val="18"/>
                <w:lang w:bidi="ru-RU"/>
              </w:rPr>
              <w:t>Республика</w:t>
            </w:r>
            <w:proofErr w:type="spellEnd"/>
            <w:r w:rsidRPr="00216A99">
              <w:rPr>
                <w:rFonts w:ascii="Calibri" w:hAnsi="Calibri"/>
                <w:sz w:val="18"/>
                <w:lang w:bidi="ru-RU"/>
              </w:rPr>
              <w:t>)</w:t>
            </w:r>
          </w:p>
        </w:tc>
        <w:tc>
          <w:tcPr>
            <w:tcW w:w="1348" w:type="dxa"/>
            <w:tcBorders>
              <w:top w:val="single" w:sz="4" w:space="0" w:color="00B0F0"/>
              <w:left w:val="single" w:sz="4" w:space="0" w:color="00B0F0"/>
              <w:bottom w:val="single" w:sz="4" w:space="0" w:color="00B0F0"/>
              <w:right w:val="single" w:sz="4" w:space="0" w:color="00B0F0"/>
            </w:tcBorders>
            <w:shd w:val="clear" w:color="auto" w:fill="auto"/>
          </w:tcPr>
          <w:p w14:paraId="282104CF" w14:textId="77777777" w:rsidR="00267931" w:rsidRPr="00216A99" w:rsidRDefault="005A01DC">
            <w:pPr>
              <w:widowControl w:val="0"/>
              <w:spacing w:before="1" w:line="235" w:lineRule="auto"/>
              <w:ind w:left="102" w:right="366"/>
              <w:jc w:val="both"/>
              <w:rPr>
                <w:rFonts w:ascii="Calibri" w:hAnsi="Calibri"/>
              </w:rPr>
            </w:pPr>
            <w:proofErr w:type="spellStart"/>
            <w:r w:rsidRPr="00216A99">
              <w:rPr>
                <w:rFonts w:ascii="Calibri" w:hAnsi="Calibri"/>
                <w:position w:val="1"/>
                <w:sz w:val="18"/>
                <w:lang w:bidi="ru-RU"/>
              </w:rPr>
              <w:t>Вьетнам</w:t>
            </w:r>
            <w:proofErr w:type="spellEnd"/>
          </w:p>
        </w:tc>
        <w:tc>
          <w:tcPr>
            <w:tcW w:w="1436" w:type="dxa"/>
            <w:tcBorders>
              <w:top w:val="single" w:sz="4" w:space="0" w:color="00B0F0"/>
              <w:left w:val="single" w:sz="4" w:space="0" w:color="00B0F0"/>
              <w:bottom w:val="single" w:sz="4" w:space="0" w:color="00B0F0"/>
              <w:right w:val="single" w:sz="4" w:space="0" w:color="00B0F0"/>
            </w:tcBorders>
            <w:shd w:val="clear" w:color="auto" w:fill="auto"/>
          </w:tcPr>
          <w:p w14:paraId="70740723" w14:textId="77777777" w:rsidR="00267931" w:rsidRPr="00216A99" w:rsidRDefault="005A01DC">
            <w:pPr>
              <w:widowControl w:val="0"/>
              <w:spacing w:before="1" w:line="235" w:lineRule="auto"/>
              <w:ind w:left="102" w:right="366"/>
              <w:jc w:val="both"/>
              <w:rPr>
                <w:rFonts w:ascii="Calibri" w:hAnsi="Calibri"/>
              </w:rPr>
            </w:pPr>
            <w:proofErr w:type="spellStart"/>
            <w:r w:rsidRPr="00216A99">
              <w:rPr>
                <w:rFonts w:ascii="Calibri" w:hAnsi="Calibri"/>
                <w:position w:val="1"/>
                <w:sz w:val="18"/>
                <w:lang w:bidi="ru-RU"/>
              </w:rPr>
              <w:t>Республика</w:t>
            </w:r>
            <w:proofErr w:type="spellEnd"/>
            <w:r w:rsidRPr="00216A99">
              <w:rPr>
                <w:rFonts w:ascii="Calibri" w:hAnsi="Calibri"/>
                <w:position w:val="1"/>
                <w:sz w:val="18"/>
                <w:lang w:bidi="ru-RU"/>
              </w:rPr>
              <w:t xml:space="preserve"> </w:t>
            </w:r>
            <w:proofErr w:type="spellStart"/>
            <w:r w:rsidRPr="00216A99">
              <w:rPr>
                <w:rFonts w:ascii="Calibri" w:hAnsi="Calibri"/>
                <w:position w:val="1"/>
                <w:sz w:val="18"/>
                <w:lang w:bidi="ru-RU"/>
              </w:rPr>
              <w:t>Молдова</w:t>
            </w:r>
            <w:proofErr w:type="spellEnd"/>
          </w:p>
        </w:tc>
      </w:tr>
      <w:tr w:rsidR="00267931" w:rsidRPr="00216A99" w14:paraId="1D463E7E" w14:textId="77777777">
        <w:trPr>
          <w:trHeight w:val="20"/>
        </w:trPr>
        <w:tc>
          <w:tcPr>
            <w:tcW w:w="1439" w:type="dxa"/>
            <w:tcBorders>
              <w:top w:val="single" w:sz="4" w:space="0" w:color="00B0F0"/>
              <w:left w:val="single" w:sz="4" w:space="0" w:color="00B0F0"/>
              <w:bottom w:val="single" w:sz="4" w:space="0" w:color="00B0F0"/>
              <w:right w:val="single" w:sz="4" w:space="0" w:color="00B0F0"/>
            </w:tcBorders>
            <w:shd w:val="clear" w:color="auto" w:fill="auto"/>
          </w:tcPr>
          <w:p w14:paraId="62F13FC1" w14:textId="77777777" w:rsidR="00267931" w:rsidRPr="00216A99" w:rsidRDefault="005A01DC">
            <w:pPr>
              <w:widowControl w:val="0"/>
              <w:spacing w:line="242" w:lineRule="exact"/>
              <w:ind w:left="102" w:right="-20"/>
              <w:rPr>
                <w:rFonts w:ascii="Calibri" w:hAnsi="Calibri"/>
                <w:lang w:val="ru-RU"/>
              </w:rPr>
            </w:pPr>
            <w:r w:rsidRPr="00216A99">
              <w:rPr>
                <w:rFonts w:ascii="Calibri" w:hAnsi="Calibri"/>
                <w:position w:val="1"/>
                <w:sz w:val="18"/>
                <w:szCs w:val="18"/>
                <w:lang w:val="ru-RU"/>
              </w:rPr>
              <w:lastRenderedPageBreak/>
              <w:t>Конго</w:t>
            </w:r>
          </w:p>
        </w:tc>
        <w:tc>
          <w:tcPr>
            <w:tcW w:w="1260" w:type="dxa"/>
            <w:tcBorders>
              <w:top w:val="single" w:sz="4" w:space="0" w:color="00B0F0"/>
              <w:left w:val="single" w:sz="4" w:space="0" w:color="00B0F0"/>
              <w:bottom w:val="single" w:sz="4" w:space="0" w:color="00B0F0"/>
              <w:right w:val="single" w:sz="4" w:space="0" w:color="00B0F0"/>
            </w:tcBorders>
            <w:shd w:val="clear" w:color="auto" w:fill="auto"/>
          </w:tcPr>
          <w:p w14:paraId="4AE865CA"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Руанда</w:t>
            </w:r>
            <w:proofErr w:type="spellEnd"/>
          </w:p>
        </w:tc>
        <w:tc>
          <w:tcPr>
            <w:tcW w:w="1172" w:type="dxa"/>
            <w:tcBorders>
              <w:top w:val="single" w:sz="4" w:space="0" w:color="00B0F0"/>
              <w:left w:val="single" w:sz="4" w:space="0" w:color="00B0F0"/>
              <w:bottom w:val="single" w:sz="4" w:space="0" w:color="00B0F0"/>
              <w:right w:val="single" w:sz="4" w:space="0" w:color="00B0F0"/>
            </w:tcBorders>
            <w:shd w:val="clear" w:color="auto" w:fill="auto"/>
          </w:tcPr>
          <w:p w14:paraId="30A3B4EE"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spacing w:val="1"/>
                <w:sz w:val="18"/>
                <w:lang w:bidi="ru-RU"/>
              </w:rPr>
              <w:t>Эквадор</w:t>
            </w:r>
            <w:proofErr w:type="spellEnd"/>
          </w:p>
        </w:tc>
        <w:tc>
          <w:tcPr>
            <w:tcW w:w="1262" w:type="dxa"/>
            <w:tcBorders>
              <w:top w:val="single" w:sz="4" w:space="0" w:color="00B0F0"/>
              <w:left w:val="single" w:sz="4" w:space="0" w:color="00B0F0"/>
              <w:bottom w:val="single" w:sz="4" w:space="0" w:color="00B0F0"/>
              <w:right w:val="single" w:sz="4" w:space="0" w:color="00B0F0"/>
            </w:tcBorders>
            <w:shd w:val="clear" w:color="auto" w:fill="auto"/>
          </w:tcPr>
          <w:p w14:paraId="4B99056E" w14:textId="77777777" w:rsidR="00267931" w:rsidRPr="00216A99" w:rsidRDefault="00267931">
            <w:pPr>
              <w:widowControl w:val="0"/>
              <w:spacing w:line="242" w:lineRule="exact"/>
              <w:ind w:left="102" w:right="-20"/>
              <w:rPr>
                <w:rFonts w:ascii="Calibri" w:hAnsi="Calibri" w:cs="Calibri"/>
                <w:spacing w:val="-1"/>
                <w:sz w:val="18"/>
                <w:szCs w:val="18"/>
              </w:rPr>
            </w:pPr>
          </w:p>
        </w:tc>
        <w:tc>
          <w:tcPr>
            <w:tcW w:w="1349" w:type="dxa"/>
            <w:tcBorders>
              <w:top w:val="single" w:sz="4" w:space="0" w:color="00B0F0"/>
              <w:left w:val="single" w:sz="4" w:space="0" w:color="00B0F0"/>
              <w:bottom w:val="single" w:sz="4" w:space="0" w:color="00B0F0"/>
              <w:right w:val="single" w:sz="4" w:space="0" w:color="00B0F0"/>
            </w:tcBorders>
            <w:shd w:val="clear" w:color="auto" w:fill="auto"/>
          </w:tcPr>
          <w:p w14:paraId="3FE584F5"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spacing w:val="-1"/>
                <w:position w:val="1"/>
                <w:sz w:val="18"/>
                <w:lang w:bidi="ru-RU"/>
              </w:rPr>
              <w:t>Йемен</w:t>
            </w:r>
            <w:proofErr w:type="spellEnd"/>
          </w:p>
        </w:tc>
        <w:tc>
          <w:tcPr>
            <w:tcW w:w="1442" w:type="dxa"/>
            <w:tcBorders>
              <w:top w:val="single" w:sz="4" w:space="0" w:color="00B0F0"/>
              <w:left w:val="single" w:sz="4" w:space="0" w:color="00B0F0"/>
              <w:bottom w:val="single" w:sz="4" w:space="0" w:color="00B0F0"/>
              <w:right w:val="single" w:sz="4" w:space="0" w:color="00B0F0"/>
            </w:tcBorders>
            <w:shd w:val="clear" w:color="auto" w:fill="auto"/>
          </w:tcPr>
          <w:p w14:paraId="213FDE7F"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sz w:val="18"/>
                <w:lang w:bidi="ru-RU"/>
              </w:rPr>
              <w:t>Кирибати</w:t>
            </w:r>
            <w:proofErr w:type="spellEnd"/>
          </w:p>
        </w:tc>
        <w:tc>
          <w:tcPr>
            <w:tcW w:w="1348" w:type="dxa"/>
            <w:tcBorders>
              <w:top w:val="single" w:sz="4" w:space="0" w:color="00B0F0"/>
              <w:left w:val="single" w:sz="4" w:space="0" w:color="00B0F0"/>
              <w:bottom w:val="single" w:sz="4" w:space="0" w:color="00B0F0"/>
              <w:right w:val="single" w:sz="4" w:space="0" w:color="00B0F0"/>
            </w:tcBorders>
            <w:shd w:val="clear" w:color="auto" w:fill="auto"/>
          </w:tcPr>
          <w:p w14:paraId="57287773"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Уоллис</w:t>
            </w:r>
            <w:proofErr w:type="spellEnd"/>
            <w:r w:rsidRPr="00216A99">
              <w:rPr>
                <w:rFonts w:ascii="Calibri" w:hAnsi="Calibri"/>
                <w:position w:val="1"/>
                <w:sz w:val="18"/>
                <w:lang w:bidi="ru-RU"/>
              </w:rPr>
              <w:t xml:space="preserve"> и </w:t>
            </w:r>
            <w:proofErr w:type="spellStart"/>
            <w:r w:rsidRPr="00216A99">
              <w:rPr>
                <w:rFonts w:ascii="Calibri" w:hAnsi="Calibri"/>
                <w:position w:val="1"/>
                <w:sz w:val="18"/>
                <w:lang w:bidi="ru-RU"/>
              </w:rPr>
              <w:t>Футуна</w:t>
            </w:r>
            <w:proofErr w:type="spellEnd"/>
          </w:p>
        </w:tc>
        <w:tc>
          <w:tcPr>
            <w:tcW w:w="1436" w:type="dxa"/>
            <w:tcBorders>
              <w:top w:val="single" w:sz="4" w:space="0" w:color="00B0F0"/>
              <w:left w:val="single" w:sz="4" w:space="0" w:color="00B0F0"/>
              <w:bottom w:val="single" w:sz="4" w:space="0" w:color="00B0F0"/>
              <w:right w:val="single" w:sz="4" w:space="0" w:color="00B0F0"/>
            </w:tcBorders>
            <w:shd w:val="clear" w:color="auto" w:fill="auto"/>
          </w:tcPr>
          <w:p w14:paraId="3367961A"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cs="Calibri"/>
                <w:sz w:val="18"/>
                <w:szCs w:val="18"/>
                <w:lang w:bidi="ru-RU"/>
              </w:rPr>
              <w:t>Черногория</w:t>
            </w:r>
            <w:proofErr w:type="spellEnd"/>
          </w:p>
        </w:tc>
      </w:tr>
      <w:tr w:rsidR="00267931" w:rsidRPr="00216A99" w14:paraId="451B5AE8" w14:textId="77777777">
        <w:trPr>
          <w:trHeight w:val="20"/>
        </w:trPr>
        <w:tc>
          <w:tcPr>
            <w:tcW w:w="1439" w:type="dxa"/>
            <w:tcBorders>
              <w:top w:val="single" w:sz="4" w:space="0" w:color="00B0F0"/>
              <w:left w:val="single" w:sz="4" w:space="0" w:color="00B0F0"/>
              <w:bottom w:val="single" w:sz="4" w:space="0" w:color="00B0F0"/>
              <w:right w:val="single" w:sz="4" w:space="0" w:color="00B0F0"/>
            </w:tcBorders>
            <w:shd w:val="clear" w:color="auto" w:fill="auto"/>
          </w:tcPr>
          <w:p w14:paraId="54578B76" w14:textId="77777777" w:rsidR="00267931" w:rsidRPr="00216A99" w:rsidRDefault="005A01DC">
            <w:pPr>
              <w:widowControl w:val="0"/>
              <w:ind w:left="102" w:right="-20"/>
              <w:rPr>
                <w:rFonts w:ascii="Calibri" w:hAnsi="Calibri"/>
              </w:rPr>
            </w:pPr>
            <w:proofErr w:type="spellStart"/>
            <w:r w:rsidRPr="00216A99">
              <w:rPr>
                <w:rFonts w:ascii="Calibri" w:hAnsi="Calibri" w:cs="Calibri"/>
                <w:sz w:val="18"/>
                <w:szCs w:val="18"/>
                <w:lang w:bidi="ru-RU"/>
              </w:rPr>
              <w:t>Кот-д’Ивуар</w:t>
            </w:r>
            <w:proofErr w:type="spellEnd"/>
          </w:p>
        </w:tc>
        <w:tc>
          <w:tcPr>
            <w:tcW w:w="1260" w:type="dxa"/>
            <w:tcBorders>
              <w:top w:val="single" w:sz="4" w:space="0" w:color="00B0F0"/>
              <w:left w:val="single" w:sz="4" w:space="0" w:color="00B0F0"/>
              <w:bottom w:val="single" w:sz="4" w:space="0" w:color="00B0F0"/>
              <w:right w:val="single" w:sz="4" w:space="0" w:color="00B0F0"/>
            </w:tcBorders>
            <w:shd w:val="clear" w:color="auto" w:fill="auto"/>
          </w:tcPr>
          <w:p w14:paraId="4BE40609" w14:textId="77777777" w:rsidR="00267931" w:rsidRPr="00216A99" w:rsidRDefault="005A01DC">
            <w:pPr>
              <w:widowControl w:val="0"/>
              <w:ind w:left="102" w:right="-20"/>
              <w:rPr>
                <w:rFonts w:ascii="Calibri" w:hAnsi="Calibri"/>
              </w:rPr>
            </w:pPr>
            <w:proofErr w:type="spellStart"/>
            <w:r w:rsidRPr="00216A99">
              <w:rPr>
                <w:rFonts w:ascii="Calibri" w:hAnsi="Calibri"/>
                <w:position w:val="1"/>
                <w:sz w:val="18"/>
                <w:lang w:bidi="ru-RU"/>
              </w:rPr>
              <w:t>Острова</w:t>
            </w:r>
            <w:proofErr w:type="spellEnd"/>
            <w:r w:rsidRPr="00216A99">
              <w:rPr>
                <w:rFonts w:ascii="Calibri" w:hAnsi="Calibri"/>
                <w:position w:val="1"/>
                <w:sz w:val="18"/>
                <w:lang w:bidi="ru-RU"/>
              </w:rPr>
              <w:t xml:space="preserve"> </w:t>
            </w:r>
            <w:proofErr w:type="spellStart"/>
            <w:r w:rsidRPr="00216A99">
              <w:rPr>
                <w:rFonts w:ascii="Calibri" w:hAnsi="Calibri"/>
                <w:position w:val="1"/>
                <w:sz w:val="18"/>
                <w:lang w:bidi="ru-RU"/>
              </w:rPr>
              <w:t>Святой</w:t>
            </w:r>
            <w:proofErr w:type="spellEnd"/>
            <w:r w:rsidRPr="00216A99">
              <w:rPr>
                <w:rFonts w:ascii="Calibri" w:hAnsi="Calibri"/>
                <w:position w:val="1"/>
                <w:sz w:val="18"/>
                <w:lang w:bidi="ru-RU"/>
              </w:rPr>
              <w:t xml:space="preserve"> </w:t>
            </w:r>
            <w:proofErr w:type="spellStart"/>
            <w:r w:rsidRPr="00216A99">
              <w:rPr>
                <w:rFonts w:ascii="Calibri" w:hAnsi="Calibri"/>
                <w:position w:val="1"/>
                <w:sz w:val="18"/>
                <w:lang w:bidi="ru-RU"/>
              </w:rPr>
              <w:t>Елены</w:t>
            </w:r>
            <w:proofErr w:type="spellEnd"/>
          </w:p>
        </w:tc>
        <w:tc>
          <w:tcPr>
            <w:tcW w:w="1172" w:type="dxa"/>
            <w:tcBorders>
              <w:top w:val="single" w:sz="4" w:space="0" w:color="00B0F0"/>
              <w:left w:val="single" w:sz="4" w:space="0" w:color="00B0F0"/>
              <w:bottom w:val="single" w:sz="4" w:space="0" w:color="00B0F0"/>
              <w:right w:val="single" w:sz="4" w:space="0" w:color="00B0F0"/>
            </w:tcBorders>
            <w:shd w:val="clear" w:color="auto" w:fill="auto"/>
          </w:tcPr>
          <w:p w14:paraId="7487451E" w14:textId="77777777" w:rsidR="00267931" w:rsidRPr="00216A99" w:rsidRDefault="005A01DC">
            <w:pPr>
              <w:widowControl w:val="0"/>
              <w:ind w:left="102" w:right="-20"/>
              <w:rPr>
                <w:rFonts w:ascii="Calibri" w:hAnsi="Calibri"/>
              </w:rPr>
            </w:pPr>
            <w:proofErr w:type="spellStart"/>
            <w:r w:rsidRPr="00216A99">
              <w:rPr>
                <w:rFonts w:ascii="Calibri" w:hAnsi="Calibri"/>
                <w:spacing w:val="1"/>
                <w:position w:val="1"/>
                <w:sz w:val="18"/>
                <w:lang w:bidi="ru-RU"/>
              </w:rPr>
              <w:t>Сальвадор</w:t>
            </w:r>
            <w:proofErr w:type="spellEnd"/>
          </w:p>
        </w:tc>
        <w:tc>
          <w:tcPr>
            <w:tcW w:w="1262" w:type="dxa"/>
            <w:tcBorders>
              <w:top w:val="single" w:sz="4" w:space="0" w:color="00B0F0"/>
              <w:left w:val="single" w:sz="4" w:space="0" w:color="00B0F0"/>
              <w:bottom w:val="single" w:sz="4" w:space="0" w:color="00B0F0"/>
              <w:right w:val="single" w:sz="4" w:space="0" w:color="00B0F0"/>
            </w:tcBorders>
            <w:shd w:val="clear" w:color="auto" w:fill="auto"/>
          </w:tcPr>
          <w:p w14:paraId="1299C43A" w14:textId="77777777" w:rsidR="00267931" w:rsidRPr="00216A99" w:rsidRDefault="00267931">
            <w:pPr>
              <w:widowControl w:val="0"/>
              <w:rPr>
                <w:rFonts w:ascii="Calibri" w:hAnsi="Calibri"/>
                <w:sz w:val="18"/>
                <w:szCs w:val="18"/>
              </w:rPr>
            </w:pPr>
          </w:p>
        </w:tc>
        <w:tc>
          <w:tcPr>
            <w:tcW w:w="1349" w:type="dxa"/>
            <w:tcBorders>
              <w:top w:val="single" w:sz="4" w:space="0" w:color="00B0F0"/>
              <w:left w:val="single" w:sz="4" w:space="0" w:color="00B0F0"/>
              <w:bottom w:val="single" w:sz="4" w:space="0" w:color="00B0F0"/>
              <w:right w:val="single" w:sz="4" w:space="0" w:color="00B0F0"/>
            </w:tcBorders>
            <w:shd w:val="clear" w:color="auto" w:fill="auto"/>
          </w:tcPr>
          <w:p w14:paraId="4DDBEF00" w14:textId="77777777" w:rsidR="00267931" w:rsidRPr="00216A99" w:rsidRDefault="00267931">
            <w:pPr>
              <w:widowControl w:val="0"/>
              <w:rPr>
                <w:rFonts w:ascii="Calibri" w:hAnsi="Calibri"/>
                <w:sz w:val="18"/>
                <w:szCs w:val="18"/>
              </w:rPr>
            </w:pPr>
          </w:p>
        </w:tc>
        <w:tc>
          <w:tcPr>
            <w:tcW w:w="1442" w:type="dxa"/>
            <w:tcBorders>
              <w:top w:val="single" w:sz="4" w:space="0" w:color="00B0F0"/>
              <w:left w:val="single" w:sz="4" w:space="0" w:color="00B0F0"/>
              <w:bottom w:val="single" w:sz="4" w:space="0" w:color="00B0F0"/>
              <w:right w:val="single" w:sz="4" w:space="0" w:color="00B0F0"/>
            </w:tcBorders>
            <w:shd w:val="clear" w:color="auto" w:fill="auto"/>
          </w:tcPr>
          <w:p w14:paraId="575BAA19"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Лаосская</w:t>
            </w:r>
            <w:proofErr w:type="spellEnd"/>
            <w:r w:rsidRPr="00216A99">
              <w:rPr>
                <w:rFonts w:ascii="Calibri" w:hAnsi="Calibri"/>
                <w:position w:val="1"/>
                <w:sz w:val="18"/>
                <w:lang w:bidi="ru-RU"/>
              </w:rPr>
              <w:t xml:space="preserve"> </w:t>
            </w:r>
            <w:proofErr w:type="spellStart"/>
            <w:r w:rsidRPr="00216A99">
              <w:rPr>
                <w:rFonts w:ascii="Calibri" w:hAnsi="Calibri"/>
                <w:position w:val="1"/>
                <w:sz w:val="18"/>
                <w:lang w:bidi="ru-RU"/>
              </w:rPr>
              <w:t>Народно</w:t>
            </w:r>
            <w:proofErr w:type="spellEnd"/>
            <w:r w:rsidRPr="00216A99">
              <w:rPr>
                <w:rFonts w:ascii="Calibri" w:hAnsi="Calibri"/>
                <w:position w:val="1"/>
                <w:sz w:val="18"/>
                <w:lang w:bidi="ru-RU"/>
              </w:rPr>
              <w:t>-</w:t>
            </w:r>
          </w:p>
          <w:p w14:paraId="3E621343" w14:textId="77777777" w:rsidR="00267931" w:rsidRPr="00F86F92" w:rsidRDefault="00F86F92">
            <w:pPr>
              <w:widowControl w:val="0"/>
              <w:spacing w:line="242" w:lineRule="exact"/>
              <w:ind w:left="102" w:right="-20"/>
              <w:rPr>
                <w:rFonts w:ascii="Calibri" w:hAnsi="Calibri"/>
                <w:lang w:val="ru-RU"/>
              </w:rPr>
            </w:pPr>
            <w:r>
              <w:rPr>
                <w:rFonts w:ascii="Calibri" w:hAnsi="Calibri"/>
                <w:position w:val="1"/>
                <w:sz w:val="18"/>
                <w:lang w:val="ru-RU" w:bidi="ru-RU"/>
              </w:rPr>
              <w:t>Демократическая</w:t>
            </w:r>
          </w:p>
          <w:p w14:paraId="0A401D2F" w14:textId="77777777" w:rsidR="00267931" w:rsidRPr="00216A99" w:rsidRDefault="005A01DC">
            <w:pPr>
              <w:widowControl w:val="0"/>
              <w:ind w:left="102" w:right="-20"/>
              <w:rPr>
                <w:rFonts w:ascii="Calibri" w:hAnsi="Calibri"/>
              </w:rPr>
            </w:pPr>
            <w:proofErr w:type="spellStart"/>
            <w:r w:rsidRPr="00216A99">
              <w:rPr>
                <w:rFonts w:ascii="Calibri" w:hAnsi="Calibri"/>
                <w:sz w:val="18"/>
                <w:lang w:bidi="ru-RU"/>
              </w:rPr>
              <w:t>Республика</w:t>
            </w:r>
            <w:proofErr w:type="spellEnd"/>
          </w:p>
        </w:tc>
        <w:tc>
          <w:tcPr>
            <w:tcW w:w="1348" w:type="dxa"/>
            <w:tcBorders>
              <w:top w:val="single" w:sz="4" w:space="0" w:color="00B0F0"/>
              <w:left w:val="single" w:sz="4" w:space="0" w:color="00B0F0"/>
              <w:bottom w:val="single" w:sz="4" w:space="0" w:color="00B0F0"/>
              <w:right w:val="single" w:sz="4" w:space="0" w:color="00B0F0"/>
            </w:tcBorders>
            <w:shd w:val="clear" w:color="auto" w:fill="auto"/>
          </w:tcPr>
          <w:p w14:paraId="3461D779" w14:textId="77777777" w:rsidR="00267931" w:rsidRPr="00216A99" w:rsidRDefault="00267931">
            <w:pPr>
              <w:widowControl w:val="0"/>
              <w:ind w:left="102" w:right="-20"/>
              <w:rPr>
                <w:rFonts w:ascii="Calibri" w:hAnsi="Calibri"/>
                <w:sz w:val="18"/>
                <w:szCs w:val="18"/>
              </w:rPr>
            </w:pPr>
          </w:p>
        </w:tc>
        <w:tc>
          <w:tcPr>
            <w:tcW w:w="1436" w:type="dxa"/>
            <w:tcBorders>
              <w:top w:val="single" w:sz="4" w:space="0" w:color="00B0F0"/>
              <w:left w:val="single" w:sz="4" w:space="0" w:color="00B0F0"/>
              <w:bottom w:val="single" w:sz="4" w:space="0" w:color="00B0F0"/>
              <w:right w:val="single" w:sz="4" w:space="0" w:color="00B0F0"/>
            </w:tcBorders>
            <w:shd w:val="clear" w:color="auto" w:fill="auto"/>
          </w:tcPr>
          <w:p w14:paraId="20E746F9" w14:textId="77777777" w:rsidR="00267931" w:rsidRPr="00216A99" w:rsidRDefault="005A01DC">
            <w:pPr>
              <w:widowControl w:val="0"/>
              <w:ind w:left="102" w:right="-20"/>
              <w:rPr>
                <w:rFonts w:ascii="Calibri" w:hAnsi="Calibri"/>
              </w:rPr>
            </w:pPr>
            <w:r w:rsidRPr="00216A99">
              <w:rPr>
                <w:rFonts w:ascii="Calibri" w:hAnsi="Calibri" w:cs="Calibri"/>
                <w:position w:val="1"/>
                <w:sz w:val="18"/>
                <w:szCs w:val="18"/>
                <w:lang w:val="ru-RU"/>
              </w:rPr>
              <w:t>Северная Македония</w:t>
            </w:r>
            <w:r w:rsidRPr="00216A99">
              <w:rPr>
                <w:rFonts w:ascii="Calibri" w:hAnsi="Calibri"/>
                <w:position w:val="1"/>
                <w:sz w:val="18"/>
                <w:szCs w:val="18"/>
              </w:rPr>
              <w:t xml:space="preserve"> </w:t>
            </w:r>
          </w:p>
        </w:tc>
      </w:tr>
      <w:tr w:rsidR="00267931" w:rsidRPr="00216A99" w14:paraId="0088280E" w14:textId="77777777">
        <w:trPr>
          <w:trHeight w:val="20"/>
        </w:trPr>
        <w:tc>
          <w:tcPr>
            <w:tcW w:w="1439" w:type="dxa"/>
            <w:tcBorders>
              <w:top w:val="single" w:sz="4" w:space="0" w:color="00B0F0"/>
              <w:left w:val="single" w:sz="4" w:space="0" w:color="00B0F0"/>
              <w:bottom w:val="single" w:sz="4" w:space="0" w:color="00B0F0"/>
              <w:right w:val="single" w:sz="4" w:space="0" w:color="00B0F0"/>
            </w:tcBorders>
            <w:shd w:val="clear" w:color="auto" w:fill="auto"/>
          </w:tcPr>
          <w:p w14:paraId="34ED0779" w14:textId="77777777" w:rsidR="00267931" w:rsidRPr="00216A99" w:rsidRDefault="005A01DC">
            <w:pPr>
              <w:widowControl w:val="0"/>
              <w:spacing w:line="242" w:lineRule="exact"/>
              <w:ind w:left="102" w:right="-20"/>
              <w:rPr>
                <w:rFonts w:ascii="Calibri" w:hAnsi="Calibri"/>
                <w:lang w:val="ru-RU"/>
              </w:rPr>
            </w:pPr>
            <w:r w:rsidRPr="00216A99">
              <w:rPr>
                <w:rFonts w:ascii="Calibri" w:hAnsi="Calibri" w:cs="Calibri"/>
                <w:position w:val="1"/>
                <w:sz w:val="18"/>
                <w:szCs w:val="18"/>
                <w:lang w:val="ru-RU"/>
              </w:rPr>
              <w:t>Демократическая республика Конго</w:t>
            </w:r>
          </w:p>
        </w:tc>
        <w:tc>
          <w:tcPr>
            <w:tcW w:w="1260" w:type="dxa"/>
            <w:tcBorders>
              <w:top w:val="single" w:sz="4" w:space="0" w:color="00B0F0"/>
              <w:left w:val="single" w:sz="4" w:space="0" w:color="00B0F0"/>
              <w:bottom w:val="single" w:sz="4" w:space="0" w:color="00B0F0"/>
              <w:right w:val="single" w:sz="4" w:space="0" w:color="00B0F0"/>
            </w:tcBorders>
            <w:shd w:val="clear" w:color="auto" w:fill="auto"/>
          </w:tcPr>
          <w:p w14:paraId="4CB5D69E"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Сан-Томе</w:t>
            </w:r>
            <w:proofErr w:type="spellEnd"/>
            <w:r w:rsidRPr="00216A99">
              <w:rPr>
                <w:rFonts w:ascii="Calibri" w:hAnsi="Calibri"/>
                <w:position w:val="1"/>
                <w:sz w:val="18"/>
                <w:lang w:bidi="ru-RU"/>
              </w:rPr>
              <w:t xml:space="preserve"> и</w:t>
            </w:r>
          </w:p>
          <w:p w14:paraId="353F56E0"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Принсипи</w:t>
            </w:r>
            <w:proofErr w:type="spellEnd"/>
          </w:p>
        </w:tc>
        <w:tc>
          <w:tcPr>
            <w:tcW w:w="1172" w:type="dxa"/>
            <w:tcBorders>
              <w:top w:val="single" w:sz="4" w:space="0" w:color="00B0F0"/>
              <w:left w:val="single" w:sz="4" w:space="0" w:color="00B0F0"/>
              <w:bottom w:val="single" w:sz="4" w:space="0" w:color="00B0F0"/>
              <w:right w:val="single" w:sz="4" w:space="0" w:color="00B0F0"/>
            </w:tcBorders>
            <w:shd w:val="clear" w:color="auto" w:fill="auto"/>
          </w:tcPr>
          <w:p w14:paraId="71EE1EC5"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spacing w:val="-1"/>
                <w:position w:val="1"/>
                <w:sz w:val="18"/>
                <w:lang w:bidi="ru-RU"/>
              </w:rPr>
              <w:t>Гренада</w:t>
            </w:r>
            <w:proofErr w:type="spellEnd"/>
          </w:p>
        </w:tc>
        <w:tc>
          <w:tcPr>
            <w:tcW w:w="1262" w:type="dxa"/>
            <w:tcBorders>
              <w:top w:val="single" w:sz="4" w:space="0" w:color="00B0F0"/>
              <w:left w:val="single" w:sz="4" w:space="0" w:color="00B0F0"/>
              <w:bottom w:val="single" w:sz="4" w:space="0" w:color="00B0F0"/>
              <w:right w:val="single" w:sz="4" w:space="0" w:color="00B0F0"/>
            </w:tcBorders>
            <w:shd w:val="clear" w:color="auto" w:fill="auto"/>
          </w:tcPr>
          <w:p w14:paraId="3CF2D8B6" w14:textId="77777777" w:rsidR="00267931" w:rsidRPr="00216A99" w:rsidRDefault="00267931">
            <w:pPr>
              <w:widowControl w:val="0"/>
              <w:rPr>
                <w:rFonts w:ascii="Calibri" w:hAnsi="Calibri"/>
                <w:sz w:val="18"/>
                <w:szCs w:val="18"/>
              </w:rPr>
            </w:pPr>
          </w:p>
        </w:tc>
        <w:tc>
          <w:tcPr>
            <w:tcW w:w="1349" w:type="dxa"/>
            <w:tcBorders>
              <w:top w:val="single" w:sz="4" w:space="0" w:color="00B0F0"/>
              <w:left w:val="single" w:sz="4" w:space="0" w:color="00B0F0"/>
              <w:bottom w:val="single" w:sz="4" w:space="0" w:color="00B0F0"/>
              <w:right w:val="single" w:sz="4" w:space="0" w:color="00B0F0"/>
            </w:tcBorders>
            <w:shd w:val="clear" w:color="auto" w:fill="auto"/>
          </w:tcPr>
          <w:p w14:paraId="0FB78278" w14:textId="77777777" w:rsidR="00267931" w:rsidRPr="00216A99" w:rsidRDefault="00267931">
            <w:pPr>
              <w:widowControl w:val="0"/>
              <w:rPr>
                <w:rFonts w:ascii="Calibri" w:hAnsi="Calibri"/>
                <w:sz w:val="18"/>
                <w:szCs w:val="18"/>
              </w:rPr>
            </w:pPr>
          </w:p>
        </w:tc>
        <w:tc>
          <w:tcPr>
            <w:tcW w:w="1442" w:type="dxa"/>
            <w:tcBorders>
              <w:top w:val="single" w:sz="4" w:space="0" w:color="00B0F0"/>
              <w:left w:val="single" w:sz="4" w:space="0" w:color="00B0F0"/>
              <w:bottom w:val="single" w:sz="4" w:space="0" w:color="00B0F0"/>
              <w:right w:val="single" w:sz="4" w:space="0" w:color="00B0F0"/>
            </w:tcBorders>
            <w:shd w:val="clear" w:color="auto" w:fill="auto"/>
          </w:tcPr>
          <w:p w14:paraId="0E4DFF80" w14:textId="77777777" w:rsidR="00267931" w:rsidRPr="00216A99" w:rsidRDefault="005A01DC">
            <w:pPr>
              <w:widowControl w:val="0"/>
              <w:ind w:left="102" w:right="-20"/>
              <w:rPr>
                <w:rFonts w:ascii="Calibri" w:hAnsi="Calibri"/>
              </w:rPr>
            </w:pPr>
            <w:proofErr w:type="spellStart"/>
            <w:r w:rsidRPr="00216A99">
              <w:rPr>
                <w:rFonts w:ascii="Calibri" w:hAnsi="Calibri"/>
                <w:position w:val="1"/>
                <w:sz w:val="18"/>
                <w:lang w:bidi="ru-RU"/>
              </w:rPr>
              <w:t>Малайзия</w:t>
            </w:r>
            <w:proofErr w:type="spellEnd"/>
          </w:p>
        </w:tc>
        <w:tc>
          <w:tcPr>
            <w:tcW w:w="1348" w:type="dxa"/>
            <w:tcBorders>
              <w:top w:val="single" w:sz="4" w:space="0" w:color="00B0F0"/>
              <w:left w:val="single" w:sz="4" w:space="0" w:color="00B0F0"/>
              <w:bottom w:val="single" w:sz="4" w:space="0" w:color="00B0F0"/>
              <w:right w:val="single" w:sz="4" w:space="0" w:color="00B0F0"/>
            </w:tcBorders>
            <w:shd w:val="clear" w:color="auto" w:fill="auto"/>
          </w:tcPr>
          <w:p w14:paraId="1FC39945" w14:textId="77777777" w:rsidR="00267931" w:rsidRPr="00216A99" w:rsidRDefault="00267931">
            <w:pPr>
              <w:widowControl w:val="0"/>
              <w:spacing w:line="242" w:lineRule="exact"/>
              <w:ind w:left="102" w:right="-20"/>
              <w:rPr>
                <w:rFonts w:ascii="Calibri" w:hAnsi="Calibri" w:cs="Calibri"/>
                <w:spacing w:val="-1"/>
                <w:sz w:val="18"/>
                <w:szCs w:val="18"/>
              </w:rPr>
            </w:pPr>
          </w:p>
        </w:tc>
        <w:tc>
          <w:tcPr>
            <w:tcW w:w="1436" w:type="dxa"/>
            <w:tcBorders>
              <w:top w:val="single" w:sz="4" w:space="0" w:color="00B0F0"/>
              <w:left w:val="single" w:sz="4" w:space="0" w:color="00B0F0"/>
              <w:bottom w:val="single" w:sz="4" w:space="0" w:color="00B0F0"/>
              <w:right w:val="single" w:sz="4" w:space="0" w:color="00B0F0"/>
            </w:tcBorders>
            <w:shd w:val="clear" w:color="auto" w:fill="auto"/>
          </w:tcPr>
          <w:p w14:paraId="009993A7" w14:textId="77777777" w:rsidR="00267931" w:rsidRPr="00216A99" w:rsidRDefault="005A01DC">
            <w:pPr>
              <w:widowControl w:val="0"/>
              <w:spacing w:line="242" w:lineRule="exact"/>
              <w:ind w:left="102" w:right="-20"/>
              <w:rPr>
                <w:rFonts w:ascii="Calibri" w:hAnsi="Calibri"/>
                <w:lang w:val="ru-RU"/>
              </w:rPr>
            </w:pPr>
            <w:r w:rsidRPr="00216A99">
              <w:rPr>
                <w:rFonts w:ascii="Calibri" w:hAnsi="Calibri"/>
                <w:position w:val="1"/>
                <w:sz w:val="18"/>
                <w:szCs w:val="18"/>
                <w:lang w:val="ru-RU"/>
              </w:rPr>
              <w:t>Сербия</w:t>
            </w:r>
          </w:p>
        </w:tc>
      </w:tr>
      <w:tr w:rsidR="00267931" w:rsidRPr="00216A99" w14:paraId="3CE6DBB6" w14:textId="77777777">
        <w:trPr>
          <w:trHeight w:val="20"/>
        </w:trPr>
        <w:tc>
          <w:tcPr>
            <w:tcW w:w="1439" w:type="dxa"/>
            <w:tcBorders>
              <w:top w:val="single" w:sz="4" w:space="0" w:color="00B0F0"/>
              <w:left w:val="single" w:sz="4" w:space="0" w:color="00B0F0"/>
              <w:bottom w:val="single" w:sz="4" w:space="0" w:color="00B0F0"/>
              <w:right w:val="single" w:sz="4" w:space="0" w:color="00B0F0"/>
            </w:tcBorders>
            <w:shd w:val="clear" w:color="auto" w:fill="auto"/>
          </w:tcPr>
          <w:p w14:paraId="509AC798"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Джибути</w:t>
            </w:r>
            <w:proofErr w:type="spellEnd"/>
          </w:p>
        </w:tc>
        <w:tc>
          <w:tcPr>
            <w:tcW w:w="1260" w:type="dxa"/>
            <w:tcBorders>
              <w:top w:val="single" w:sz="4" w:space="0" w:color="00B0F0"/>
              <w:left w:val="single" w:sz="4" w:space="0" w:color="00B0F0"/>
              <w:bottom w:val="single" w:sz="4" w:space="0" w:color="00B0F0"/>
              <w:right w:val="single" w:sz="4" w:space="0" w:color="00B0F0"/>
            </w:tcBorders>
            <w:shd w:val="clear" w:color="auto" w:fill="auto"/>
          </w:tcPr>
          <w:p w14:paraId="3A4CAAA8"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Сенегал</w:t>
            </w:r>
            <w:proofErr w:type="spellEnd"/>
          </w:p>
        </w:tc>
        <w:tc>
          <w:tcPr>
            <w:tcW w:w="1172" w:type="dxa"/>
            <w:tcBorders>
              <w:top w:val="single" w:sz="4" w:space="0" w:color="00B0F0"/>
              <w:left w:val="single" w:sz="4" w:space="0" w:color="00B0F0"/>
              <w:bottom w:val="single" w:sz="4" w:space="0" w:color="00B0F0"/>
              <w:right w:val="single" w:sz="4" w:space="0" w:color="00B0F0"/>
            </w:tcBorders>
            <w:shd w:val="clear" w:color="auto" w:fill="auto"/>
          </w:tcPr>
          <w:p w14:paraId="4308505D"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spacing w:val="-1"/>
                <w:position w:val="1"/>
                <w:sz w:val="18"/>
                <w:lang w:bidi="ru-RU"/>
              </w:rPr>
              <w:t>Гватемала</w:t>
            </w:r>
            <w:proofErr w:type="spellEnd"/>
          </w:p>
        </w:tc>
        <w:tc>
          <w:tcPr>
            <w:tcW w:w="1262" w:type="dxa"/>
            <w:tcBorders>
              <w:top w:val="single" w:sz="4" w:space="0" w:color="00B0F0"/>
              <w:left w:val="single" w:sz="4" w:space="0" w:color="00B0F0"/>
              <w:bottom w:val="single" w:sz="4" w:space="0" w:color="00B0F0"/>
              <w:right w:val="single" w:sz="4" w:space="0" w:color="00B0F0"/>
            </w:tcBorders>
            <w:shd w:val="clear" w:color="auto" w:fill="auto"/>
          </w:tcPr>
          <w:p w14:paraId="0562CB0E" w14:textId="77777777" w:rsidR="00267931" w:rsidRPr="00216A99" w:rsidRDefault="00267931">
            <w:pPr>
              <w:widowControl w:val="0"/>
              <w:rPr>
                <w:rFonts w:ascii="Calibri" w:hAnsi="Calibri"/>
                <w:sz w:val="18"/>
                <w:szCs w:val="18"/>
              </w:rPr>
            </w:pPr>
          </w:p>
        </w:tc>
        <w:tc>
          <w:tcPr>
            <w:tcW w:w="1349" w:type="dxa"/>
            <w:tcBorders>
              <w:top w:val="single" w:sz="4" w:space="0" w:color="00B0F0"/>
              <w:left w:val="single" w:sz="4" w:space="0" w:color="00B0F0"/>
              <w:bottom w:val="single" w:sz="4" w:space="0" w:color="00B0F0"/>
              <w:right w:val="single" w:sz="4" w:space="0" w:color="00B0F0"/>
            </w:tcBorders>
            <w:shd w:val="clear" w:color="auto" w:fill="auto"/>
          </w:tcPr>
          <w:p w14:paraId="34CE0A41" w14:textId="77777777" w:rsidR="00267931" w:rsidRPr="00216A99" w:rsidRDefault="00267931">
            <w:pPr>
              <w:widowControl w:val="0"/>
              <w:rPr>
                <w:rFonts w:ascii="Calibri" w:hAnsi="Calibri"/>
                <w:sz w:val="18"/>
                <w:szCs w:val="18"/>
              </w:rPr>
            </w:pPr>
          </w:p>
        </w:tc>
        <w:tc>
          <w:tcPr>
            <w:tcW w:w="1442" w:type="dxa"/>
            <w:tcBorders>
              <w:top w:val="single" w:sz="4" w:space="0" w:color="00B0F0"/>
              <w:left w:val="single" w:sz="4" w:space="0" w:color="00B0F0"/>
              <w:bottom w:val="single" w:sz="4" w:space="0" w:color="00B0F0"/>
              <w:right w:val="single" w:sz="4" w:space="0" w:color="00B0F0"/>
            </w:tcBorders>
            <w:shd w:val="clear" w:color="auto" w:fill="auto"/>
          </w:tcPr>
          <w:p w14:paraId="20D90BFC"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Мальдивы</w:t>
            </w:r>
            <w:proofErr w:type="spellEnd"/>
          </w:p>
        </w:tc>
        <w:tc>
          <w:tcPr>
            <w:tcW w:w="1348" w:type="dxa"/>
            <w:tcBorders>
              <w:top w:val="single" w:sz="4" w:space="0" w:color="00B0F0"/>
              <w:left w:val="single" w:sz="4" w:space="0" w:color="00B0F0"/>
              <w:bottom w:val="single" w:sz="4" w:space="0" w:color="00B0F0"/>
              <w:right w:val="single" w:sz="4" w:space="0" w:color="00B0F0"/>
            </w:tcBorders>
            <w:shd w:val="clear" w:color="auto" w:fill="auto"/>
          </w:tcPr>
          <w:p w14:paraId="62EBF3C5" w14:textId="77777777" w:rsidR="00267931" w:rsidRPr="00216A99" w:rsidRDefault="00267931">
            <w:pPr>
              <w:widowControl w:val="0"/>
              <w:spacing w:line="242" w:lineRule="exact"/>
              <w:ind w:left="102" w:right="-20"/>
              <w:rPr>
                <w:rFonts w:ascii="Calibri" w:hAnsi="Calibri" w:cs="Calibri"/>
                <w:sz w:val="18"/>
                <w:szCs w:val="18"/>
              </w:rPr>
            </w:pPr>
          </w:p>
        </w:tc>
        <w:tc>
          <w:tcPr>
            <w:tcW w:w="1436" w:type="dxa"/>
            <w:tcBorders>
              <w:top w:val="single" w:sz="4" w:space="0" w:color="00B0F0"/>
              <w:left w:val="single" w:sz="4" w:space="0" w:color="00B0F0"/>
              <w:bottom w:val="single" w:sz="4" w:space="0" w:color="00B0F0"/>
              <w:right w:val="single" w:sz="4" w:space="0" w:color="00B0F0"/>
            </w:tcBorders>
            <w:shd w:val="clear" w:color="auto" w:fill="auto"/>
          </w:tcPr>
          <w:p w14:paraId="237BAA02"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cs="Calibri"/>
                <w:spacing w:val="-1"/>
                <w:position w:val="1"/>
                <w:sz w:val="18"/>
                <w:szCs w:val="18"/>
                <w:lang w:bidi="ru-RU"/>
              </w:rPr>
              <w:t>Таджикистан</w:t>
            </w:r>
            <w:proofErr w:type="spellEnd"/>
          </w:p>
        </w:tc>
      </w:tr>
      <w:tr w:rsidR="00267931" w:rsidRPr="00216A99" w14:paraId="38C95F71" w14:textId="77777777">
        <w:trPr>
          <w:trHeight w:val="20"/>
        </w:trPr>
        <w:tc>
          <w:tcPr>
            <w:tcW w:w="1439" w:type="dxa"/>
            <w:tcBorders>
              <w:top w:val="single" w:sz="4" w:space="0" w:color="00B0F0"/>
              <w:left w:val="single" w:sz="4" w:space="0" w:color="00B0F0"/>
              <w:bottom w:val="single" w:sz="4" w:space="0" w:color="00B0F0"/>
              <w:right w:val="single" w:sz="4" w:space="0" w:color="00B0F0"/>
            </w:tcBorders>
            <w:shd w:val="clear" w:color="auto" w:fill="auto"/>
          </w:tcPr>
          <w:p w14:paraId="25DF21E4"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spacing w:val="1"/>
                <w:position w:val="1"/>
                <w:sz w:val="18"/>
                <w:lang w:bidi="ru-RU"/>
              </w:rPr>
              <w:t>Экваториальная</w:t>
            </w:r>
            <w:proofErr w:type="spellEnd"/>
            <w:r w:rsidRPr="00216A99">
              <w:rPr>
                <w:rFonts w:ascii="Calibri" w:hAnsi="Calibri"/>
                <w:spacing w:val="1"/>
                <w:position w:val="1"/>
                <w:sz w:val="18"/>
                <w:lang w:bidi="ru-RU"/>
              </w:rPr>
              <w:t xml:space="preserve"> </w:t>
            </w:r>
            <w:proofErr w:type="spellStart"/>
            <w:r w:rsidRPr="00216A99">
              <w:rPr>
                <w:rFonts w:ascii="Calibri" w:hAnsi="Calibri"/>
                <w:spacing w:val="1"/>
                <w:position w:val="1"/>
                <w:sz w:val="18"/>
                <w:lang w:bidi="ru-RU"/>
              </w:rPr>
              <w:t>Гвинея</w:t>
            </w:r>
            <w:proofErr w:type="spellEnd"/>
          </w:p>
        </w:tc>
        <w:tc>
          <w:tcPr>
            <w:tcW w:w="1260" w:type="dxa"/>
            <w:tcBorders>
              <w:top w:val="single" w:sz="4" w:space="0" w:color="00B0F0"/>
              <w:left w:val="single" w:sz="4" w:space="0" w:color="00B0F0"/>
              <w:bottom w:val="single" w:sz="4" w:space="0" w:color="00B0F0"/>
              <w:right w:val="single" w:sz="4" w:space="0" w:color="00B0F0"/>
            </w:tcBorders>
            <w:shd w:val="clear" w:color="auto" w:fill="auto"/>
          </w:tcPr>
          <w:p w14:paraId="4D6C23B7"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Сьерра-Леоне</w:t>
            </w:r>
            <w:proofErr w:type="spellEnd"/>
          </w:p>
        </w:tc>
        <w:tc>
          <w:tcPr>
            <w:tcW w:w="1172" w:type="dxa"/>
            <w:tcBorders>
              <w:top w:val="single" w:sz="4" w:space="0" w:color="00B0F0"/>
              <w:left w:val="single" w:sz="4" w:space="0" w:color="00B0F0"/>
              <w:bottom w:val="single" w:sz="4" w:space="0" w:color="00B0F0"/>
              <w:right w:val="single" w:sz="4" w:space="0" w:color="00B0F0"/>
            </w:tcBorders>
            <w:shd w:val="clear" w:color="auto" w:fill="auto"/>
          </w:tcPr>
          <w:p w14:paraId="22B7AB61"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spacing w:val="-1"/>
                <w:position w:val="1"/>
                <w:sz w:val="18"/>
                <w:lang w:bidi="ru-RU"/>
              </w:rPr>
              <w:t>Гайана</w:t>
            </w:r>
            <w:proofErr w:type="spellEnd"/>
          </w:p>
        </w:tc>
        <w:tc>
          <w:tcPr>
            <w:tcW w:w="1262" w:type="dxa"/>
            <w:tcBorders>
              <w:top w:val="single" w:sz="4" w:space="0" w:color="00B0F0"/>
              <w:left w:val="single" w:sz="4" w:space="0" w:color="00B0F0"/>
              <w:bottom w:val="single" w:sz="4" w:space="0" w:color="00B0F0"/>
              <w:right w:val="single" w:sz="4" w:space="0" w:color="00B0F0"/>
            </w:tcBorders>
            <w:shd w:val="clear" w:color="auto" w:fill="auto"/>
          </w:tcPr>
          <w:p w14:paraId="6D98A12B" w14:textId="77777777" w:rsidR="00267931" w:rsidRPr="00216A99" w:rsidRDefault="00267931">
            <w:pPr>
              <w:widowControl w:val="0"/>
              <w:rPr>
                <w:rFonts w:ascii="Calibri" w:hAnsi="Calibri"/>
                <w:sz w:val="18"/>
                <w:szCs w:val="18"/>
              </w:rPr>
            </w:pPr>
          </w:p>
        </w:tc>
        <w:tc>
          <w:tcPr>
            <w:tcW w:w="1349" w:type="dxa"/>
            <w:tcBorders>
              <w:top w:val="single" w:sz="4" w:space="0" w:color="00B0F0"/>
              <w:left w:val="single" w:sz="4" w:space="0" w:color="00B0F0"/>
              <w:bottom w:val="single" w:sz="4" w:space="0" w:color="00B0F0"/>
              <w:right w:val="single" w:sz="4" w:space="0" w:color="00B0F0"/>
            </w:tcBorders>
            <w:shd w:val="clear" w:color="auto" w:fill="auto"/>
          </w:tcPr>
          <w:p w14:paraId="2946DB82" w14:textId="77777777" w:rsidR="00267931" w:rsidRPr="00216A99" w:rsidRDefault="00267931">
            <w:pPr>
              <w:widowControl w:val="0"/>
              <w:rPr>
                <w:rFonts w:ascii="Calibri" w:hAnsi="Calibri"/>
                <w:sz w:val="18"/>
                <w:szCs w:val="18"/>
              </w:rPr>
            </w:pPr>
          </w:p>
        </w:tc>
        <w:tc>
          <w:tcPr>
            <w:tcW w:w="1442" w:type="dxa"/>
            <w:tcBorders>
              <w:top w:val="single" w:sz="4" w:space="0" w:color="00B0F0"/>
              <w:left w:val="single" w:sz="4" w:space="0" w:color="00B0F0"/>
              <w:bottom w:val="single" w:sz="4" w:space="0" w:color="00B0F0"/>
              <w:right w:val="single" w:sz="4" w:space="0" w:color="00B0F0"/>
            </w:tcBorders>
            <w:shd w:val="clear" w:color="auto" w:fill="auto"/>
          </w:tcPr>
          <w:p w14:paraId="319CB181"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Маршалловы</w:t>
            </w:r>
            <w:proofErr w:type="spellEnd"/>
            <w:r w:rsidRPr="00216A99">
              <w:rPr>
                <w:rFonts w:ascii="Calibri" w:hAnsi="Calibri"/>
                <w:position w:val="1"/>
                <w:sz w:val="18"/>
                <w:lang w:bidi="ru-RU"/>
              </w:rPr>
              <w:t xml:space="preserve"> </w:t>
            </w:r>
            <w:proofErr w:type="spellStart"/>
            <w:r w:rsidRPr="00216A99">
              <w:rPr>
                <w:rFonts w:ascii="Calibri" w:hAnsi="Calibri"/>
                <w:position w:val="1"/>
                <w:sz w:val="18"/>
                <w:lang w:bidi="ru-RU"/>
              </w:rPr>
              <w:t>острова</w:t>
            </w:r>
            <w:proofErr w:type="spellEnd"/>
          </w:p>
        </w:tc>
        <w:tc>
          <w:tcPr>
            <w:tcW w:w="1348" w:type="dxa"/>
            <w:tcBorders>
              <w:top w:val="single" w:sz="4" w:space="0" w:color="00B0F0"/>
              <w:left w:val="single" w:sz="4" w:space="0" w:color="00B0F0"/>
              <w:bottom w:val="single" w:sz="4" w:space="0" w:color="00B0F0"/>
              <w:right w:val="single" w:sz="4" w:space="0" w:color="00B0F0"/>
            </w:tcBorders>
            <w:shd w:val="clear" w:color="auto" w:fill="auto"/>
          </w:tcPr>
          <w:p w14:paraId="5997CC1D" w14:textId="77777777" w:rsidR="00267931" w:rsidRPr="00216A99" w:rsidRDefault="00267931">
            <w:pPr>
              <w:widowControl w:val="0"/>
              <w:spacing w:line="242" w:lineRule="exact"/>
              <w:ind w:left="102" w:right="-20"/>
              <w:rPr>
                <w:rFonts w:ascii="Calibri" w:hAnsi="Calibri" w:cs="Calibri"/>
                <w:spacing w:val="-1"/>
                <w:sz w:val="18"/>
                <w:szCs w:val="18"/>
              </w:rPr>
            </w:pPr>
          </w:p>
        </w:tc>
        <w:tc>
          <w:tcPr>
            <w:tcW w:w="1436" w:type="dxa"/>
            <w:tcBorders>
              <w:top w:val="single" w:sz="4" w:space="0" w:color="00B0F0"/>
              <w:left w:val="single" w:sz="4" w:space="0" w:color="00B0F0"/>
              <w:bottom w:val="single" w:sz="4" w:space="0" w:color="00B0F0"/>
              <w:right w:val="single" w:sz="4" w:space="0" w:color="00B0F0"/>
            </w:tcBorders>
            <w:shd w:val="clear" w:color="auto" w:fill="auto"/>
          </w:tcPr>
          <w:p w14:paraId="52BCC31C"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spacing w:val="-1"/>
                <w:position w:val="1"/>
                <w:sz w:val="18"/>
                <w:lang w:bidi="ru-RU"/>
              </w:rPr>
              <w:t>Турция</w:t>
            </w:r>
            <w:proofErr w:type="spellEnd"/>
          </w:p>
        </w:tc>
      </w:tr>
      <w:tr w:rsidR="00267931" w:rsidRPr="00216A99" w14:paraId="47FED465" w14:textId="77777777">
        <w:trPr>
          <w:trHeight w:val="20"/>
        </w:trPr>
        <w:tc>
          <w:tcPr>
            <w:tcW w:w="1439" w:type="dxa"/>
            <w:tcBorders>
              <w:top w:val="single" w:sz="4" w:space="0" w:color="00B0F0"/>
              <w:left w:val="single" w:sz="4" w:space="0" w:color="00B0F0"/>
              <w:bottom w:val="single" w:sz="4" w:space="0" w:color="00B0F0"/>
              <w:right w:val="single" w:sz="4" w:space="0" w:color="00B0F0"/>
            </w:tcBorders>
            <w:shd w:val="clear" w:color="auto" w:fill="auto"/>
          </w:tcPr>
          <w:p w14:paraId="0F7783D2"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spacing w:val="1"/>
                <w:position w:val="1"/>
                <w:sz w:val="18"/>
                <w:lang w:bidi="ru-RU"/>
              </w:rPr>
              <w:t>Эсватини</w:t>
            </w:r>
            <w:proofErr w:type="spellEnd"/>
          </w:p>
        </w:tc>
        <w:tc>
          <w:tcPr>
            <w:tcW w:w="1260" w:type="dxa"/>
            <w:tcBorders>
              <w:top w:val="single" w:sz="4" w:space="0" w:color="00B0F0"/>
              <w:left w:val="single" w:sz="4" w:space="0" w:color="00B0F0"/>
              <w:bottom w:val="single" w:sz="4" w:space="0" w:color="00B0F0"/>
              <w:right w:val="single" w:sz="4" w:space="0" w:color="00B0F0"/>
            </w:tcBorders>
            <w:shd w:val="clear" w:color="auto" w:fill="auto"/>
          </w:tcPr>
          <w:p w14:paraId="1E1E3BC3"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Сомали</w:t>
            </w:r>
            <w:proofErr w:type="spellEnd"/>
          </w:p>
        </w:tc>
        <w:tc>
          <w:tcPr>
            <w:tcW w:w="1172" w:type="dxa"/>
            <w:tcBorders>
              <w:top w:val="single" w:sz="4" w:space="0" w:color="00B0F0"/>
              <w:left w:val="single" w:sz="4" w:space="0" w:color="00B0F0"/>
              <w:bottom w:val="single" w:sz="4" w:space="0" w:color="00B0F0"/>
              <w:right w:val="single" w:sz="4" w:space="0" w:color="00B0F0"/>
            </w:tcBorders>
            <w:shd w:val="clear" w:color="auto" w:fill="auto"/>
          </w:tcPr>
          <w:p w14:paraId="3A825EA1"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spacing w:val="1"/>
                <w:sz w:val="18"/>
                <w:lang w:bidi="ru-RU"/>
              </w:rPr>
              <w:t>Гаити</w:t>
            </w:r>
            <w:proofErr w:type="spellEnd"/>
          </w:p>
        </w:tc>
        <w:tc>
          <w:tcPr>
            <w:tcW w:w="1262" w:type="dxa"/>
            <w:tcBorders>
              <w:top w:val="single" w:sz="4" w:space="0" w:color="00B0F0"/>
              <w:left w:val="single" w:sz="4" w:space="0" w:color="00B0F0"/>
              <w:bottom w:val="single" w:sz="4" w:space="0" w:color="00B0F0"/>
              <w:right w:val="single" w:sz="4" w:space="0" w:color="00B0F0"/>
            </w:tcBorders>
            <w:shd w:val="clear" w:color="auto" w:fill="auto"/>
          </w:tcPr>
          <w:p w14:paraId="110FFD37" w14:textId="77777777" w:rsidR="00267931" w:rsidRPr="00216A99" w:rsidRDefault="00267931">
            <w:pPr>
              <w:widowControl w:val="0"/>
              <w:rPr>
                <w:rFonts w:ascii="Calibri" w:hAnsi="Calibri"/>
                <w:sz w:val="18"/>
                <w:szCs w:val="18"/>
              </w:rPr>
            </w:pPr>
          </w:p>
        </w:tc>
        <w:tc>
          <w:tcPr>
            <w:tcW w:w="1349" w:type="dxa"/>
            <w:tcBorders>
              <w:top w:val="single" w:sz="4" w:space="0" w:color="00B0F0"/>
              <w:left w:val="single" w:sz="4" w:space="0" w:color="00B0F0"/>
              <w:bottom w:val="single" w:sz="4" w:space="0" w:color="00B0F0"/>
              <w:right w:val="single" w:sz="4" w:space="0" w:color="00B0F0"/>
            </w:tcBorders>
            <w:shd w:val="clear" w:color="auto" w:fill="auto"/>
          </w:tcPr>
          <w:p w14:paraId="6B699379" w14:textId="77777777" w:rsidR="00267931" w:rsidRPr="00216A99" w:rsidRDefault="00267931">
            <w:pPr>
              <w:widowControl w:val="0"/>
              <w:rPr>
                <w:rFonts w:ascii="Calibri" w:hAnsi="Calibri"/>
                <w:sz w:val="18"/>
                <w:szCs w:val="18"/>
              </w:rPr>
            </w:pPr>
          </w:p>
        </w:tc>
        <w:tc>
          <w:tcPr>
            <w:tcW w:w="1442" w:type="dxa"/>
            <w:tcBorders>
              <w:top w:val="single" w:sz="4" w:space="0" w:color="00B0F0"/>
              <w:left w:val="single" w:sz="4" w:space="0" w:color="00B0F0"/>
              <w:bottom w:val="single" w:sz="4" w:space="0" w:color="00B0F0"/>
              <w:right w:val="single" w:sz="4" w:space="0" w:color="00B0F0"/>
            </w:tcBorders>
            <w:shd w:val="clear" w:color="auto" w:fill="auto"/>
          </w:tcPr>
          <w:p w14:paraId="17E1DF66"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Микронезия</w:t>
            </w:r>
            <w:proofErr w:type="spellEnd"/>
            <w:r w:rsidRPr="00216A99">
              <w:rPr>
                <w:rFonts w:ascii="Calibri" w:hAnsi="Calibri"/>
                <w:position w:val="1"/>
                <w:sz w:val="18"/>
                <w:lang w:bidi="ru-RU"/>
              </w:rPr>
              <w:t xml:space="preserve"> (</w:t>
            </w:r>
            <w:proofErr w:type="spellStart"/>
            <w:r w:rsidRPr="00216A99">
              <w:rPr>
                <w:rFonts w:ascii="Calibri" w:hAnsi="Calibri"/>
                <w:position w:val="1"/>
                <w:sz w:val="18"/>
                <w:lang w:bidi="ru-RU"/>
              </w:rPr>
              <w:t>Федеративные</w:t>
            </w:r>
            <w:proofErr w:type="spellEnd"/>
            <w:r w:rsidRPr="00216A99">
              <w:rPr>
                <w:rFonts w:ascii="Calibri" w:hAnsi="Calibri"/>
                <w:position w:val="1"/>
                <w:sz w:val="18"/>
                <w:lang w:bidi="ru-RU"/>
              </w:rPr>
              <w:t xml:space="preserve"> </w:t>
            </w:r>
            <w:proofErr w:type="spellStart"/>
            <w:r w:rsidRPr="00216A99">
              <w:rPr>
                <w:rFonts w:ascii="Calibri" w:hAnsi="Calibri"/>
                <w:position w:val="1"/>
                <w:sz w:val="18"/>
                <w:lang w:bidi="ru-RU"/>
              </w:rPr>
              <w:t>Штаты</w:t>
            </w:r>
            <w:proofErr w:type="spellEnd"/>
            <w:r w:rsidRPr="00216A99">
              <w:rPr>
                <w:rFonts w:ascii="Calibri" w:hAnsi="Calibri"/>
                <w:position w:val="1"/>
                <w:sz w:val="18"/>
                <w:lang w:bidi="ru-RU"/>
              </w:rPr>
              <w:t>)</w:t>
            </w:r>
          </w:p>
        </w:tc>
        <w:tc>
          <w:tcPr>
            <w:tcW w:w="1348" w:type="dxa"/>
            <w:tcBorders>
              <w:top w:val="single" w:sz="4" w:space="0" w:color="00B0F0"/>
              <w:left w:val="single" w:sz="4" w:space="0" w:color="00B0F0"/>
              <w:bottom w:val="single" w:sz="4" w:space="0" w:color="00B0F0"/>
              <w:right w:val="single" w:sz="4" w:space="0" w:color="00B0F0"/>
            </w:tcBorders>
            <w:shd w:val="clear" w:color="auto" w:fill="auto"/>
          </w:tcPr>
          <w:p w14:paraId="3FE9F23F" w14:textId="77777777" w:rsidR="00267931" w:rsidRPr="00216A99" w:rsidRDefault="00267931">
            <w:pPr>
              <w:widowControl w:val="0"/>
              <w:spacing w:line="242" w:lineRule="exact"/>
              <w:ind w:left="102" w:right="-20"/>
              <w:rPr>
                <w:rFonts w:ascii="Calibri" w:hAnsi="Calibri" w:cs="Calibri"/>
                <w:spacing w:val="-1"/>
                <w:sz w:val="18"/>
                <w:szCs w:val="18"/>
              </w:rPr>
            </w:pPr>
          </w:p>
        </w:tc>
        <w:tc>
          <w:tcPr>
            <w:tcW w:w="1436" w:type="dxa"/>
            <w:tcBorders>
              <w:top w:val="single" w:sz="4" w:space="0" w:color="00B0F0"/>
              <w:left w:val="single" w:sz="4" w:space="0" w:color="00B0F0"/>
              <w:bottom w:val="single" w:sz="4" w:space="0" w:color="00B0F0"/>
              <w:right w:val="single" w:sz="4" w:space="0" w:color="00B0F0"/>
            </w:tcBorders>
            <w:shd w:val="clear" w:color="auto" w:fill="auto"/>
          </w:tcPr>
          <w:p w14:paraId="431FE6A1"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spacing w:val="-1"/>
                <w:position w:val="1"/>
                <w:sz w:val="18"/>
                <w:lang w:bidi="ru-RU"/>
              </w:rPr>
              <w:t>Туркменистан</w:t>
            </w:r>
            <w:proofErr w:type="spellEnd"/>
          </w:p>
        </w:tc>
      </w:tr>
      <w:tr w:rsidR="00267931" w:rsidRPr="00216A99" w14:paraId="1E5D37FE" w14:textId="77777777">
        <w:trPr>
          <w:trHeight w:val="20"/>
        </w:trPr>
        <w:tc>
          <w:tcPr>
            <w:tcW w:w="1439" w:type="dxa"/>
            <w:tcBorders>
              <w:top w:val="single" w:sz="4" w:space="0" w:color="00B0F0"/>
              <w:left w:val="single" w:sz="4" w:space="0" w:color="00B0F0"/>
              <w:bottom w:val="single" w:sz="4" w:space="0" w:color="00B0F0"/>
              <w:right w:val="single" w:sz="4" w:space="0" w:color="00B0F0"/>
            </w:tcBorders>
            <w:shd w:val="clear" w:color="auto" w:fill="auto"/>
          </w:tcPr>
          <w:p w14:paraId="708A10A4"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spacing w:val="1"/>
                <w:position w:val="1"/>
                <w:sz w:val="18"/>
                <w:lang w:bidi="ru-RU"/>
              </w:rPr>
              <w:t>Эритрея</w:t>
            </w:r>
            <w:proofErr w:type="spellEnd"/>
          </w:p>
        </w:tc>
        <w:tc>
          <w:tcPr>
            <w:tcW w:w="1260" w:type="dxa"/>
            <w:tcBorders>
              <w:top w:val="single" w:sz="4" w:space="0" w:color="00B0F0"/>
              <w:left w:val="single" w:sz="4" w:space="0" w:color="00B0F0"/>
              <w:bottom w:val="single" w:sz="4" w:space="0" w:color="00B0F0"/>
              <w:right w:val="single" w:sz="4" w:space="0" w:color="00B0F0"/>
            </w:tcBorders>
            <w:shd w:val="clear" w:color="auto" w:fill="auto"/>
          </w:tcPr>
          <w:p w14:paraId="6903CE1D"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Южная</w:t>
            </w:r>
            <w:proofErr w:type="spellEnd"/>
            <w:r w:rsidRPr="00216A99">
              <w:rPr>
                <w:rFonts w:ascii="Calibri" w:hAnsi="Calibri"/>
                <w:position w:val="1"/>
                <w:sz w:val="18"/>
                <w:lang w:bidi="ru-RU"/>
              </w:rPr>
              <w:t xml:space="preserve"> </w:t>
            </w:r>
            <w:proofErr w:type="spellStart"/>
            <w:r w:rsidRPr="00216A99">
              <w:rPr>
                <w:rFonts w:ascii="Calibri" w:hAnsi="Calibri"/>
                <w:position w:val="1"/>
                <w:sz w:val="18"/>
                <w:lang w:bidi="ru-RU"/>
              </w:rPr>
              <w:t>Африка</w:t>
            </w:r>
            <w:proofErr w:type="spellEnd"/>
          </w:p>
        </w:tc>
        <w:tc>
          <w:tcPr>
            <w:tcW w:w="1172" w:type="dxa"/>
            <w:tcBorders>
              <w:top w:val="single" w:sz="4" w:space="0" w:color="00B0F0"/>
              <w:left w:val="single" w:sz="4" w:space="0" w:color="00B0F0"/>
              <w:bottom w:val="single" w:sz="4" w:space="0" w:color="00B0F0"/>
              <w:right w:val="single" w:sz="4" w:space="0" w:color="00B0F0"/>
            </w:tcBorders>
            <w:shd w:val="clear" w:color="auto" w:fill="auto"/>
          </w:tcPr>
          <w:p w14:paraId="6F2236FC"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spacing w:val="1"/>
                <w:position w:val="1"/>
                <w:sz w:val="18"/>
                <w:lang w:bidi="ru-RU"/>
              </w:rPr>
              <w:t>Гондурас</w:t>
            </w:r>
            <w:proofErr w:type="spellEnd"/>
          </w:p>
        </w:tc>
        <w:tc>
          <w:tcPr>
            <w:tcW w:w="1262" w:type="dxa"/>
            <w:tcBorders>
              <w:top w:val="single" w:sz="4" w:space="0" w:color="00B0F0"/>
              <w:left w:val="single" w:sz="4" w:space="0" w:color="00B0F0"/>
              <w:bottom w:val="single" w:sz="4" w:space="0" w:color="00B0F0"/>
              <w:right w:val="single" w:sz="4" w:space="0" w:color="00B0F0"/>
            </w:tcBorders>
            <w:shd w:val="clear" w:color="auto" w:fill="auto"/>
          </w:tcPr>
          <w:p w14:paraId="1F72F646" w14:textId="77777777" w:rsidR="00267931" w:rsidRPr="00216A99" w:rsidRDefault="00267931">
            <w:pPr>
              <w:widowControl w:val="0"/>
              <w:rPr>
                <w:rFonts w:ascii="Calibri" w:hAnsi="Calibri"/>
                <w:sz w:val="18"/>
                <w:szCs w:val="18"/>
              </w:rPr>
            </w:pPr>
          </w:p>
        </w:tc>
        <w:tc>
          <w:tcPr>
            <w:tcW w:w="1349" w:type="dxa"/>
            <w:tcBorders>
              <w:top w:val="single" w:sz="4" w:space="0" w:color="00B0F0"/>
              <w:left w:val="single" w:sz="4" w:space="0" w:color="00B0F0"/>
              <w:bottom w:val="single" w:sz="4" w:space="0" w:color="00B0F0"/>
              <w:right w:val="single" w:sz="4" w:space="0" w:color="00B0F0"/>
            </w:tcBorders>
            <w:shd w:val="clear" w:color="auto" w:fill="auto"/>
          </w:tcPr>
          <w:p w14:paraId="08CE6F91" w14:textId="77777777" w:rsidR="00267931" w:rsidRPr="00216A99" w:rsidRDefault="00267931">
            <w:pPr>
              <w:widowControl w:val="0"/>
              <w:rPr>
                <w:rFonts w:ascii="Calibri" w:hAnsi="Calibri"/>
                <w:sz w:val="18"/>
                <w:szCs w:val="18"/>
              </w:rPr>
            </w:pPr>
          </w:p>
        </w:tc>
        <w:tc>
          <w:tcPr>
            <w:tcW w:w="1442" w:type="dxa"/>
            <w:tcBorders>
              <w:top w:val="single" w:sz="4" w:space="0" w:color="00B0F0"/>
              <w:left w:val="single" w:sz="4" w:space="0" w:color="00B0F0"/>
              <w:bottom w:val="single" w:sz="4" w:space="0" w:color="00B0F0"/>
              <w:right w:val="single" w:sz="4" w:space="0" w:color="00B0F0"/>
            </w:tcBorders>
            <w:shd w:val="clear" w:color="auto" w:fill="auto"/>
          </w:tcPr>
          <w:p w14:paraId="3CDE9A51"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Монголия</w:t>
            </w:r>
            <w:proofErr w:type="spellEnd"/>
          </w:p>
        </w:tc>
        <w:tc>
          <w:tcPr>
            <w:tcW w:w="1348" w:type="dxa"/>
            <w:tcBorders>
              <w:top w:val="single" w:sz="4" w:space="0" w:color="00B0F0"/>
              <w:left w:val="single" w:sz="4" w:space="0" w:color="00B0F0"/>
              <w:bottom w:val="single" w:sz="4" w:space="0" w:color="00B0F0"/>
              <w:right w:val="single" w:sz="4" w:space="0" w:color="00B0F0"/>
            </w:tcBorders>
            <w:shd w:val="clear" w:color="auto" w:fill="auto"/>
          </w:tcPr>
          <w:p w14:paraId="61CDCEAD" w14:textId="77777777" w:rsidR="00267931" w:rsidRPr="00216A99" w:rsidRDefault="00267931">
            <w:pPr>
              <w:widowControl w:val="0"/>
              <w:spacing w:line="242" w:lineRule="exact"/>
              <w:ind w:left="102" w:right="-20"/>
              <w:rPr>
                <w:rFonts w:ascii="Calibri" w:hAnsi="Calibri" w:cs="Calibri"/>
                <w:spacing w:val="-1"/>
                <w:sz w:val="18"/>
                <w:szCs w:val="18"/>
              </w:rPr>
            </w:pPr>
          </w:p>
        </w:tc>
        <w:tc>
          <w:tcPr>
            <w:tcW w:w="1436" w:type="dxa"/>
            <w:tcBorders>
              <w:top w:val="single" w:sz="4" w:space="0" w:color="00B0F0"/>
              <w:left w:val="single" w:sz="4" w:space="0" w:color="00B0F0"/>
              <w:bottom w:val="single" w:sz="4" w:space="0" w:color="00B0F0"/>
              <w:right w:val="single" w:sz="4" w:space="0" w:color="00B0F0"/>
            </w:tcBorders>
            <w:shd w:val="clear" w:color="auto" w:fill="auto"/>
          </w:tcPr>
          <w:p w14:paraId="5AF7C784"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spacing w:val="-1"/>
                <w:sz w:val="18"/>
                <w:lang w:bidi="ru-RU"/>
              </w:rPr>
              <w:t>Украина</w:t>
            </w:r>
            <w:proofErr w:type="spellEnd"/>
          </w:p>
        </w:tc>
      </w:tr>
      <w:tr w:rsidR="00267931" w:rsidRPr="00216A99" w14:paraId="1E2641E6" w14:textId="77777777">
        <w:trPr>
          <w:trHeight w:val="20"/>
        </w:trPr>
        <w:tc>
          <w:tcPr>
            <w:tcW w:w="1439" w:type="dxa"/>
            <w:tcBorders>
              <w:top w:val="single" w:sz="4" w:space="0" w:color="00B0F0"/>
              <w:left w:val="single" w:sz="4" w:space="0" w:color="00B0F0"/>
              <w:bottom w:val="single" w:sz="4" w:space="0" w:color="00B0F0"/>
              <w:right w:val="single" w:sz="4" w:space="0" w:color="00B0F0"/>
            </w:tcBorders>
            <w:shd w:val="clear" w:color="auto" w:fill="auto"/>
          </w:tcPr>
          <w:p w14:paraId="406D5F55" w14:textId="77777777" w:rsidR="00267931" w:rsidRPr="00216A99" w:rsidRDefault="005A01DC">
            <w:pPr>
              <w:widowControl w:val="0"/>
              <w:ind w:left="102" w:right="-20"/>
              <w:rPr>
                <w:rFonts w:ascii="Calibri" w:hAnsi="Calibri"/>
              </w:rPr>
            </w:pPr>
            <w:proofErr w:type="spellStart"/>
            <w:r w:rsidRPr="00216A99">
              <w:rPr>
                <w:rFonts w:ascii="Calibri" w:hAnsi="Calibri"/>
                <w:spacing w:val="1"/>
                <w:sz w:val="18"/>
                <w:lang w:bidi="ru-RU"/>
              </w:rPr>
              <w:t>Эфиопия</w:t>
            </w:r>
            <w:proofErr w:type="spellEnd"/>
          </w:p>
        </w:tc>
        <w:tc>
          <w:tcPr>
            <w:tcW w:w="1260" w:type="dxa"/>
            <w:tcBorders>
              <w:top w:val="single" w:sz="4" w:space="0" w:color="00B0F0"/>
              <w:left w:val="single" w:sz="4" w:space="0" w:color="00B0F0"/>
              <w:bottom w:val="single" w:sz="4" w:space="0" w:color="00B0F0"/>
              <w:right w:val="single" w:sz="4" w:space="0" w:color="00B0F0"/>
            </w:tcBorders>
            <w:shd w:val="clear" w:color="auto" w:fill="auto"/>
          </w:tcPr>
          <w:p w14:paraId="266DF586" w14:textId="77777777" w:rsidR="00267931" w:rsidRPr="00216A99" w:rsidRDefault="005A01DC">
            <w:pPr>
              <w:widowControl w:val="0"/>
              <w:ind w:left="102" w:right="-20"/>
              <w:rPr>
                <w:rFonts w:ascii="Calibri" w:hAnsi="Calibri"/>
              </w:rPr>
            </w:pPr>
            <w:proofErr w:type="spellStart"/>
            <w:r w:rsidRPr="00216A99">
              <w:rPr>
                <w:rFonts w:ascii="Calibri" w:hAnsi="Calibri"/>
                <w:position w:val="1"/>
                <w:sz w:val="18"/>
                <w:lang w:bidi="ru-RU"/>
              </w:rPr>
              <w:t>Южный</w:t>
            </w:r>
            <w:proofErr w:type="spellEnd"/>
            <w:r w:rsidRPr="00216A99">
              <w:rPr>
                <w:rFonts w:ascii="Calibri" w:hAnsi="Calibri"/>
                <w:position w:val="1"/>
                <w:sz w:val="18"/>
                <w:lang w:bidi="ru-RU"/>
              </w:rPr>
              <w:t xml:space="preserve"> </w:t>
            </w:r>
            <w:proofErr w:type="spellStart"/>
            <w:r w:rsidRPr="00216A99">
              <w:rPr>
                <w:rFonts w:ascii="Calibri" w:hAnsi="Calibri"/>
                <w:position w:val="1"/>
                <w:sz w:val="18"/>
                <w:lang w:bidi="ru-RU"/>
              </w:rPr>
              <w:t>Судан</w:t>
            </w:r>
            <w:proofErr w:type="spellEnd"/>
          </w:p>
        </w:tc>
        <w:tc>
          <w:tcPr>
            <w:tcW w:w="1172" w:type="dxa"/>
            <w:tcBorders>
              <w:top w:val="single" w:sz="4" w:space="0" w:color="00B0F0"/>
              <w:left w:val="single" w:sz="4" w:space="0" w:color="00B0F0"/>
              <w:bottom w:val="single" w:sz="4" w:space="0" w:color="00B0F0"/>
              <w:right w:val="single" w:sz="4" w:space="0" w:color="00B0F0"/>
            </w:tcBorders>
            <w:shd w:val="clear" w:color="auto" w:fill="auto"/>
          </w:tcPr>
          <w:p w14:paraId="011CB4F7" w14:textId="77777777" w:rsidR="00267931" w:rsidRPr="00216A99" w:rsidRDefault="005A01DC">
            <w:pPr>
              <w:widowControl w:val="0"/>
              <w:ind w:left="102" w:right="-20"/>
              <w:rPr>
                <w:rFonts w:ascii="Calibri" w:hAnsi="Calibri"/>
              </w:rPr>
            </w:pPr>
            <w:proofErr w:type="spellStart"/>
            <w:r w:rsidRPr="00216A99">
              <w:rPr>
                <w:rFonts w:ascii="Calibri" w:hAnsi="Calibri"/>
                <w:spacing w:val="-1"/>
                <w:position w:val="1"/>
                <w:sz w:val="18"/>
                <w:lang w:bidi="ru-RU"/>
              </w:rPr>
              <w:t>Ямайка</w:t>
            </w:r>
            <w:proofErr w:type="spellEnd"/>
          </w:p>
        </w:tc>
        <w:tc>
          <w:tcPr>
            <w:tcW w:w="1262" w:type="dxa"/>
            <w:tcBorders>
              <w:top w:val="single" w:sz="4" w:space="0" w:color="00B0F0"/>
              <w:left w:val="single" w:sz="4" w:space="0" w:color="00B0F0"/>
              <w:bottom w:val="single" w:sz="4" w:space="0" w:color="00B0F0"/>
              <w:right w:val="single" w:sz="4" w:space="0" w:color="00B0F0"/>
            </w:tcBorders>
            <w:shd w:val="clear" w:color="auto" w:fill="auto"/>
          </w:tcPr>
          <w:p w14:paraId="6BB9E253" w14:textId="77777777" w:rsidR="00267931" w:rsidRPr="00216A99" w:rsidRDefault="00267931">
            <w:pPr>
              <w:widowControl w:val="0"/>
              <w:rPr>
                <w:rFonts w:ascii="Calibri" w:hAnsi="Calibri"/>
                <w:sz w:val="18"/>
                <w:szCs w:val="18"/>
              </w:rPr>
            </w:pPr>
          </w:p>
        </w:tc>
        <w:tc>
          <w:tcPr>
            <w:tcW w:w="1349" w:type="dxa"/>
            <w:tcBorders>
              <w:top w:val="single" w:sz="4" w:space="0" w:color="00B0F0"/>
              <w:left w:val="single" w:sz="4" w:space="0" w:color="00B0F0"/>
              <w:bottom w:val="single" w:sz="4" w:space="0" w:color="00B0F0"/>
              <w:right w:val="single" w:sz="4" w:space="0" w:color="00B0F0"/>
            </w:tcBorders>
            <w:shd w:val="clear" w:color="auto" w:fill="auto"/>
          </w:tcPr>
          <w:p w14:paraId="23DE523C" w14:textId="77777777" w:rsidR="00267931" w:rsidRPr="00216A99" w:rsidRDefault="00267931">
            <w:pPr>
              <w:widowControl w:val="0"/>
              <w:rPr>
                <w:rFonts w:ascii="Calibri" w:hAnsi="Calibri"/>
                <w:sz w:val="18"/>
                <w:szCs w:val="18"/>
              </w:rPr>
            </w:pPr>
          </w:p>
        </w:tc>
        <w:tc>
          <w:tcPr>
            <w:tcW w:w="1442" w:type="dxa"/>
            <w:tcBorders>
              <w:top w:val="single" w:sz="4" w:space="0" w:color="00B0F0"/>
              <w:left w:val="single" w:sz="4" w:space="0" w:color="00B0F0"/>
              <w:bottom w:val="single" w:sz="4" w:space="0" w:color="00B0F0"/>
              <w:right w:val="single" w:sz="4" w:space="0" w:color="00B0F0"/>
            </w:tcBorders>
            <w:shd w:val="clear" w:color="auto" w:fill="auto"/>
          </w:tcPr>
          <w:p w14:paraId="26DEDD85" w14:textId="77777777" w:rsidR="00267931" w:rsidRPr="00216A99" w:rsidRDefault="005A01DC">
            <w:pPr>
              <w:widowControl w:val="0"/>
              <w:spacing w:before="1" w:line="235" w:lineRule="auto"/>
              <w:ind w:left="102" w:right="97"/>
              <w:rPr>
                <w:rFonts w:ascii="Calibri" w:hAnsi="Calibri"/>
              </w:rPr>
            </w:pPr>
            <w:proofErr w:type="spellStart"/>
            <w:r w:rsidRPr="00216A99">
              <w:rPr>
                <w:rFonts w:ascii="Calibri" w:hAnsi="Calibri"/>
                <w:position w:val="1"/>
                <w:sz w:val="18"/>
                <w:lang w:bidi="ru-RU"/>
              </w:rPr>
              <w:t>Мьянма</w:t>
            </w:r>
            <w:proofErr w:type="spellEnd"/>
          </w:p>
        </w:tc>
        <w:tc>
          <w:tcPr>
            <w:tcW w:w="1348" w:type="dxa"/>
            <w:tcBorders>
              <w:top w:val="single" w:sz="4" w:space="0" w:color="00B0F0"/>
              <w:left w:val="single" w:sz="4" w:space="0" w:color="00B0F0"/>
              <w:bottom w:val="single" w:sz="4" w:space="0" w:color="00B0F0"/>
              <w:right w:val="single" w:sz="4" w:space="0" w:color="00B0F0"/>
            </w:tcBorders>
            <w:shd w:val="clear" w:color="auto" w:fill="auto"/>
          </w:tcPr>
          <w:p w14:paraId="52E56223" w14:textId="77777777" w:rsidR="00267931" w:rsidRPr="00216A99" w:rsidRDefault="00267931">
            <w:pPr>
              <w:widowControl w:val="0"/>
              <w:ind w:left="102" w:right="-20"/>
              <w:rPr>
                <w:rFonts w:ascii="Calibri" w:hAnsi="Calibri" w:cs="Calibri"/>
                <w:spacing w:val="-1"/>
                <w:sz w:val="18"/>
                <w:szCs w:val="18"/>
              </w:rPr>
            </w:pPr>
          </w:p>
        </w:tc>
        <w:tc>
          <w:tcPr>
            <w:tcW w:w="1436" w:type="dxa"/>
            <w:tcBorders>
              <w:top w:val="single" w:sz="4" w:space="0" w:color="00B0F0"/>
              <w:left w:val="single" w:sz="4" w:space="0" w:color="00B0F0"/>
              <w:bottom w:val="single" w:sz="4" w:space="0" w:color="00B0F0"/>
              <w:right w:val="single" w:sz="4" w:space="0" w:color="00B0F0"/>
            </w:tcBorders>
            <w:shd w:val="clear" w:color="auto" w:fill="auto"/>
          </w:tcPr>
          <w:p w14:paraId="66B70509" w14:textId="77777777" w:rsidR="00267931" w:rsidRPr="00216A99" w:rsidRDefault="005A01DC">
            <w:pPr>
              <w:widowControl w:val="0"/>
              <w:ind w:left="102" w:right="-20"/>
              <w:rPr>
                <w:rFonts w:ascii="Calibri" w:hAnsi="Calibri"/>
              </w:rPr>
            </w:pPr>
            <w:proofErr w:type="spellStart"/>
            <w:r w:rsidRPr="00216A99">
              <w:rPr>
                <w:rFonts w:ascii="Calibri" w:hAnsi="Calibri"/>
                <w:spacing w:val="-1"/>
                <w:position w:val="1"/>
                <w:sz w:val="18"/>
                <w:lang w:bidi="ru-RU"/>
              </w:rPr>
              <w:t>Узбекистан</w:t>
            </w:r>
            <w:proofErr w:type="spellEnd"/>
          </w:p>
        </w:tc>
      </w:tr>
      <w:tr w:rsidR="00267931" w:rsidRPr="00216A99" w14:paraId="619BBB91" w14:textId="77777777">
        <w:trPr>
          <w:trHeight w:val="20"/>
        </w:trPr>
        <w:tc>
          <w:tcPr>
            <w:tcW w:w="1439" w:type="dxa"/>
            <w:tcBorders>
              <w:top w:val="single" w:sz="4" w:space="0" w:color="00B0F0"/>
              <w:left w:val="single" w:sz="4" w:space="0" w:color="00B0F0"/>
              <w:bottom w:val="single" w:sz="4" w:space="0" w:color="00B0F0"/>
              <w:right w:val="single" w:sz="4" w:space="0" w:color="00B0F0"/>
            </w:tcBorders>
            <w:shd w:val="clear" w:color="auto" w:fill="auto"/>
          </w:tcPr>
          <w:p w14:paraId="3449CFAF" w14:textId="77777777" w:rsidR="00267931" w:rsidRPr="00216A99" w:rsidRDefault="005A01DC">
            <w:pPr>
              <w:widowControl w:val="0"/>
              <w:spacing w:line="242" w:lineRule="exact"/>
              <w:ind w:left="102" w:right="-20"/>
              <w:rPr>
                <w:rFonts w:ascii="Calibri" w:hAnsi="Calibri"/>
                <w:lang w:val="ru-RU"/>
              </w:rPr>
            </w:pPr>
            <w:r w:rsidRPr="00216A99">
              <w:rPr>
                <w:rFonts w:ascii="Calibri" w:hAnsi="Calibri" w:cs="Calibri"/>
                <w:position w:val="1"/>
                <w:sz w:val="18"/>
                <w:szCs w:val="18"/>
                <w:lang w:val="ru-RU"/>
              </w:rPr>
              <w:t>Габон</w:t>
            </w:r>
          </w:p>
        </w:tc>
        <w:tc>
          <w:tcPr>
            <w:tcW w:w="1260" w:type="dxa"/>
            <w:tcBorders>
              <w:top w:val="single" w:sz="4" w:space="0" w:color="00B0F0"/>
              <w:left w:val="single" w:sz="4" w:space="0" w:color="00B0F0"/>
              <w:bottom w:val="single" w:sz="4" w:space="0" w:color="00B0F0"/>
              <w:right w:val="single" w:sz="4" w:space="0" w:color="00B0F0"/>
            </w:tcBorders>
            <w:shd w:val="clear" w:color="auto" w:fill="auto"/>
          </w:tcPr>
          <w:p w14:paraId="4BDD067D"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Судан</w:t>
            </w:r>
            <w:proofErr w:type="spellEnd"/>
          </w:p>
        </w:tc>
        <w:tc>
          <w:tcPr>
            <w:tcW w:w="1172" w:type="dxa"/>
            <w:tcBorders>
              <w:top w:val="single" w:sz="4" w:space="0" w:color="00B0F0"/>
              <w:left w:val="single" w:sz="4" w:space="0" w:color="00B0F0"/>
              <w:bottom w:val="single" w:sz="4" w:space="0" w:color="00B0F0"/>
              <w:right w:val="single" w:sz="4" w:space="0" w:color="00B0F0"/>
            </w:tcBorders>
            <w:shd w:val="clear" w:color="auto" w:fill="auto"/>
          </w:tcPr>
          <w:p w14:paraId="34F4EF50"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sz w:val="18"/>
                <w:lang w:bidi="ru-RU"/>
              </w:rPr>
              <w:t>Мексика</w:t>
            </w:r>
            <w:proofErr w:type="spellEnd"/>
          </w:p>
        </w:tc>
        <w:tc>
          <w:tcPr>
            <w:tcW w:w="1262" w:type="dxa"/>
            <w:tcBorders>
              <w:top w:val="single" w:sz="4" w:space="0" w:color="00B0F0"/>
              <w:left w:val="single" w:sz="4" w:space="0" w:color="00B0F0"/>
              <w:bottom w:val="single" w:sz="4" w:space="0" w:color="00B0F0"/>
              <w:right w:val="single" w:sz="4" w:space="0" w:color="00B0F0"/>
            </w:tcBorders>
            <w:shd w:val="clear" w:color="auto" w:fill="auto"/>
          </w:tcPr>
          <w:p w14:paraId="07547A01" w14:textId="77777777" w:rsidR="00267931" w:rsidRPr="00216A99" w:rsidRDefault="00267931">
            <w:pPr>
              <w:widowControl w:val="0"/>
              <w:rPr>
                <w:rFonts w:ascii="Calibri" w:hAnsi="Calibri"/>
                <w:sz w:val="18"/>
                <w:szCs w:val="18"/>
              </w:rPr>
            </w:pPr>
          </w:p>
        </w:tc>
        <w:tc>
          <w:tcPr>
            <w:tcW w:w="1349" w:type="dxa"/>
            <w:tcBorders>
              <w:top w:val="single" w:sz="4" w:space="0" w:color="00B0F0"/>
              <w:left w:val="single" w:sz="4" w:space="0" w:color="00B0F0"/>
              <w:bottom w:val="single" w:sz="4" w:space="0" w:color="00B0F0"/>
              <w:right w:val="single" w:sz="4" w:space="0" w:color="00B0F0"/>
            </w:tcBorders>
            <w:shd w:val="clear" w:color="auto" w:fill="auto"/>
          </w:tcPr>
          <w:p w14:paraId="5043CB0F" w14:textId="77777777" w:rsidR="00267931" w:rsidRPr="00216A99" w:rsidRDefault="00267931">
            <w:pPr>
              <w:widowControl w:val="0"/>
              <w:rPr>
                <w:rFonts w:ascii="Calibri" w:hAnsi="Calibri"/>
                <w:sz w:val="18"/>
                <w:szCs w:val="18"/>
              </w:rPr>
            </w:pPr>
          </w:p>
        </w:tc>
        <w:tc>
          <w:tcPr>
            <w:tcW w:w="1442" w:type="dxa"/>
            <w:tcBorders>
              <w:top w:val="single" w:sz="4" w:space="0" w:color="00B0F0"/>
              <w:left w:val="single" w:sz="4" w:space="0" w:color="00B0F0"/>
              <w:bottom w:val="single" w:sz="4" w:space="0" w:color="00B0F0"/>
              <w:right w:val="single" w:sz="4" w:space="0" w:color="00B0F0"/>
            </w:tcBorders>
            <w:shd w:val="clear" w:color="auto" w:fill="auto"/>
          </w:tcPr>
          <w:p w14:paraId="69BF872F"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spacing w:val="1"/>
                <w:sz w:val="18"/>
                <w:lang w:bidi="ru-RU"/>
              </w:rPr>
              <w:t>Науру</w:t>
            </w:r>
            <w:proofErr w:type="spellEnd"/>
          </w:p>
        </w:tc>
        <w:tc>
          <w:tcPr>
            <w:tcW w:w="1348" w:type="dxa"/>
            <w:tcBorders>
              <w:top w:val="single" w:sz="4" w:space="0" w:color="00B0F0"/>
              <w:left w:val="single" w:sz="4" w:space="0" w:color="00B0F0"/>
              <w:bottom w:val="single" w:sz="4" w:space="0" w:color="00B0F0"/>
              <w:right w:val="single" w:sz="4" w:space="0" w:color="00B0F0"/>
            </w:tcBorders>
            <w:shd w:val="clear" w:color="auto" w:fill="auto"/>
          </w:tcPr>
          <w:p w14:paraId="07459315" w14:textId="77777777" w:rsidR="00267931" w:rsidRPr="00216A99" w:rsidRDefault="00267931">
            <w:pPr>
              <w:widowControl w:val="0"/>
              <w:spacing w:line="242" w:lineRule="exact"/>
              <w:ind w:left="102" w:right="-20"/>
              <w:rPr>
                <w:rFonts w:ascii="Calibri" w:hAnsi="Calibri"/>
                <w:sz w:val="18"/>
                <w:szCs w:val="18"/>
              </w:rPr>
            </w:pPr>
          </w:p>
        </w:tc>
        <w:tc>
          <w:tcPr>
            <w:tcW w:w="1436" w:type="dxa"/>
            <w:tcBorders>
              <w:top w:val="single" w:sz="4" w:space="0" w:color="00B0F0"/>
              <w:left w:val="single" w:sz="4" w:space="0" w:color="00B0F0"/>
              <w:bottom w:val="single" w:sz="4" w:space="0" w:color="00B0F0"/>
              <w:right w:val="single" w:sz="4" w:space="0" w:color="00B0F0"/>
            </w:tcBorders>
            <w:shd w:val="clear" w:color="auto" w:fill="auto"/>
          </w:tcPr>
          <w:p w14:paraId="6537F28F" w14:textId="77777777" w:rsidR="00267931" w:rsidRPr="00216A99" w:rsidRDefault="00267931">
            <w:pPr>
              <w:widowControl w:val="0"/>
              <w:spacing w:line="242" w:lineRule="exact"/>
              <w:ind w:left="102" w:right="-20"/>
              <w:rPr>
                <w:rFonts w:ascii="Calibri" w:hAnsi="Calibri"/>
                <w:sz w:val="18"/>
                <w:szCs w:val="18"/>
              </w:rPr>
            </w:pPr>
          </w:p>
        </w:tc>
      </w:tr>
      <w:tr w:rsidR="00267931" w:rsidRPr="00216A99" w14:paraId="7A88BB00" w14:textId="77777777">
        <w:trPr>
          <w:trHeight w:val="20"/>
        </w:trPr>
        <w:tc>
          <w:tcPr>
            <w:tcW w:w="1439" w:type="dxa"/>
            <w:tcBorders>
              <w:top w:val="single" w:sz="4" w:space="0" w:color="00B0F0"/>
              <w:left w:val="single" w:sz="4" w:space="0" w:color="00B0F0"/>
              <w:bottom w:val="single" w:sz="4" w:space="0" w:color="00B0F0"/>
              <w:right w:val="single" w:sz="4" w:space="0" w:color="00B0F0"/>
            </w:tcBorders>
            <w:shd w:val="clear" w:color="auto" w:fill="auto"/>
          </w:tcPr>
          <w:p w14:paraId="01863848"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spacing w:val="-1"/>
                <w:position w:val="1"/>
                <w:sz w:val="18"/>
                <w:lang w:bidi="ru-RU"/>
              </w:rPr>
              <w:t>Гамбия</w:t>
            </w:r>
            <w:proofErr w:type="spellEnd"/>
            <w:r w:rsidRPr="00216A99">
              <w:rPr>
                <w:rFonts w:ascii="Calibri" w:hAnsi="Calibri"/>
                <w:spacing w:val="-1"/>
                <w:position w:val="1"/>
                <w:sz w:val="18"/>
                <w:lang w:bidi="ru-RU"/>
              </w:rPr>
              <w:t xml:space="preserve"> (</w:t>
            </w:r>
            <w:proofErr w:type="spellStart"/>
            <w:r w:rsidRPr="00216A99">
              <w:rPr>
                <w:rFonts w:ascii="Calibri" w:hAnsi="Calibri"/>
                <w:spacing w:val="-1"/>
                <w:position w:val="1"/>
                <w:sz w:val="18"/>
                <w:lang w:bidi="ru-RU"/>
              </w:rPr>
              <w:t>Республика</w:t>
            </w:r>
            <w:proofErr w:type="spellEnd"/>
            <w:r w:rsidRPr="00216A99">
              <w:rPr>
                <w:rFonts w:ascii="Calibri" w:hAnsi="Calibri"/>
                <w:spacing w:val="-1"/>
                <w:position w:val="1"/>
                <w:sz w:val="18"/>
                <w:lang w:bidi="ru-RU"/>
              </w:rPr>
              <w:t>)</w:t>
            </w:r>
          </w:p>
        </w:tc>
        <w:tc>
          <w:tcPr>
            <w:tcW w:w="1260" w:type="dxa"/>
            <w:tcBorders>
              <w:top w:val="single" w:sz="4" w:space="0" w:color="00B0F0"/>
              <w:left w:val="single" w:sz="4" w:space="0" w:color="00B0F0"/>
              <w:bottom w:val="single" w:sz="4" w:space="0" w:color="00B0F0"/>
              <w:right w:val="single" w:sz="4" w:space="0" w:color="00B0F0"/>
            </w:tcBorders>
            <w:shd w:val="clear" w:color="auto" w:fill="auto"/>
          </w:tcPr>
          <w:p w14:paraId="17068D8E"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Того</w:t>
            </w:r>
            <w:proofErr w:type="spellEnd"/>
          </w:p>
        </w:tc>
        <w:tc>
          <w:tcPr>
            <w:tcW w:w="1172" w:type="dxa"/>
            <w:tcBorders>
              <w:top w:val="single" w:sz="4" w:space="0" w:color="00B0F0"/>
              <w:left w:val="single" w:sz="4" w:space="0" w:color="00B0F0"/>
              <w:bottom w:val="single" w:sz="4" w:space="0" w:color="00B0F0"/>
              <w:right w:val="single" w:sz="4" w:space="0" w:color="00B0F0"/>
            </w:tcBorders>
            <w:shd w:val="clear" w:color="auto" w:fill="auto"/>
          </w:tcPr>
          <w:p w14:paraId="1A3A5886"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Монсеррат</w:t>
            </w:r>
            <w:proofErr w:type="spellEnd"/>
          </w:p>
        </w:tc>
        <w:tc>
          <w:tcPr>
            <w:tcW w:w="1262" w:type="dxa"/>
            <w:tcBorders>
              <w:top w:val="single" w:sz="4" w:space="0" w:color="00B0F0"/>
              <w:left w:val="single" w:sz="4" w:space="0" w:color="00B0F0"/>
              <w:bottom w:val="single" w:sz="4" w:space="0" w:color="00B0F0"/>
              <w:right w:val="single" w:sz="4" w:space="0" w:color="00B0F0"/>
            </w:tcBorders>
            <w:shd w:val="clear" w:color="auto" w:fill="auto"/>
          </w:tcPr>
          <w:p w14:paraId="6DFB9E20" w14:textId="77777777" w:rsidR="00267931" w:rsidRPr="00216A99" w:rsidRDefault="00267931">
            <w:pPr>
              <w:widowControl w:val="0"/>
              <w:rPr>
                <w:rFonts w:ascii="Calibri" w:hAnsi="Calibri"/>
                <w:sz w:val="18"/>
                <w:szCs w:val="18"/>
              </w:rPr>
            </w:pPr>
          </w:p>
        </w:tc>
        <w:tc>
          <w:tcPr>
            <w:tcW w:w="1349" w:type="dxa"/>
            <w:tcBorders>
              <w:top w:val="single" w:sz="4" w:space="0" w:color="00B0F0"/>
              <w:left w:val="single" w:sz="4" w:space="0" w:color="00B0F0"/>
              <w:bottom w:val="single" w:sz="4" w:space="0" w:color="00B0F0"/>
              <w:right w:val="single" w:sz="4" w:space="0" w:color="00B0F0"/>
            </w:tcBorders>
            <w:shd w:val="clear" w:color="auto" w:fill="auto"/>
          </w:tcPr>
          <w:p w14:paraId="70DF9E56" w14:textId="77777777" w:rsidR="00267931" w:rsidRPr="00216A99" w:rsidRDefault="00267931">
            <w:pPr>
              <w:widowControl w:val="0"/>
              <w:rPr>
                <w:rFonts w:ascii="Calibri" w:hAnsi="Calibri"/>
                <w:sz w:val="18"/>
                <w:szCs w:val="18"/>
              </w:rPr>
            </w:pPr>
          </w:p>
        </w:tc>
        <w:tc>
          <w:tcPr>
            <w:tcW w:w="1442" w:type="dxa"/>
            <w:tcBorders>
              <w:top w:val="single" w:sz="4" w:space="0" w:color="00B0F0"/>
              <w:left w:val="single" w:sz="4" w:space="0" w:color="00B0F0"/>
              <w:bottom w:val="single" w:sz="4" w:space="0" w:color="00B0F0"/>
              <w:right w:val="single" w:sz="4" w:space="0" w:color="00B0F0"/>
            </w:tcBorders>
            <w:shd w:val="clear" w:color="auto" w:fill="auto"/>
          </w:tcPr>
          <w:p w14:paraId="35C95D6B"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spacing w:val="1"/>
                <w:position w:val="1"/>
                <w:sz w:val="18"/>
                <w:lang w:bidi="ru-RU"/>
              </w:rPr>
              <w:t>Непал</w:t>
            </w:r>
            <w:proofErr w:type="spellEnd"/>
          </w:p>
        </w:tc>
        <w:tc>
          <w:tcPr>
            <w:tcW w:w="1348" w:type="dxa"/>
            <w:tcBorders>
              <w:top w:val="single" w:sz="4" w:space="0" w:color="00B0F0"/>
              <w:left w:val="single" w:sz="4" w:space="0" w:color="00B0F0"/>
              <w:bottom w:val="single" w:sz="4" w:space="0" w:color="00B0F0"/>
              <w:right w:val="single" w:sz="4" w:space="0" w:color="00B0F0"/>
            </w:tcBorders>
            <w:shd w:val="clear" w:color="auto" w:fill="auto"/>
          </w:tcPr>
          <w:p w14:paraId="44E871BC" w14:textId="77777777" w:rsidR="00267931" w:rsidRPr="00216A99" w:rsidRDefault="00267931">
            <w:pPr>
              <w:widowControl w:val="0"/>
              <w:rPr>
                <w:rFonts w:ascii="Calibri" w:hAnsi="Calibri"/>
                <w:sz w:val="18"/>
                <w:szCs w:val="18"/>
              </w:rPr>
            </w:pPr>
          </w:p>
        </w:tc>
        <w:tc>
          <w:tcPr>
            <w:tcW w:w="1436" w:type="dxa"/>
            <w:tcBorders>
              <w:top w:val="single" w:sz="4" w:space="0" w:color="00B0F0"/>
              <w:left w:val="single" w:sz="4" w:space="0" w:color="00B0F0"/>
              <w:bottom w:val="single" w:sz="4" w:space="0" w:color="00B0F0"/>
              <w:right w:val="single" w:sz="4" w:space="0" w:color="00B0F0"/>
            </w:tcBorders>
            <w:shd w:val="clear" w:color="auto" w:fill="auto"/>
          </w:tcPr>
          <w:p w14:paraId="144A5D23" w14:textId="77777777" w:rsidR="00267931" w:rsidRPr="00216A99" w:rsidRDefault="00267931">
            <w:pPr>
              <w:widowControl w:val="0"/>
              <w:rPr>
                <w:rFonts w:ascii="Calibri" w:hAnsi="Calibri"/>
                <w:sz w:val="18"/>
                <w:szCs w:val="18"/>
              </w:rPr>
            </w:pPr>
          </w:p>
        </w:tc>
      </w:tr>
      <w:tr w:rsidR="00267931" w:rsidRPr="00216A99" w14:paraId="70AFA780" w14:textId="77777777">
        <w:trPr>
          <w:trHeight w:val="20"/>
        </w:trPr>
        <w:tc>
          <w:tcPr>
            <w:tcW w:w="1439" w:type="dxa"/>
            <w:tcBorders>
              <w:top w:val="single" w:sz="4" w:space="0" w:color="00B0F0"/>
              <w:left w:val="single" w:sz="4" w:space="0" w:color="00B0F0"/>
              <w:bottom w:val="single" w:sz="4" w:space="0" w:color="00B0F0"/>
              <w:right w:val="single" w:sz="4" w:space="0" w:color="00B0F0"/>
            </w:tcBorders>
            <w:shd w:val="clear" w:color="auto" w:fill="auto"/>
          </w:tcPr>
          <w:p w14:paraId="351ABBC0" w14:textId="77777777" w:rsidR="00267931" w:rsidRPr="00216A99" w:rsidRDefault="005A01DC">
            <w:pPr>
              <w:widowControl w:val="0"/>
              <w:ind w:left="102" w:right="-20"/>
              <w:rPr>
                <w:rFonts w:ascii="Calibri" w:hAnsi="Calibri"/>
              </w:rPr>
            </w:pPr>
            <w:proofErr w:type="spellStart"/>
            <w:r w:rsidRPr="00216A99">
              <w:rPr>
                <w:rFonts w:ascii="Calibri" w:hAnsi="Calibri"/>
                <w:spacing w:val="-1"/>
                <w:sz w:val="18"/>
                <w:lang w:bidi="ru-RU"/>
              </w:rPr>
              <w:t>Гана</w:t>
            </w:r>
            <w:proofErr w:type="spellEnd"/>
          </w:p>
        </w:tc>
        <w:tc>
          <w:tcPr>
            <w:tcW w:w="1260" w:type="dxa"/>
            <w:tcBorders>
              <w:top w:val="single" w:sz="4" w:space="0" w:color="00B0F0"/>
              <w:left w:val="single" w:sz="4" w:space="0" w:color="00B0F0"/>
              <w:bottom w:val="single" w:sz="4" w:space="0" w:color="00B0F0"/>
              <w:right w:val="single" w:sz="4" w:space="0" w:color="00B0F0"/>
            </w:tcBorders>
            <w:shd w:val="clear" w:color="auto" w:fill="auto"/>
          </w:tcPr>
          <w:p w14:paraId="3C9B72EA" w14:textId="77777777" w:rsidR="00267931" w:rsidRPr="00216A99" w:rsidRDefault="005A01DC">
            <w:pPr>
              <w:widowControl w:val="0"/>
              <w:ind w:left="102" w:right="-20"/>
              <w:rPr>
                <w:rFonts w:ascii="Calibri" w:hAnsi="Calibri"/>
              </w:rPr>
            </w:pPr>
            <w:proofErr w:type="spellStart"/>
            <w:r w:rsidRPr="00216A99">
              <w:rPr>
                <w:rFonts w:ascii="Calibri" w:hAnsi="Calibri"/>
                <w:position w:val="1"/>
                <w:sz w:val="18"/>
                <w:lang w:bidi="ru-RU"/>
              </w:rPr>
              <w:t>Уганда</w:t>
            </w:r>
            <w:proofErr w:type="spellEnd"/>
          </w:p>
        </w:tc>
        <w:tc>
          <w:tcPr>
            <w:tcW w:w="1172" w:type="dxa"/>
            <w:tcBorders>
              <w:top w:val="single" w:sz="4" w:space="0" w:color="00B0F0"/>
              <w:left w:val="single" w:sz="4" w:space="0" w:color="00B0F0"/>
              <w:bottom w:val="single" w:sz="4" w:space="0" w:color="00B0F0"/>
              <w:right w:val="single" w:sz="4" w:space="0" w:color="00B0F0"/>
            </w:tcBorders>
            <w:shd w:val="clear" w:color="auto" w:fill="auto"/>
          </w:tcPr>
          <w:p w14:paraId="61F88A5F" w14:textId="77777777" w:rsidR="00267931" w:rsidRPr="00216A99" w:rsidRDefault="005A01DC">
            <w:pPr>
              <w:widowControl w:val="0"/>
              <w:ind w:left="102" w:right="-20"/>
              <w:rPr>
                <w:rFonts w:ascii="Calibri" w:hAnsi="Calibri"/>
              </w:rPr>
            </w:pPr>
            <w:proofErr w:type="spellStart"/>
            <w:r w:rsidRPr="00216A99">
              <w:rPr>
                <w:rFonts w:ascii="Calibri" w:hAnsi="Calibri"/>
                <w:spacing w:val="1"/>
                <w:position w:val="1"/>
                <w:sz w:val="18"/>
                <w:lang w:bidi="ru-RU"/>
              </w:rPr>
              <w:t>Никарагуа</w:t>
            </w:r>
            <w:proofErr w:type="spellEnd"/>
          </w:p>
        </w:tc>
        <w:tc>
          <w:tcPr>
            <w:tcW w:w="1262" w:type="dxa"/>
            <w:tcBorders>
              <w:top w:val="single" w:sz="4" w:space="0" w:color="00B0F0"/>
              <w:left w:val="single" w:sz="4" w:space="0" w:color="00B0F0"/>
              <w:bottom w:val="single" w:sz="4" w:space="0" w:color="00B0F0"/>
              <w:right w:val="single" w:sz="4" w:space="0" w:color="00B0F0"/>
            </w:tcBorders>
            <w:shd w:val="clear" w:color="auto" w:fill="auto"/>
          </w:tcPr>
          <w:p w14:paraId="738610EB" w14:textId="77777777" w:rsidR="00267931" w:rsidRPr="00216A99" w:rsidRDefault="00267931">
            <w:pPr>
              <w:widowControl w:val="0"/>
              <w:rPr>
                <w:rFonts w:ascii="Calibri" w:hAnsi="Calibri"/>
                <w:sz w:val="18"/>
                <w:szCs w:val="18"/>
              </w:rPr>
            </w:pPr>
          </w:p>
        </w:tc>
        <w:tc>
          <w:tcPr>
            <w:tcW w:w="1349" w:type="dxa"/>
            <w:tcBorders>
              <w:top w:val="single" w:sz="4" w:space="0" w:color="00B0F0"/>
              <w:left w:val="single" w:sz="4" w:space="0" w:color="00B0F0"/>
              <w:bottom w:val="single" w:sz="4" w:space="0" w:color="00B0F0"/>
              <w:right w:val="single" w:sz="4" w:space="0" w:color="00B0F0"/>
            </w:tcBorders>
            <w:shd w:val="clear" w:color="auto" w:fill="auto"/>
          </w:tcPr>
          <w:p w14:paraId="637805D2" w14:textId="77777777" w:rsidR="00267931" w:rsidRPr="00216A99" w:rsidRDefault="00267931">
            <w:pPr>
              <w:widowControl w:val="0"/>
              <w:rPr>
                <w:rFonts w:ascii="Calibri" w:hAnsi="Calibri"/>
                <w:sz w:val="18"/>
                <w:szCs w:val="18"/>
              </w:rPr>
            </w:pPr>
          </w:p>
        </w:tc>
        <w:tc>
          <w:tcPr>
            <w:tcW w:w="1442" w:type="dxa"/>
            <w:tcBorders>
              <w:top w:val="single" w:sz="4" w:space="0" w:color="00B0F0"/>
              <w:left w:val="single" w:sz="4" w:space="0" w:color="00B0F0"/>
              <w:bottom w:val="single" w:sz="4" w:space="0" w:color="00B0F0"/>
              <w:right w:val="single" w:sz="4" w:space="0" w:color="00B0F0"/>
            </w:tcBorders>
            <w:shd w:val="clear" w:color="auto" w:fill="auto"/>
          </w:tcPr>
          <w:p w14:paraId="392D3E65" w14:textId="77777777" w:rsidR="00267931" w:rsidRPr="00216A99" w:rsidRDefault="005A01DC">
            <w:pPr>
              <w:widowControl w:val="0"/>
              <w:ind w:left="102" w:right="-20"/>
              <w:rPr>
                <w:rFonts w:ascii="Calibri" w:hAnsi="Calibri"/>
              </w:rPr>
            </w:pPr>
            <w:proofErr w:type="spellStart"/>
            <w:r w:rsidRPr="00216A99">
              <w:rPr>
                <w:rFonts w:ascii="Calibri" w:hAnsi="Calibri"/>
                <w:spacing w:val="1"/>
                <w:position w:val="1"/>
                <w:sz w:val="18"/>
                <w:lang w:bidi="ru-RU"/>
              </w:rPr>
              <w:t>Ниуэ</w:t>
            </w:r>
            <w:proofErr w:type="spellEnd"/>
          </w:p>
        </w:tc>
        <w:tc>
          <w:tcPr>
            <w:tcW w:w="1348" w:type="dxa"/>
            <w:tcBorders>
              <w:top w:val="single" w:sz="4" w:space="0" w:color="00B0F0"/>
              <w:left w:val="single" w:sz="4" w:space="0" w:color="00B0F0"/>
              <w:bottom w:val="single" w:sz="4" w:space="0" w:color="00B0F0"/>
              <w:right w:val="single" w:sz="4" w:space="0" w:color="00B0F0"/>
            </w:tcBorders>
            <w:shd w:val="clear" w:color="auto" w:fill="auto"/>
          </w:tcPr>
          <w:p w14:paraId="463F29E8" w14:textId="77777777" w:rsidR="00267931" w:rsidRPr="00216A99" w:rsidRDefault="00267931">
            <w:pPr>
              <w:widowControl w:val="0"/>
              <w:rPr>
                <w:rFonts w:ascii="Calibri" w:hAnsi="Calibri"/>
                <w:sz w:val="18"/>
                <w:szCs w:val="18"/>
              </w:rPr>
            </w:pPr>
          </w:p>
        </w:tc>
        <w:tc>
          <w:tcPr>
            <w:tcW w:w="1436" w:type="dxa"/>
            <w:tcBorders>
              <w:top w:val="single" w:sz="4" w:space="0" w:color="00B0F0"/>
              <w:left w:val="single" w:sz="4" w:space="0" w:color="00B0F0"/>
              <w:bottom w:val="single" w:sz="4" w:space="0" w:color="00B0F0"/>
              <w:right w:val="single" w:sz="4" w:space="0" w:color="00B0F0"/>
            </w:tcBorders>
            <w:shd w:val="clear" w:color="auto" w:fill="auto"/>
          </w:tcPr>
          <w:p w14:paraId="3B7B4B86" w14:textId="77777777" w:rsidR="00267931" w:rsidRPr="00216A99" w:rsidRDefault="00267931">
            <w:pPr>
              <w:widowControl w:val="0"/>
              <w:rPr>
                <w:rFonts w:ascii="Calibri" w:hAnsi="Calibri"/>
                <w:sz w:val="18"/>
                <w:szCs w:val="18"/>
              </w:rPr>
            </w:pPr>
          </w:p>
        </w:tc>
      </w:tr>
      <w:tr w:rsidR="00267931" w:rsidRPr="00216A99" w14:paraId="28159259" w14:textId="77777777">
        <w:trPr>
          <w:trHeight w:val="20"/>
        </w:trPr>
        <w:tc>
          <w:tcPr>
            <w:tcW w:w="1439" w:type="dxa"/>
            <w:tcBorders>
              <w:top w:val="single" w:sz="4" w:space="0" w:color="00B0F0"/>
              <w:left w:val="single" w:sz="4" w:space="0" w:color="00B0F0"/>
              <w:bottom w:val="single" w:sz="4" w:space="0" w:color="00B0F0"/>
              <w:right w:val="single" w:sz="4" w:space="0" w:color="00B0F0"/>
            </w:tcBorders>
            <w:shd w:val="clear" w:color="auto" w:fill="auto"/>
          </w:tcPr>
          <w:p w14:paraId="726CC0CC"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spacing w:val="-1"/>
                <w:position w:val="1"/>
                <w:sz w:val="18"/>
                <w:lang w:bidi="ru-RU"/>
              </w:rPr>
              <w:t>Гвинея</w:t>
            </w:r>
            <w:proofErr w:type="spellEnd"/>
          </w:p>
        </w:tc>
        <w:tc>
          <w:tcPr>
            <w:tcW w:w="1260" w:type="dxa"/>
            <w:tcBorders>
              <w:top w:val="single" w:sz="4" w:space="0" w:color="00B0F0"/>
              <w:left w:val="single" w:sz="4" w:space="0" w:color="00B0F0"/>
              <w:bottom w:val="single" w:sz="4" w:space="0" w:color="00B0F0"/>
              <w:right w:val="single" w:sz="4" w:space="0" w:color="00B0F0"/>
            </w:tcBorders>
            <w:shd w:val="clear" w:color="auto" w:fill="auto"/>
          </w:tcPr>
          <w:p w14:paraId="420B182C"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Объединенная</w:t>
            </w:r>
            <w:proofErr w:type="spellEnd"/>
            <w:r w:rsidRPr="00216A99">
              <w:rPr>
                <w:rFonts w:ascii="Calibri" w:hAnsi="Calibri"/>
                <w:position w:val="1"/>
                <w:sz w:val="18"/>
                <w:lang w:bidi="ru-RU"/>
              </w:rPr>
              <w:t xml:space="preserve"> </w:t>
            </w:r>
            <w:proofErr w:type="spellStart"/>
            <w:r w:rsidRPr="00216A99">
              <w:rPr>
                <w:rFonts w:ascii="Calibri" w:hAnsi="Calibri"/>
                <w:position w:val="1"/>
                <w:sz w:val="18"/>
                <w:lang w:bidi="ru-RU"/>
              </w:rPr>
              <w:t>Республика</w:t>
            </w:r>
            <w:proofErr w:type="spellEnd"/>
          </w:p>
          <w:p w14:paraId="50AB0FD1"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Танзания</w:t>
            </w:r>
            <w:proofErr w:type="spellEnd"/>
          </w:p>
        </w:tc>
        <w:tc>
          <w:tcPr>
            <w:tcW w:w="1172" w:type="dxa"/>
            <w:tcBorders>
              <w:top w:val="single" w:sz="4" w:space="0" w:color="00B0F0"/>
              <w:left w:val="single" w:sz="4" w:space="0" w:color="00B0F0"/>
              <w:bottom w:val="single" w:sz="4" w:space="0" w:color="00B0F0"/>
              <w:right w:val="single" w:sz="4" w:space="0" w:color="00B0F0"/>
            </w:tcBorders>
            <w:shd w:val="clear" w:color="auto" w:fill="auto"/>
          </w:tcPr>
          <w:p w14:paraId="2835A9AB"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Панама</w:t>
            </w:r>
            <w:proofErr w:type="spellEnd"/>
          </w:p>
        </w:tc>
        <w:tc>
          <w:tcPr>
            <w:tcW w:w="1262" w:type="dxa"/>
            <w:tcBorders>
              <w:top w:val="single" w:sz="4" w:space="0" w:color="00B0F0"/>
              <w:left w:val="single" w:sz="4" w:space="0" w:color="00B0F0"/>
              <w:bottom w:val="single" w:sz="4" w:space="0" w:color="00B0F0"/>
              <w:right w:val="single" w:sz="4" w:space="0" w:color="00B0F0"/>
            </w:tcBorders>
            <w:shd w:val="clear" w:color="auto" w:fill="auto"/>
          </w:tcPr>
          <w:p w14:paraId="3A0FF5F2" w14:textId="77777777" w:rsidR="00267931" w:rsidRPr="00216A99" w:rsidRDefault="00267931">
            <w:pPr>
              <w:widowControl w:val="0"/>
              <w:rPr>
                <w:rFonts w:ascii="Calibri" w:hAnsi="Calibri"/>
                <w:sz w:val="18"/>
                <w:szCs w:val="18"/>
              </w:rPr>
            </w:pPr>
          </w:p>
        </w:tc>
        <w:tc>
          <w:tcPr>
            <w:tcW w:w="1349" w:type="dxa"/>
            <w:tcBorders>
              <w:top w:val="single" w:sz="4" w:space="0" w:color="00B0F0"/>
              <w:left w:val="single" w:sz="4" w:space="0" w:color="00B0F0"/>
              <w:bottom w:val="single" w:sz="4" w:space="0" w:color="00B0F0"/>
              <w:right w:val="single" w:sz="4" w:space="0" w:color="00B0F0"/>
            </w:tcBorders>
            <w:shd w:val="clear" w:color="auto" w:fill="auto"/>
          </w:tcPr>
          <w:p w14:paraId="5630AD66" w14:textId="77777777" w:rsidR="00267931" w:rsidRPr="00216A99" w:rsidRDefault="00267931">
            <w:pPr>
              <w:widowControl w:val="0"/>
              <w:rPr>
                <w:rFonts w:ascii="Calibri" w:hAnsi="Calibri"/>
                <w:sz w:val="18"/>
                <w:szCs w:val="18"/>
              </w:rPr>
            </w:pPr>
          </w:p>
        </w:tc>
        <w:tc>
          <w:tcPr>
            <w:tcW w:w="1442" w:type="dxa"/>
            <w:tcBorders>
              <w:top w:val="single" w:sz="4" w:space="0" w:color="00B0F0"/>
              <w:left w:val="single" w:sz="4" w:space="0" w:color="00B0F0"/>
              <w:bottom w:val="single" w:sz="4" w:space="0" w:color="00B0F0"/>
              <w:right w:val="single" w:sz="4" w:space="0" w:color="00B0F0"/>
            </w:tcBorders>
            <w:shd w:val="clear" w:color="auto" w:fill="auto"/>
          </w:tcPr>
          <w:p w14:paraId="06E98B24"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Пакистан</w:t>
            </w:r>
            <w:proofErr w:type="spellEnd"/>
          </w:p>
        </w:tc>
        <w:tc>
          <w:tcPr>
            <w:tcW w:w="1348" w:type="dxa"/>
            <w:tcBorders>
              <w:top w:val="single" w:sz="4" w:space="0" w:color="00B0F0"/>
              <w:left w:val="single" w:sz="4" w:space="0" w:color="00B0F0"/>
              <w:bottom w:val="single" w:sz="4" w:space="0" w:color="00B0F0"/>
              <w:right w:val="single" w:sz="4" w:space="0" w:color="00B0F0"/>
            </w:tcBorders>
            <w:shd w:val="clear" w:color="auto" w:fill="auto"/>
          </w:tcPr>
          <w:p w14:paraId="61829076" w14:textId="77777777" w:rsidR="00267931" w:rsidRPr="00216A99" w:rsidRDefault="00267931">
            <w:pPr>
              <w:widowControl w:val="0"/>
              <w:rPr>
                <w:rFonts w:ascii="Calibri" w:hAnsi="Calibri"/>
                <w:sz w:val="18"/>
                <w:szCs w:val="18"/>
              </w:rPr>
            </w:pPr>
          </w:p>
        </w:tc>
        <w:tc>
          <w:tcPr>
            <w:tcW w:w="1436" w:type="dxa"/>
            <w:tcBorders>
              <w:top w:val="single" w:sz="4" w:space="0" w:color="00B0F0"/>
              <w:left w:val="single" w:sz="4" w:space="0" w:color="00B0F0"/>
              <w:bottom w:val="single" w:sz="4" w:space="0" w:color="00B0F0"/>
              <w:right w:val="single" w:sz="4" w:space="0" w:color="00B0F0"/>
            </w:tcBorders>
            <w:shd w:val="clear" w:color="auto" w:fill="auto"/>
          </w:tcPr>
          <w:p w14:paraId="2BA226A1" w14:textId="77777777" w:rsidR="00267931" w:rsidRPr="00216A99" w:rsidRDefault="00267931">
            <w:pPr>
              <w:widowControl w:val="0"/>
              <w:rPr>
                <w:rFonts w:ascii="Calibri" w:hAnsi="Calibri"/>
                <w:sz w:val="18"/>
                <w:szCs w:val="18"/>
              </w:rPr>
            </w:pPr>
          </w:p>
        </w:tc>
      </w:tr>
      <w:tr w:rsidR="00267931" w:rsidRPr="00216A99" w14:paraId="2179E11C" w14:textId="77777777">
        <w:trPr>
          <w:trHeight w:val="20"/>
        </w:trPr>
        <w:tc>
          <w:tcPr>
            <w:tcW w:w="1439" w:type="dxa"/>
            <w:tcBorders>
              <w:top w:val="single" w:sz="4" w:space="0" w:color="00B0F0"/>
              <w:left w:val="single" w:sz="4" w:space="0" w:color="00B0F0"/>
              <w:bottom w:val="single" w:sz="4" w:space="0" w:color="00B0F0"/>
              <w:right w:val="single" w:sz="4" w:space="0" w:color="00B0F0"/>
            </w:tcBorders>
            <w:shd w:val="clear" w:color="auto" w:fill="auto"/>
          </w:tcPr>
          <w:p w14:paraId="49FAB495"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spacing w:val="-1"/>
                <w:position w:val="1"/>
                <w:sz w:val="18"/>
                <w:lang w:bidi="ru-RU"/>
              </w:rPr>
              <w:t>Гвинея-Бисау</w:t>
            </w:r>
            <w:proofErr w:type="spellEnd"/>
          </w:p>
        </w:tc>
        <w:tc>
          <w:tcPr>
            <w:tcW w:w="1260" w:type="dxa"/>
            <w:tcBorders>
              <w:top w:val="single" w:sz="4" w:space="0" w:color="00B0F0"/>
              <w:left w:val="single" w:sz="4" w:space="0" w:color="00B0F0"/>
              <w:bottom w:val="single" w:sz="4" w:space="0" w:color="00B0F0"/>
              <w:right w:val="single" w:sz="4" w:space="0" w:color="00B0F0"/>
            </w:tcBorders>
            <w:shd w:val="clear" w:color="auto" w:fill="auto"/>
          </w:tcPr>
          <w:p w14:paraId="04959B6B"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Замбия</w:t>
            </w:r>
            <w:proofErr w:type="spellEnd"/>
          </w:p>
        </w:tc>
        <w:tc>
          <w:tcPr>
            <w:tcW w:w="1172" w:type="dxa"/>
            <w:tcBorders>
              <w:top w:val="single" w:sz="4" w:space="0" w:color="00B0F0"/>
              <w:left w:val="single" w:sz="4" w:space="0" w:color="00B0F0"/>
              <w:bottom w:val="single" w:sz="4" w:space="0" w:color="00B0F0"/>
              <w:right w:val="single" w:sz="4" w:space="0" w:color="00B0F0"/>
            </w:tcBorders>
            <w:shd w:val="clear" w:color="auto" w:fill="auto"/>
          </w:tcPr>
          <w:p w14:paraId="05A9EDA7"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Парагвай</w:t>
            </w:r>
            <w:proofErr w:type="spellEnd"/>
          </w:p>
        </w:tc>
        <w:tc>
          <w:tcPr>
            <w:tcW w:w="1262" w:type="dxa"/>
            <w:tcBorders>
              <w:top w:val="single" w:sz="4" w:space="0" w:color="00B0F0"/>
              <w:left w:val="single" w:sz="4" w:space="0" w:color="00B0F0"/>
              <w:bottom w:val="single" w:sz="4" w:space="0" w:color="00B0F0"/>
              <w:right w:val="single" w:sz="4" w:space="0" w:color="00B0F0"/>
            </w:tcBorders>
            <w:shd w:val="clear" w:color="auto" w:fill="auto"/>
          </w:tcPr>
          <w:p w14:paraId="17AD93B2" w14:textId="77777777" w:rsidR="00267931" w:rsidRPr="00216A99" w:rsidRDefault="00267931">
            <w:pPr>
              <w:widowControl w:val="0"/>
              <w:rPr>
                <w:rFonts w:ascii="Calibri" w:hAnsi="Calibri"/>
                <w:sz w:val="18"/>
                <w:szCs w:val="18"/>
              </w:rPr>
            </w:pPr>
          </w:p>
        </w:tc>
        <w:tc>
          <w:tcPr>
            <w:tcW w:w="1349" w:type="dxa"/>
            <w:tcBorders>
              <w:top w:val="single" w:sz="4" w:space="0" w:color="00B0F0"/>
              <w:left w:val="single" w:sz="4" w:space="0" w:color="00B0F0"/>
              <w:bottom w:val="single" w:sz="4" w:space="0" w:color="00B0F0"/>
              <w:right w:val="single" w:sz="4" w:space="0" w:color="00B0F0"/>
            </w:tcBorders>
            <w:shd w:val="clear" w:color="auto" w:fill="auto"/>
          </w:tcPr>
          <w:p w14:paraId="0DE4B5B7" w14:textId="77777777" w:rsidR="00267931" w:rsidRPr="00216A99" w:rsidRDefault="00267931">
            <w:pPr>
              <w:widowControl w:val="0"/>
              <w:rPr>
                <w:rFonts w:ascii="Calibri" w:hAnsi="Calibri"/>
                <w:sz w:val="18"/>
                <w:szCs w:val="18"/>
              </w:rPr>
            </w:pPr>
          </w:p>
        </w:tc>
        <w:tc>
          <w:tcPr>
            <w:tcW w:w="1442" w:type="dxa"/>
            <w:tcBorders>
              <w:top w:val="single" w:sz="4" w:space="0" w:color="00B0F0"/>
              <w:left w:val="single" w:sz="4" w:space="0" w:color="00B0F0"/>
              <w:bottom w:val="single" w:sz="4" w:space="0" w:color="00B0F0"/>
              <w:right w:val="single" w:sz="4" w:space="0" w:color="00B0F0"/>
            </w:tcBorders>
            <w:shd w:val="clear" w:color="auto" w:fill="auto"/>
          </w:tcPr>
          <w:p w14:paraId="14F64ACB"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Палау</w:t>
            </w:r>
            <w:proofErr w:type="spellEnd"/>
          </w:p>
        </w:tc>
        <w:tc>
          <w:tcPr>
            <w:tcW w:w="1348" w:type="dxa"/>
            <w:tcBorders>
              <w:top w:val="single" w:sz="4" w:space="0" w:color="00B0F0"/>
              <w:left w:val="single" w:sz="4" w:space="0" w:color="00B0F0"/>
              <w:bottom w:val="single" w:sz="4" w:space="0" w:color="00B0F0"/>
              <w:right w:val="single" w:sz="4" w:space="0" w:color="00B0F0"/>
            </w:tcBorders>
            <w:shd w:val="clear" w:color="auto" w:fill="auto"/>
          </w:tcPr>
          <w:p w14:paraId="66204FF1" w14:textId="77777777" w:rsidR="00267931" w:rsidRPr="00216A99" w:rsidRDefault="00267931">
            <w:pPr>
              <w:widowControl w:val="0"/>
              <w:rPr>
                <w:rFonts w:ascii="Calibri" w:hAnsi="Calibri"/>
                <w:sz w:val="18"/>
                <w:szCs w:val="18"/>
              </w:rPr>
            </w:pPr>
          </w:p>
        </w:tc>
        <w:tc>
          <w:tcPr>
            <w:tcW w:w="1436" w:type="dxa"/>
            <w:tcBorders>
              <w:top w:val="single" w:sz="4" w:space="0" w:color="00B0F0"/>
              <w:left w:val="single" w:sz="4" w:space="0" w:color="00B0F0"/>
              <w:bottom w:val="single" w:sz="4" w:space="0" w:color="00B0F0"/>
              <w:right w:val="single" w:sz="4" w:space="0" w:color="00B0F0"/>
            </w:tcBorders>
            <w:shd w:val="clear" w:color="auto" w:fill="auto"/>
          </w:tcPr>
          <w:p w14:paraId="2DBF0D7D" w14:textId="77777777" w:rsidR="00267931" w:rsidRPr="00216A99" w:rsidRDefault="00267931">
            <w:pPr>
              <w:widowControl w:val="0"/>
              <w:rPr>
                <w:rFonts w:ascii="Calibri" w:hAnsi="Calibri"/>
                <w:sz w:val="18"/>
                <w:szCs w:val="18"/>
              </w:rPr>
            </w:pPr>
          </w:p>
        </w:tc>
      </w:tr>
      <w:tr w:rsidR="00267931" w:rsidRPr="00216A99" w14:paraId="24D839B2" w14:textId="77777777">
        <w:trPr>
          <w:trHeight w:val="20"/>
        </w:trPr>
        <w:tc>
          <w:tcPr>
            <w:tcW w:w="1439" w:type="dxa"/>
            <w:tcBorders>
              <w:top w:val="single" w:sz="4" w:space="0" w:color="00B0F0"/>
              <w:left w:val="single" w:sz="4" w:space="0" w:color="00B0F0"/>
              <w:bottom w:val="single" w:sz="4" w:space="0" w:color="00B0F0"/>
              <w:right w:val="single" w:sz="4" w:space="0" w:color="00B0F0"/>
            </w:tcBorders>
            <w:shd w:val="clear" w:color="auto" w:fill="auto"/>
          </w:tcPr>
          <w:p w14:paraId="3C8532DA"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Кения</w:t>
            </w:r>
            <w:proofErr w:type="spellEnd"/>
          </w:p>
        </w:tc>
        <w:tc>
          <w:tcPr>
            <w:tcW w:w="1260" w:type="dxa"/>
            <w:tcBorders>
              <w:top w:val="single" w:sz="4" w:space="0" w:color="00B0F0"/>
              <w:left w:val="single" w:sz="4" w:space="0" w:color="00B0F0"/>
              <w:bottom w:val="single" w:sz="4" w:space="0" w:color="00B0F0"/>
              <w:right w:val="single" w:sz="4" w:space="0" w:color="00B0F0"/>
            </w:tcBorders>
            <w:shd w:val="clear" w:color="auto" w:fill="auto"/>
          </w:tcPr>
          <w:p w14:paraId="4F5A2992"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Зимбабве</w:t>
            </w:r>
            <w:proofErr w:type="spellEnd"/>
          </w:p>
        </w:tc>
        <w:tc>
          <w:tcPr>
            <w:tcW w:w="1172" w:type="dxa"/>
            <w:tcBorders>
              <w:top w:val="single" w:sz="4" w:space="0" w:color="00B0F0"/>
              <w:left w:val="single" w:sz="4" w:space="0" w:color="00B0F0"/>
              <w:bottom w:val="single" w:sz="4" w:space="0" w:color="00B0F0"/>
              <w:right w:val="single" w:sz="4" w:space="0" w:color="00B0F0"/>
            </w:tcBorders>
            <w:shd w:val="clear" w:color="auto" w:fill="auto"/>
          </w:tcPr>
          <w:p w14:paraId="5E5247F5"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Перу</w:t>
            </w:r>
            <w:proofErr w:type="spellEnd"/>
          </w:p>
        </w:tc>
        <w:tc>
          <w:tcPr>
            <w:tcW w:w="1262" w:type="dxa"/>
            <w:tcBorders>
              <w:top w:val="single" w:sz="4" w:space="0" w:color="00B0F0"/>
              <w:left w:val="single" w:sz="4" w:space="0" w:color="00B0F0"/>
              <w:bottom w:val="single" w:sz="4" w:space="0" w:color="00B0F0"/>
              <w:right w:val="single" w:sz="4" w:space="0" w:color="00B0F0"/>
            </w:tcBorders>
            <w:shd w:val="clear" w:color="auto" w:fill="auto"/>
          </w:tcPr>
          <w:p w14:paraId="6B62F1B3" w14:textId="77777777" w:rsidR="00267931" w:rsidRPr="00216A99" w:rsidRDefault="00267931">
            <w:pPr>
              <w:widowControl w:val="0"/>
              <w:rPr>
                <w:rFonts w:ascii="Calibri" w:hAnsi="Calibri"/>
                <w:sz w:val="18"/>
                <w:szCs w:val="18"/>
              </w:rPr>
            </w:pPr>
          </w:p>
        </w:tc>
        <w:tc>
          <w:tcPr>
            <w:tcW w:w="1349" w:type="dxa"/>
            <w:tcBorders>
              <w:top w:val="single" w:sz="4" w:space="0" w:color="00B0F0"/>
              <w:left w:val="single" w:sz="4" w:space="0" w:color="00B0F0"/>
              <w:bottom w:val="single" w:sz="4" w:space="0" w:color="00B0F0"/>
              <w:right w:val="single" w:sz="4" w:space="0" w:color="00B0F0"/>
            </w:tcBorders>
            <w:shd w:val="clear" w:color="auto" w:fill="auto"/>
          </w:tcPr>
          <w:p w14:paraId="02F2C34E" w14:textId="77777777" w:rsidR="00267931" w:rsidRPr="00216A99" w:rsidRDefault="00267931">
            <w:pPr>
              <w:widowControl w:val="0"/>
              <w:rPr>
                <w:rFonts w:ascii="Calibri" w:hAnsi="Calibri"/>
                <w:sz w:val="18"/>
                <w:szCs w:val="18"/>
              </w:rPr>
            </w:pPr>
          </w:p>
        </w:tc>
        <w:tc>
          <w:tcPr>
            <w:tcW w:w="1442" w:type="dxa"/>
            <w:tcBorders>
              <w:top w:val="single" w:sz="4" w:space="0" w:color="00B0F0"/>
              <w:left w:val="single" w:sz="4" w:space="0" w:color="00B0F0"/>
              <w:bottom w:val="single" w:sz="4" w:space="0" w:color="00B0F0"/>
              <w:right w:val="single" w:sz="4" w:space="0" w:color="00B0F0"/>
            </w:tcBorders>
            <w:shd w:val="clear" w:color="auto" w:fill="auto"/>
          </w:tcPr>
          <w:p w14:paraId="55B780C3"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Папуа</w:t>
            </w:r>
            <w:proofErr w:type="spellEnd"/>
            <w:r w:rsidRPr="00216A99">
              <w:rPr>
                <w:rFonts w:ascii="Calibri" w:hAnsi="Calibri"/>
                <w:position w:val="1"/>
                <w:sz w:val="18"/>
                <w:lang w:bidi="ru-RU"/>
              </w:rPr>
              <w:t xml:space="preserve"> — </w:t>
            </w:r>
            <w:proofErr w:type="spellStart"/>
            <w:r w:rsidRPr="00216A99">
              <w:rPr>
                <w:rFonts w:ascii="Calibri" w:hAnsi="Calibri"/>
                <w:position w:val="1"/>
                <w:sz w:val="18"/>
                <w:lang w:bidi="ru-RU"/>
              </w:rPr>
              <w:t>Новая</w:t>
            </w:r>
            <w:proofErr w:type="spellEnd"/>
            <w:r w:rsidRPr="00216A99">
              <w:rPr>
                <w:rFonts w:ascii="Calibri" w:hAnsi="Calibri"/>
                <w:position w:val="1"/>
                <w:sz w:val="18"/>
                <w:lang w:bidi="ru-RU"/>
              </w:rPr>
              <w:t xml:space="preserve"> </w:t>
            </w:r>
            <w:proofErr w:type="spellStart"/>
            <w:r w:rsidRPr="00216A99">
              <w:rPr>
                <w:rFonts w:ascii="Calibri" w:hAnsi="Calibri"/>
                <w:position w:val="1"/>
                <w:sz w:val="18"/>
                <w:lang w:bidi="ru-RU"/>
              </w:rPr>
              <w:t>Гвинея</w:t>
            </w:r>
            <w:proofErr w:type="spellEnd"/>
          </w:p>
        </w:tc>
        <w:tc>
          <w:tcPr>
            <w:tcW w:w="1348" w:type="dxa"/>
            <w:tcBorders>
              <w:top w:val="single" w:sz="4" w:space="0" w:color="00B0F0"/>
              <w:left w:val="single" w:sz="4" w:space="0" w:color="00B0F0"/>
              <w:bottom w:val="single" w:sz="4" w:space="0" w:color="00B0F0"/>
              <w:right w:val="single" w:sz="4" w:space="0" w:color="00B0F0"/>
            </w:tcBorders>
            <w:shd w:val="clear" w:color="auto" w:fill="auto"/>
          </w:tcPr>
          <w:p w14:paraId="680A4E5D" w14:textId="77777777" w:rsidR="00267931" w:rsidRPr="00216A99" w:rsidRDefault="00267931">
            <w:pPr>
              <w:widowControl w:val="0"/>
              <w:rPr>
                <w:rFonts w:ascii="Calibri" w:hAnsi="Calibri"/>
                <w:sz w:val="18"/>
                <w:szCs w:val="18"/>
              </w:rPr>
            </w:pPr>
          </w:p>
        </w:tc>
        <w:tc>
          <w:tcPr>
            <w:tcW w:w="1436" w:type="dxa"/>
            <w:tcBorders>
              <w:top w:val="single" w:sz="4" w:space="0" w:color="00B0F0"/>
              <w:left w:val="single" w:sz="4" w:space="0" w:color="00B0F0"/>
              <w:bottom w:val="single" w:sz="4" w:space="0" w:color="00B0F0"/>
              <w:right w:val="single" w:sz="4" w:space="0" w:color="00B0F0"/>
            </w:tcBorders>
            <w:shd w:val="clear" w:color="auto" w:fill="auto"/>
          </w:tcPr>
          <w:p w14:paraId="19219836" w14:textId="77777777" w:rsidR="00267931" w:rsidRPr="00216A99" w:rsidRDefault="00267931">
            <w:pPr>
              <w:widowControl w:val="0"/>
              <w:rPr>
                <w:rFonts w:ascii="Calibri" w:hAnsi="Calibri"/>
                <w:sz w:val="18"/>
                <w:szCs w:val="18"/>
              </w:rPr>
            </w:pPr>
          </w:p>
        </w:tc>
      </w:tr>
      <w:tr w:rsidR="00267931" w:rsidRPr="00216A99" w14:paraId="051B0A5F" w14:textId="77777777">
        <w:trPr>
          <w:trHeight w:val="20"/>
        </w:trPr>
        <w:tc>
          <w:tcPr>
            <w:tcW w:w="1439" w:type="dxa"/>
            <w:tcBorders>
              <w:top w:val="single" w:sz="4" w:space="0" w:color="00B0F0"/>
              <w:left w:val="single" w:sz="4" w:space="0" w:color="00B0F0"/>
              <w:bottom w:val="single" w:sz="4" w:space="0" w:color="00B0F0"/>
              <w:right w:val="single" w:sz="4" w:space="0" w:color="00B0F0"/>
            </w:tcBorders>
            <w:shd w:val="clear" w:color="auto" w:fill="auto"/>
          </w:tcPr>
          <w:p w14:paraId="1B5DF55D"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Лесото</w:t>
            </w:r>
            <w:proofErr w:type="spellEnd"/>
          </w:p>
        </w:tc>
        <w:tc>
          <w:tcPr>
            <w:tcW w:w="1260" w:type="dxa"/>
            <w:tcBorders>
              <w:top w:val="single" w:sz="4" w:space="0" w:color="00B0F0"/>
              <w:left w:val="single" w:sz="4" w:space="0" w:color="00B0F0"/>
              <w:bottom w:val="single" w:sz="4" w:space="0" w:color="00B0F0"/>
              <w:right w:val="single" w:sz="4" w:space="0" w:color="00B0F0"/>
            </w:tcBorders>
            <w:shd w:val="clear" w:color="auto" w:fill="auto"/>
          </w:tcPr>
          <w:p w14:paraId="296FEF7D" w14:textId="77777777" w:rsidR="00267931" w:rsidRPr="00216A99" w:rsidRDefault="00267931">
            <w:pPr>
              <w:widowControl w:val="0"/>
              <w:spacing w:line="242" w:lineRule="exact"/>
              <w:ind w:left="102" w:right="-20"/>
              <w:rPr>
                <w:rFonts w:ascii="Calibri" w:hAnsi="Calibri" w:cs="Calibri"/>
                <w:sz w:val="18"/>
                <w:szCs w:val="18"/>
              </w:rPr>
            </w:pPr>
          </w:p>
        </w:tc>
        <w:tc>
          <w:tcPr>
            <w:tcW w:w="1172" w:type="dxa"/>
            <w:tcBorders>
              <w:top w:val="single" w:sz="4" w:space="0" w:color="00B0F0"/>
              <w:left w:val="single" w:sz="4" w:space="0" w:color="00B0F0"/>
              <w:bottom w:val="single" w:sz="4" w:space="0" w:color="00B0F0"/>
              <w:right w:val="single" w:sz="4" w:space="0" w:color="00B0F0"/>
            </w:tcBorders>
            <w:shd w:val="clear" w:color="auto" w:fill="auto"/>
          </w:tcPr>
          <w:p w14:paraId="08A24667"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Сент-Люсия</w:t>
            </w:r>
            <w:proofErr w:type="spellEnd"/>
          </w:p>
        </w:tc>
        <w:tc>
          <w:tcPr>
            <w:tcW w:w="1262" w:type="dxa"/>
            <w:tcBorders>
              <w:top w:val="single" w:sz="4" w:space="0" w:color="00B0F0"/>
              <w:left w:val="single" w:sz="4" w:space="0" w:color="00B0F0"/>
              <w:bottom w:val="single" w:sz="4" w:space="0" w:color="00B0F0"/>
              <w:right w:val="single" w:sz="4" w:space="0" w:color="00B0F0"/>
            </w:tcBorders>
            <w:shd w:val="clear" w:color="auto" w:fill="auto"/>
          </w:tcPr>
          <w:p w14:paraId="7194DBDC" w14:textId="77777777" w:rsidR="00267931" w:rsidRPr="00216A99" w:rsidRDefault="00267931">
            <w:pPr>
              <w:widowControl w:val="0"/>
              <w:rPr>
                <w:rFonts w:ascii="Calibri" w:hAnsi="Calibri"/>
                <w:sz w:val="18"/>
                <w:szCs w:val="18"/>
              </w:rPr>
            </w:pPr>
          </w:p>
        </w:tc>
        <w:tc>
          <w:tcPr>
            <w:tcW w:w="1349" w:type="dxa"/>
            <w:tcBorders>
              <w:top w:val="single" w:sz="4" w:space="0" w:color="00B0F0"/>
              <w:left w:val="single" w:sz="4" w:space="0" w:color="00B0F0"/>
              <w:bottom w:val="single" w:sz="4" w:space="0" w:color="00B0F0"/>
              <w:right w:val="single" w:sz="4" w:space="0" w:color="00B0F0"/>
            </w:tcBorders>
            <w:shd w:val="clear" w:color="auto" w:fill="auto"/>
          </w:tcPr>
          <w:p w14:paraId="769D0D3C" w14:textId="77777777" w:rsidR="00267931" w:rsidRPr="00216A99" w:rsidRDefault="00267931">
            <w:pPr>
              <w:widowControl w:val="0"/>
              <w:rPr>
                <w:rFonts w:ascii="Calibri" w:hAnsi="Calibri"/>
                <w:sz w:val="18"/>
                <w:szCs w:val="18"/>
              </w:rPr>
            </w:pPr>
          </w:p>
        </w:tc>
        <w:tc>
          <w:tcPr>
            <w:tcW w:w="1442" w:type="dxa"/>
            <w:tcBorders>
              <w:top w:val="single" w:sz="4" w:space="0" w:color="00B0F0"/>
              <w:left w:val="single" w:sz="4" w:space="0" w:color="00B0F0"/>
              <w:bottom w:val="single" w:sz="4" w:space="0" w:color="00B0F0"/>
              <w:right w:val="single" w:sz="4" w:space="0" w:color="00B0F0"/>
            </w:tcBorders>
            <w:shd w:val="clear" w:color="auto" w:fill="auto"/>
          </w:tcPr>
          <w:p w14:paraId="12BDDC9E" w14:textId="77777777" w:rsidR="00267931" w:rsidRPr="00216A99" w:rsidRDefault="005A01DC">
            <w:pPr>
              <w:widowControl w:val="0"/>
              <w:spacing w:line="242" w:lineRule="exact"/>
              <w:ind w:left="102" w:right="-20"/>
              <w:rPr>
                <w:rFonts w:ascii="Calibri" w:hAnsi="Calibri"/>
              </w:rPr>
            </w:pPr>
            <w:proofErr w:type="spellStart"/>
            <w:r w:rsidRPr="00216A99">
              <w:rPr>
                <w:rFonts w:ascii="Calibri" w:hAnsi="Calibri"/>
                <w:position w:val="1"/>
                <w:sz w:val="18"/>
                <w:lang w:bidi="ru-RU"/>
              </w:rPr>
              <w:t>Филиппины</w:t>
            </w:r>
            <w:bookmarkStart w:id="25" w:name="_GoBack2"/>
            <w:bookmarkEnd w:id="25"/>
            <w:proofErr w:type="spellEnd"/>
          </w:p>
        </w:tc>
        <w:tc>
          <w:tcPr>
            <w:tcW w:w="1348" w:type="dxa"/>
            <w:tcBorders>
              <w:top w:val="single" w:sz="4" w:space="0" w:color="00B0F0"/>
              <w:left w:val="single" w:sz="4" w:space="0" w:color="00B0F0"/>
              <w:bottom w:val="single" w:sz="4" w:space="0" w:color="00B0F0"/>
              <w:right w:val="single" w:sz="4" w:space="0" w:color="00B0F0"/>
            </w:tcBorders>
            <w:shd w:val="clear" w:color="auto" w:fill="auto"/>
          </w:tcPr>
          <w:p w14:paraId="54CD245A" w14:textId="77777777" w:rsidR="00267931" w:rsidRPr="00216A99" w:rsidRDefault="00267931">
            <w:pPr>
              <w:widowControl w:val="0"/>
              <w:rPr>
                <w:rFonts w:ascii="Calibri" w:hAnsi="Calibri"/>
                <w:sz w:val="18"/>
                <w:szCs w:val="18"/>
              </w:rPr>
            </w:pPr>
          </w:p>
        </w:tc>
        <w:tc>
          <w:tcPr>
            <w:tcW w:w="1436" w:type="dxa"/>
            <w:tcBorders>
              <w:top w:val="single" w:sz="4" w:space="0" w:color="00B0F0"/>
              <w:left w:val="single" w:sz="4" w:space="0" w:color="00B0F0"/>
              <w:bottom w:val="single" w:sz="4" w:space="0" w:color="00B0F0"/>
              <w:right w:val="single" w:sz="4" w:space="0" w:color="00B0F0"/>
            </w:tcBorders>
            <w:shd w:val="clear" w:color="auto" w:fill="auto"/>
          </w:tcPr>
          <w:p w14:paraId="1231BE67" w14:textId="77777777" w:rsidR="00267931" w:rsidRPr="00216A99" w:rsidRDefault="00267931">
            <w:pPr>
              <w:widowControl w:val="0"/>
              <w:rPr>
                <w:rFonts w:ascii="Calibri" w:hAnsi="Calibri"/>
                <w:sz w:val="18"/>
                <w:szCs w:val="18"/>
              </w:rPr>
            </w:pPr>
          </w:p>
        </w:tc>
      </w:tr>
    </w:tbl>
    <w:p w14:paraId="36FEB5B0" w14:textId="77777777" w:rsidR="00267931" w:rsidRPr="00216A99" w:rsidRDefault="00267931">
      <w:pPr>
        <w:pStyle w:val="Heading1"/>
        <w:spacing w:after="0"/>
        <w:rPr>
          <w:sz w:val="22"/>
        </w:rPr>
      </w:pPr>
    </w:p>
    <w:bookmarkEnd w:id="23"/>
    <w:p w14:paraId="342B297A" w14:textId="77777777" w:rsidR="00267931" w:rsidRPr="00216A99" w:rsidRDefault="005A01DC">
      <w:pPr>
        <w:pStyle w:val="Heading1"/>
        <w:numPr>
          <w:ilvl w:val="0"/>
          <w:numId w:val="4"/>
        </w:numPr>
        <w:pBdr>
          <w:top w:val="single" w:sz="8" w:space="1" w:color="00B0F0"/>
          <w:left w:val="single" w:sz="8" w:space="4" w:color="00B0F0"/>
        </w:pBdr>
        <w:spacing w:before="240" w:after="0"/>
        <w:ind w:left="806"/>
      </w:pPr>
      <w:r w:rsidRPr="00216A99">
        <w:rPr>
          <w:color w:val="0070C0"/>
          <w:lang w:val="ru-RU"/>
        </w:rPr>
        <w:t>Полезные ресурсы</w:t>
      </w:r>
    </w:p>
    <w:p w14:paraId="5B654B4F" w14:textId="77777777" w:rsidR="00267931" w:rsidRPr="00EF14B3" w:rsidRDefault="005A01DC">
      <w:pPr>
        <w:pStyle w:val="PlainText"/>
        <w:spacing w:before="200" w:after="120"/>
        <w:jc w:val="both"/>
        <w:rPr>
          <w:rFonts w:ascii="Calibri" w:hAnsi="Calibri"/>
          <w:sz w:val="22"/>
          <w:szCs w:val="22"/>
          <w:lang w:val="ru-RU"/>
        </w:rPr>
      </w:pPr>
      <w:r w:rsidRPr="00216A99">
        <w:rPr>
          <w:rFonts w:ascii="Calibri" w:hAnsi="Calibri" w:cs="Times New Roman"/>
          <w:color w:val="auto"/>
          <w:sz w:val="22"/>
          <w:szCs w:val="22"/>
          <w:lang w:val="ru-RU" w:bidi="ru-RU"/>
        </w:rPr>
        <w:t>С</w:t>
      </w:r>
      <w:r w:rsidRPr="00EF14B3">
        <w:rPr>
          <w:rFonts w:ascii="Calibri" w:hAnsi="Calibri" w:cs="Times New Roman"/>
          <w:color w:val="auto"/>
          <w:sz w:val="22"/>
          <w:szCs w:val="22"/>
          <w:lang w:val="ru-RU" w:bidi="ru-RU"/>
        </w:rPr>
        <w:t xml:space="preserve">ледующие ресурсы могут быть особенно полезны </w:t>
      </w:r>
      <w:r w:rsidRPr="00216A99">
        <w:rPr>
          <w:rFonts w:ascii="Calibri" w:hAnsi="Calibri" w:cs="Times New Roman"/>
          <w:color w:val="auto"/>
          <w:sz w:val="22"/>
          <w:szCs w:val="22"/>
          <w:lang w:val="ru-RU" w:bidi="ru-RU"/>
        </w:rPr>
        <w:t>п</w:t>
      </w:r>
      <w:r w:rsidRPr="00EF14B3">
        <w:rPr>
          <w:rFonts w:ascii="Calibri" w:hAnsi="Calibri" w:cs="Times New Roman"/>
          <w:color w:val="auto"/>
          <w:sz w:val="22"/>
          <w:szCs w:val="22"/>
          <w:lang w:val="ru-RU" w:bidi="ru-RU"/>
        </w:rPr>
        <w:t>ри разработке Вашего предложения:</w:t>
      </w:r>
    </w:p>
    <w:p w14:paraId="2AA3DE91" w14:textId="77777777" w:rsidR="00267931" w:rsidRPr="00EF14B3" w:rsidRDefault="005A01DC">
      <w:pPr>
        <w:numPr>
          <w:ilvl w:val="0"/>
          <w:numId w:val="2"/>
        </w:numPr>
        <w:tabs>
          <w:tab w:val="clear" w:pos="720"/>
          <w:tab w:val="left" w:pos="360"/>
        </w:tabs>
        <w:spacing w:after="40"/>
        <w:ind w:left="360"/>
        <w:rPr>
          <w:lang w:val="ru-RU"/>
        </w:rPr>
      </w:pPr>
      <w:r w:rsidRPr="00EF14B3">
        <w:rPr>
          <w:rStyle w:val="-"/>
          <w:rFonts w:asciiTheme="minorHAnsi" w:eastAsiaTheme="minorEastAsia" w:hAnsiTheme="minorHAnsi" w:cstheme="minorBidi"/>
          <w:b/>
          <w:i w:val="0"/>
          <w:color w:val="000000"/>
          <w:szCs w:val="22"/>
          <w:lang w:val="ru-RU" w:bidi="ru-RU"/>
        </w:rPr>
        <w:t>УВАЖАТЬ женщин: предотвращение насилия в отношении женщин</w:t>
      </w:r>
      <w:r w:rsidRPr="00EF14B3">
        <w:rPr>
          <w:rStyle w:val="-"/>
          <w:rFonts w:asciiTheme="minorHAnsi" w:eastAsiaTheme="minorEastAsia" w:hAnsiTheme="minorHAnsi" w:cstheme="minorBidi"/>
          <w:i w:val="0"/>
          <w:color w:val="000000"/>
          <w:szCs w:val="22"/>
          <w:lang w:val="ru-RU" w:bidi="ru-RU"/>
        </w:rPr>
        <w:t>.</w:t>
      </w:r>
      <w:r w:rsidRPr="00EF14B3">
        <w:rPr>
          <w:rStyle w:val="-"/>
          <w:rFonts w:asciiTheme="minorHAnsi" w:eastAsiaTheme="minorEastAsia" w:hAnsiTheme="minorHAnsi" w:cstheme="minorBidi"/>
          <w:b/>
          <w:i w:val="0"/>
          <w:color w:val="000000"/>
          <w:szCs w:val="22"/>
          <w:lang w:val="ru-RU" w:bidi="ru-RU"/>
        </w:rPr>
        <w:t xml:space="preserve"> </w:t>
      </w:r>
      <w:r w:rsidRPr="00EF14B3">
        <w:rPr>
          <w:rStyle w:val="-"/>
          <w:rFonts w:asciiTheme="minorHAnsi" w:eastAsiaTheme="minorEastAsia" w:hAnsiTheme="minorHAnsi" w:cstheme="minorBidi"/>
          <w:i w:val="0"/>
          <w:color w:val="000000"/>
          <w:szCs w:val="22"/>
          <w:lang w:val="ru-RU" w:bidi="ru-RU"/>
        </w:rPr>
        <w:t>«ООН-женщины», ВОЗ. 2019 г.</w:t>
      </w:r>
      <w:r w:rsidRPr="00EF14B3">
        <w:rPr>
          <w:rStyle w:val="-"/>
          <w:rFonts w:asciiTheme="minorHAnsi" w:eastAsiaTheme="minorEastAsia" w:hAnsiTheme="minorHAnsi" w:cstheme="minorBidi"/>
          <w:color w:val="4472C4" w:themeColor="accent1"/>
          <w:szCs w:val="22"/>
          <w:lang w:val="ru-RU" w:bidi="ru-RU"/>
        </w:rPr>
        <w:t xml:space="preserve"> </w:t>
      </w:r>
      <w:r w:rsidRPr="00216A99">
        <w:rPr>
          <w:rStyle w:val="-"/>
          <w:rFonts w:ascii="Calibri" w:hAnsi="Calibri"/>
          <w:color w:val="0070C0"/>
          <w:szCs w:val="22"/>
          <w:lang w:bidi="ru-RU"/>
        </w:rPr>
        <w:t>https</w:t>
      </w:r>
      <w:r w:rsidRPr="00EF14B3">
        <w:rPr>
          <w:rStyle w:val="-"/>
          <w:rFonts w:ascii="Calibri" w:hAnsi="Calibri"/>
          <w:color w:val="0070C0"/>
          <w:szCs w:val="22"/>
          <w:lang w:val="ru-RU" w:bidi="ru-RU"/>
        </w:rPr>
        <w:t>://</w:t>
      </w:r>
      <w:r w:rsidRPr="00216A99">
        <w:rPr>
          <w:rStyle w:val="-"/>
          <w:rFonts w:ascii="Calibri" w:hAnsi="Calibri"/>
          <w:color w:val="0070C0"/>
          <w:szCs w:val="22"/>
          <w:lang w:bidi="ru-RU"/>
        </w:rPr>
        <w:t>www</w:t>
      </w:r>
      <w:r w:rsidRPr="00EF14B3">
        <w:rPr>
          <w:rStyle w:val="-"/>
          <w:rFonts w:ascii="Calibri" w:hAnsi="Calibri"/>
          <w:color w:val="0070C0"/>
          <w:szCs w:val="22"/>
          <w:lang w:val="ru-RU" w:bidi="ru-RU"/>
        </w:rPr>
        <w:t>.</w:t>
      </w:r>
      <w:r w:rsidRPr="00216A99">
        <w:rPr>
          <w:rStyle w:val="-"/>
          <w:rFonts w:ascii="Calibri" w:hAnsi="Calibri"/>
          <w:color w:val="0070C0"/>
          <w:szCs w:val="22"/>
          <w:lang w:bidi="ru-RU"/>
        </w:rPr>
        <w:t>who</w:t>
      </w:r>
      <w:r w:rsidRPr="00EF14B3">
        <w:rPr>
          <w:rStyle w:val="-"/>
          <w:rFonts w:ascii="Calibri" w:hAnsi="Calibri"/>
          <w:color w:val="0070C0"/>
          <w:szCs w:val="22"/>
          <w:lang w:val="ru-RU" w:bidi="ru-RU"/>
        </w:rPr>
        <w:t>.</w:t>
      </w:r>
      <w:r w:rsidRPr="00216A99">
        <w:rPr>
          <w:rStyle w:val="-"/>
          <w:rFonts w:ascii="Calibri" w:hAnsi="Calibri"/>
          <w:color w:val="0070C0"/>
          <w:szCs w:val="22"/>
          <w:lang w:bidi="ru-RU"/>
        </w:rPr>
        <w:t>int</w:t>
      </w:r>
      <w:r w:rsidRPr="00EF14B3">
        <w:rPr>
          <w:rStyle w:val="-"/>
          <w:rFonts w:ascii="Calibri" w:hAnsi="Calibri"/>
          <w:color w:val="0070C0"/>
          <w:szCs w:val="22"/>
          <w:lang w:val="ru-RU" w:bidi="ru-RU"/>
        </w:rPr>
        <w:t>/</w:t>
      </w:r>
      <w:proofErr w:type="spellStart"/>
      <w:r w:rsidRPr="00216A99">
        <w:rPr>
          <w:rStyle w:val="-"/>
          <w:rFonts w:ascii="Calibri" w:hAnsi="Calibri"/>
          <w:color w:val="0070C0"/>
          <w:szCs w:val="22"/>
          <w:lang w:bidi="ru-RU"/>
        </w:rPr>
        <w:t>reproductivehealth</w:t>
      </w:r>
      <w:proofErr w:type="spellEnd"/>
      <w:r w:rsidRPr="00EF14B3">
        <w:rPr>
          <w:rStyle w:val="-"/>
          <w:rFonts w:ascii="Calibri" w:hAnsi="Calibri"/>
          <w:color w:val="0070C0"/>
          <w:szCs w:val="22"/>
          <w:lang w:val="ru-RU" w:bidi="ru-RU"/>
        </w:rPr>
        <w:t>/</w:t>
      </w:r>
      <w:r w:rsidRPr="00216A99">
        <w:rPr>
          <w:rStyle w:val="-"/>
          <w:rFonts w:ascii="Calibri" w:hAnsi="Calibri"/>
          <w:color w:val="0070C0"/>
          <w:szCs w:val="22"/>
          <w:lang w:bidi="ru-RU"/>
        </w:rPr>
        <w:t>topics</w:t>
      </w:r>
      <w:r w:rsidRPr="00EF14B3">
        <w:rPr>
          <w:rStyle w:val="-"/>
          <w:rFonts w:ascii="Calibri" w:hAnsi="Calibri"/>
          <w:color w:val="0070C0"/>
          <w:szCs w:val="22"/>
          <w:lang w:val="ru-RU" w:bidi="ru-RU"/>
        </w:rPr>
        <w:t>/</w:t>
      </w:r>
      <w:r w:rsidRPr="00216A99">
        <w:rPr>
          <w:rStyle w:val="-"/>
          <w:rFonts w:ascii="Calibri" w:hAnsi="Calibri"/>
          <w:color w:val="0070C0"/>
          <w:szCs w:val="22"/>
          <w:lang w:bidi="ru-RU"/>
        </w:rPr>
        <w:t>violence</w:t>
      </w:r>
      <w:r w:rsidRPr="00EF14B3">
        <w:rPr>
          <w:rStyle w:val="-"/>
          <w:rFonts w:ascii="Calibri" w:hAnsi="Calibri"/>
          <w:color w:val="0070C0"/>
          <w:szCs w:val="22"/>
          <w:lang w:val="ru-RU" w:bidi="ru-RU"/>
        </w:rPr>
        <w:t>/</w:t>
      </w:r>
      <w:r w:rsidRPr="00216A99">
        <w:rPr>
          <w:rStyle w:val="-"/>
          <w:rFonts w:ascii="Calibri" w:hAnsi="Calibri"/>
          <w:color w:val="0070C0"/>
          <w:szCs w:val="22"/>
          <w:lang w:bidi="ru-RU"/>
        </w:rPr>
        <w:t>respect</w:t>
      </w:r>
      <w:r w:rsidRPr="00EF14B3">
        <w:rPr>
          <w:rStyle w:val="-"/>
          <w:rFonts w:ascii="Calibri" w:hAnsi="Calibri"/>
          <w:color w:val="0070C0"/>
          <w:szCs w:val="22"/>
          <w:lang w:val="ru-RU" w:bidi="ru-RU"/>
        </w:rPr>
        <w:t>-</w:t>
      </w:r>
      <w:r w:rsidRPr="00216A99">
        <w:rPr>
          <w:rStyle w:val="-"/>
          <w:rFonts w:ascii="Calibri" w:hAnsi="Calibri"/>
          <w:color w:val="0070C0"/>
          <w:szCs w:val="22"/>
          <w:lang w:bidi="ru-RU"/>
        </w:rPr>
        <w:t>women</w:t>
      </w:r>
      <w:r w:rsidRPr="00EF14B3">
        <w:rPr>
          <w:rStyle w:val="-"/>
          <w:rFonts w:ascii="Calibri" w:hAnsi="Calibri"/>
          <w:color w:val="0070C0"/>
          <w:szCs w:val="22"/>
          <w:lang w:val="ru-RU" w:bidi="ru-RU"/>
        </w:rPr>
        <w:t>-</w:t>
      </w:r>
      <w:r w:rsidRPr="00216A99">
        <w:rPr>
          <w:rStyle w:val="-"/>
          <w:rFonts w:ascii="Calibri" w:hAnsi="Calibri"/>
          <w:color w:val="0070C0"/>
          <w:szCs w:val="22"/>
          <w:lang w:bidi="ru-RU"/>
        </w:rPr>
        <w:t>framework</w:t>
      </w:r>
      <w:r w:rsidRPr="00EF14B3">
        <w:rPr>
          <w:rStyle w:val="-"/>
          <w:rFonts w:ascii="Calibri" w:hAnsi="Calibri"/>
          <w:color w:val="0070C0"/>
          <w:szCs w:val="22"/>
          <w:lang w:val="ru-RU" w:bidi="ru-RU"/>
        </w:rPr>
        <w:t>/</w:t>
      </w:r>
      <w:r w:rsidRPr="00216A99">
        <w:rPr>
          <w:rStyle w:val="-"/>
          <w:rFonts w:ascii="Calibri" w:hAnsi="Calibri"/>
          <w:color w:val="0070C0"/>
          <w:szCs w:val="22"/>
          <w:lang w:bidi="ru-RU"/>
        </w:rPr>
        <w:t>en</w:t>
      </w:r>
      <w:r w:rsidRPr="00EF14B3">
        <w:rPr>
          <w:rStyle w:val="-"/>
          <w:rFonts w:ascii="Calibri" w:hAnsi="Calibri"/>
          <w:color w:val="0070C0"/>
          <w:szCs w:val="22"/>
          <w:lang w:val="ru-RU" w:bidi="ru-RU"/>
        </w:rPr>
        <w:t>/</w:t>
      </w:r>
    </w:p>
    <w:p w14:paraId="0DCE3FE5" w14:textId="77777777" w:rsidR="00267931" w:rsidRPr="007E0D0D" w:rsidRDefault="005A01DC">
      <w:pPr>
        <w:numPr>
          <w:ilvl w:val="0"/>
          <w:numId w:val="2"/>
        </w:numPr>
        <w:tabs>
          <w:tab w:val="clear" w:pos="720"/>
          <w:tab w:val="left" w:pos="360"/>
        </w:tabs>
        <w:spacing w:after="40"/>
        <w:ind w:left="360"/>
        <w:rPr>
          <w:lang w:val="ru-RU"/>
        </w:rPr>
      </w:pPr>
      <w:r w:rsidRPr="00EF14B3">
        <w:rPr>
          <w:rFonts w:asciiTheme="minorHAnsi" w:hAnsiTheme="minorHAnsi" w:cstheme="minorBidi"/>
          <w:b/>
          <w:sz w:val="22"/>
          <w:szCs w:val="22"/>
          <w:lang w:val="ru-RU" w:bidi="ru-RU"/>
        </w:rPr>
        <w:t xml:space="preserve">Пакет основных услуг для женщин и девочек, подвергшихся насилию. </w:t>
      </w:r>
      <w:r w:rsidRPr="00EF14B3">
        <w:rPr>
          <w:rFonts w:asciiTheme="minorHAnsi" w:hAnsiTheme="minorHAnsi" w:cstheme="minorBidi"/>
          <w:sz w:val="22"/>
          <w:szCs w:val="22"/>
          <w:lang w:val="ru-RU" w:bidi="ru-RU"/>
        </w:rPr>
        <w:t>«ООН-женщины», ЮНФПА, ВОЗ, ПРООН и ЮНОДК. 2015 г.</w:t>
      </w:r>
      <w:r w:rsidRPr="00EF14B3">
        <w:rPr>
          <w:rFonts w:asciiTheme="minorHAnsi" w:hAnsiTheme="minorHAnsi" w:cstheme="minorBidi"/>
          <w:sz w:val="22"/>
          <w:szCs w:val="22"/>
          <w:lang w:val="ru-RU"/>
        </w:rPr>
        <w:t xml:space="preserve"> </w:t>
      </w:r>
      <w:hyperlink r:id="rId25">
        <w:r w:rsidRPr="00216A99">
          <w:rPr>
            <w:rStyle w:val="-"/>
            <w:rFonts w:asciiTheme="minorHAnsi" w:hAnsiTheme="minorHAnsi" w:cstheme="minorBidi"/>
            <w:color w:val="0070C0"/>
            <w:szCs w:val="22"/>
          </w:rPr>
          <w:t>http</w:t>
        </w:r>
        <w:r w:rsidRPr="007E0D0D">
          <w:rPr>
            <w:rStyle w:val="-"/>
            <w:rFonts w:asciiTheme="minorHAnsi" w:hAnsiTheme="minorHAnsi" w:cstheme="minorBidi"/>
            <w:color w:val="0070C0"/>
            <w:szCs w:val="22"/>
            <w:lang w:val="ru-RU"/>
          </w:rPr>
          <w:t>://</w:t>
        </w:r>
        <w:r w:rsidRPr="00216A99">
          <w:rPr>
            <w:rStyle w:val="-"/>
            <w:rFonts w:asciiTheme="minorHAnsi" w:hAnsiTheme="minorHAnsi" w:cstheme="minorBidi"/>
            <w:color w:val="0070C0"/>
            <w:szCs w:val="22"/>
          </w:rPr>
          <w:t>www</w:t>
        </w:r>
        <w:r w:rsidRPr="007E0D0D">
          <w:rPr>
            <w:rStyle w:val="-"/>
            <w:rFonts w:asciiTheme="minorHAnsi" w:hAnsiTheme="minorHAnsi" w:cstheme="minorBidi"/>
            <w:color w:val="0070C0"/>
            <w:szCs w:val="22"/>
            <w:lang w:val="ru-RU"/>
          </w:rPr>
          <w:t>.</w:t>
        </w:r>
        <w:proofErr w:type="spellStart"/>
        <w:r w:rsidRPr="00216A99">
          <w:rPr>
            <w:rStyle w:val="-"/>
            <w:rFonts w:asciiTheme="minorHAnsi" w:hAnsiTheme="minorHAnsi" w:cstheme="minorBidi"/>
            <w:color w:val="0070C0"/>
            <w:szCs w:val="22"/>
          </w:rPr>
          <w:t>unwomen</w:t>
        </w:r>
        <w:proofErr w:type="spellEnd"/>
        <w:r w:rsidRPr="007E0D0D">
          <w:rPr>
            <w:rStyle w:val="-"/>
            <w:rFonts w:asciiTheme="minorHAnsi" w:hAnsiTheme="minorHAnsi" w:cstheme="minorBidi"/>
            <w:color w:val="0070C0"/>
            <w:szCs w:val="22"/>
            <w:lang w:val="ru-RU"/>
          </w:rPr>
          <w:t>.</w:t>
        </w:r>
        <w:r w:rsidRPr="00216A99">
          <w:rPr>
            <w:rStyle w:val="-"/>
            <w:rFonts w:asciiTheme="minorHAnsi" w:hAnsiTheme="minorHAnsi" w:cstheme="minorBidi"/>
            <w:color w:val="0070C0"/>
            <w:szCs w:val="22"/>
          </w:rPr>
          <w:t>org</w:t>
        </w:r>
        <w:r w:rsidRPr="007E0D0D">
          <w:rPr>
            <w:rStyle w:val="-"/>
            <w:rFonts w:asciiTheme="minorHAnsi" w:hAnsiTheme="minorHAnsi" w:cstheme="minorBidi"/>
            <w:color w:val="0070C0"/>
            <w:szCs w:val="22"/>
            <w:lang w:val="ru-RU"/>
          </w:rPr>
          <w:t>/</w:t>
        </w:r>
        <w:r w:rsidRPr="00216A99">
          <w:rPr>
            <w:rStyle w:val="-"/>
            <w:rFonts w:asciiTheme="minorHAnsi" w:hAnsiTheme="minorHAnsi" w:cstheme="minorBidi"/>
            <w:color w:val="0070C0"/>
            <w:szCs w:val="22"/>
          </w:rPr>
          <w:t>en</w:t>
        </w:r>
        <w:r w:rsidRPr="007E0D0D">
          <w:rPr>
            <w:rStyle w:val="-"/>
            <w:rFonts w:asciiTheme="minorHAnsi" w:hAnsiTheme="minorHAnsi" w:cstheme="minorBidi"/>
            <w:color w:val="0070C0"/>
            <w:szCs w:val="22"/>
            <w:lang w:val="ru-RU"/>
          </w:rPr>
          <w:t>/</w:t>
        </w:r>
        <w:r w:rsidRPr="00216A99">
          <w:rPr>
            <w:rStyle w:val="-"/>
            <w:rFonts w:asciiTheme="minorHAnsi" w:hAnsiTheme="minorHAnsi" w:cstheme="minorBidi"/>
            <w:color w:val="0070C0"/>
            <w:szCs w:val="22"/>
          </w:rPr>
          <w:t>digital</w:t>
        </w:r>
        <w:r w:rsidRPr="007E0D0D">
          <w:rPr>
            <w:rStyle w:val="-"/>
            <w:rFonts w:asciiTheme="minorHAnsi" w:hAnsiTheme="minorHAnsi" w:cstheme="minorBidi"/>
            <w:color w:val="0070C0"/>
            <w:szCs w:val="22"/>
            <w:lang w:val="ru-RU"/>
          </w:rPr>
          <w:t>-</w:t>
        </w:r>
        <w:r w:rsidRPr="00216A99">
          <w:rPr>
            <w:rStyle w:val="-"/>
            <w:rFonts w:asciiTheme="minorHAnsi" w:hAnsiTheme="minorHAnsi" w:cstheme="minorBidi"/>
            <w:color w:val="0070C0"/>
            <w:szCs w:val="22"/>
          </w:rPr>
          <w:t>library</w:t>
        </w:r>
        <w:r w:rsidRPr="007E0D0D">
          <w:rPr>
            <w:rStyle w:val="-"/>
            <w:rFonts w:asciiTheme="minorHAnsi" w:hAnsiTheme="minorHAnsi" w:cstheme="minorBidi"/>
            <w:color w:val="0070C0"/>
            <w:szCs w:val="22"/>
            <w:lang w:val="ru-RU"/>
          </w:rPr>
          <w:t>/</w:t>
        </w:r>
        <w:r w:rsidRPr="00216A99">
          <w:rPr>
            <w:rStyle w:val="-"/>
            <w:rFonts w:asciiTheme="minorHAnsi" w:hAnsiTheme="minorHAnsi" w:cstheme="minorBidi"/>
            <w:color w:val="0070C0"/>
            <w:szCs w:val="22"/>
          </w:rPr>
          <w:t>publications</w:t>
        </w:r>
        <w:r w:rsidRPr="007E0D0D">
          <w:rPr>
            <w:rStyle w:val="-"/>
            <w:rFonts w:asciiTheme="minorHAnsi" w:hAnsiTheme="minorHAnsi" w:cstheme="minorBidi"/>
            <w:color w:val="0070C0"/>
            <w:szCs w:val="22"/>
            <w:lang w:val="ru-RU"/>
          </w:rPr>
          <w:t>/2015/12/</w:t>
        </w:r>
        <w:r w:rsidRPr="00216A99">
          <w:rPr>
            <w:rStyle w:val="-"/>
            <w:rFonts w:asciiTheme="minorHAnsi" w:hAnsiTheme="minorHAnsi" w:cstheme="minorBidi"/>
            <w:color w:val="0070C0"/>
            <w:szCs w:val="22"/>
          </w:rPr>
          <w:t>essential</w:t>
        </w:r>
        <w:r w:rsidRPr="007E0D0D">
          <w:rPr>
            <w:rStyle w:val="-"/>
            <w:rFonts w:asciiTheme="minorHAnsi" w:hAnsiTheme="minorHAnsi" w:cstheme="minorBidi"/>
            <w:color w:val="0070C0"/>
            <w:szCs w:val="22"/>
            <w:lang w:val="ru-RU"/>
          </w:rPr>
          <w:t>-</w:t>
        </w:r>
        <w:r w:rsidRPr="00216A99">
          <w:rPr>
            <w:rStyle w:val="-"/>
            <w:rFonts w:asciiTheme="minorHAnsi" w:hAnsiTheme="minorHAnsi" w:cstheme="minorBidi"/>
            <w:color w:val="0070C0"/>
            <w:szCs w:val="22"/>
          </w:rPr>
          <w:t>services</w:t>
        </w:r>
        <w:r w:rsidRPr="007E0D0D">
          <w:rPr>
            <w:rStyle w:val="-"/>
            <w:rFonts w:asciiTheme="minorHAnsi" w:hAnsiTheme="minorHAnsi" w:cstheme="minorBidi"/>
            <w:color w:val="0070C0"/>
            <w:szCs w:val="22"/>
            <w:lang w:val="ru-RU"/>
          </w:rPr>
          <w:t>-</w:t>
        </w:r>
        <w:r w:rsidRPr="00216A99">
          <w:rPr>
            <w:rStyle w:val="-"/>
            <w:rFonts w:asciiTheme="minorHAnsi" w:hAnsiTheme="minorHAnsi" w:cstheme="minorBidi"/>
            <w:color w:val="0070C0"/>
            <w:szCs w:val="22"/>
          </w:rPr>
          <w:t>package</w:t>
        </w:r>
        <w:r w:rsidRPr="007E0D0D">
          <w:rPr>
            <w:rStyle w:val="-"/>
            <w:rFonts w:asciiTheme="minorHAnsi" w:hAnsiTheme="minorHAnsi" w:cstheme="minorBidi"/>
            <w:color w:val="0070C0"/>
            <w:szCs w:val="22"/>
            <w:lang w:val="ru-RU"/>
          </w:rPr>
          <w:t>-</w:t>
        </w:r>
        <w:r w:rsidRPr="00216A99">
          <w:rPr>
            <w:rStyle w:val="-"/>
            <w:rFonts w:asciiTheme="minorHAnsi" w:hAnsiTheme="minorHAnsi" w:cstheme="minorBidi"/>
            <w:color w:val="0070C0"/>
            <w:szCs w:val="22"/>
          </w:rPr>
          <w:t>for</w:t>
        </w:r>
        <w:r w:rsidRPr="007E0D0D">
          <w:rPr>
            <w:rStyle w:val="-"/>
            <w:rFonts w:asciiTheme="minorHAnsi" w:hAnsiTheme="minorHAnsi" w:cstheme="minorBidi"/>
            <w:color w:val="0070C0"/>
            <w:szCs w:val="22"/>
            <w:lang w:val="ru-RU"/>
          </w:rPr>
          <w:t>-</w:t>
        </w:r>
        <w:r w:rsidRPr="00216A99">
          <w:rPr>
            <w:rStyle w:val="-"/>
            <w:rFonts w:asciiTheme="minorHAnsi" w:hAnsiTheme="minorHAnsi" w:cstheme="minorBidi"/>
            <w:color w:val="0070C0"/>
            <w:szCs w:val="22"/>
          </w:rPr>
          <w:t>women</w:t>
        </w:r>
        <w:r w:rsidRPr="007E0D0D">
          <w:rPr>
            <w:rStyle w:val="-"/>
            <w:rFonts w:asciiTheme="minorHAnsi" w:hAnsiTheme="minorHAnsi" w:cstheme="minorBidi"/>
            <w:color w:val="0070C0"/>
            <w:szCs w:val="22"/>
            <w:lang w:val="ru-RU"/>
          </w:rPr>
          <w:t>-</w:t>
        </w:r>
        <w:r w:rsidRPr="00216A99">
          <w:rPr>
            <w:rStyle w:val="-"/>
            <w:rFonts w:asciiTheme="minorHAnsi" w:hAnsiTheme="minorHAnsi" w:cstheme="minorBidi"/>
            <w:color w:val="0070C0"/>
            <w:szCs w:val="22"/>
          </w:rPr>
          <w:t>and</w:t>
        </w:r>
        <w:r w:rsidRPr="007E0D0D">
          <w:rPr>
            <w:rStyle w:val="-"/>
            <w:rFonts w:asciiTheme="minorHAnsi" w:hAnsiTheme="minorHAnsi" w:cstheme="minorBidi"/>
            <w:color w:val="0070C0"/>
            <w:szCs w:val="22"/>
            <w:lang w:val="ru-RU"/>
          </w:rPr>
          <w:t>-</w:t>
        </w:r>
        <w:r w:rsidRPr="00216A99">
          <w:rPr>
            <w:rStyle w:val="-"/>
            <w:rFonts w:asciiTheme="minorHAnsi" w:hAnsiTheme="minorHAnsi" w:cstheme="minorBidi"/>
            <w:color w:val="0070C0"/>
            <w:szCs w:val="22"/>
          </w:rPr>
          <w:t>girls</w:t>
        </w:r>
        <w:r w:rsidRPr="007E0D0D">
          <w:rPr>
            <w:rStyle w:val="-"/>
            <w:rFonts w:asciiTheme="minorHAnsi" w:hAnsiTheme="minorHAnsi" w:cstheme="minorBidi"/>
            <w:color w:val="0070C0"/>
            <w:szCs w:val="22"/>
            <w:lang w:val="ru-RU"/>
          </w:rPr>
          <w:t>-</w:t>
        </w:r>
        <w:r w:rsidRPr="00216A99">
          <w:rPr>
            <w:rStyle w:val="-"/>
            <w:rFonts w:asciiTheme="minorHAnsi" w:hAnsiTheme="minorHAnsi" w:cstheme="minorBidi"/>
            <w:color w:val="0070C0"/>
            <w:szCs w:val="22"/>
          </w:rPr>
          <w:t>subject</w:t>
        </w:r>
        <w:r w:rsidRPr="007E0D0D">
          <w:rPr>
            <w:rStyle w:val="-"/>
            <w:rFonts w:asciiTheme="minorHAnsi" w:hAnsiTheme="minorHAnsi" w:cstheme="minorBidi"/>
            <w:color w:val="0070C0"/>
            <w:szCs w:val="22"/>
            <w:lang w:val="ru-RU"/>
          </w:rPr>
          <w:t>-</w:t>
        </w:r>
        <w:r w:rsidRPr="00216A99">
          <w:rPr>
            <w:rStyle w:val="-"/>
            <w:rFonts w:asciiTheme="minorHAnsi" w:hAnsiTheme="minorHAnsi" w:cstheme="minorBidi"/>
            <w:color w:val="0070C0"/>
            <w:szCs w:val="22"/>
          </w:rPr>
          <w:t>to</w:t>
        </w:r>
        <w:r w:rsidRPr="007E0D0D">
          <w:rPr>
            <w:rStyle w:val="-"/>
            <w:rFonts w:asciiTheme="minorHAnsi" w:hAnsiTheme="minorHAnsi" w:cstheme="minorBidi"/>
            <w:color w:val="0070C0"/>
            <w:szCs w:val="22"/>
            <w:lang w:val="ru-RU"/>
          </w:rPr>
          <w:t>-</w:t>
        </w:r>
        <w:r w:rsidRPr="00216A99">
          <w:rPr>
            <w:rStyle w:val="-"/>
            <w:rFonts w:asciiTheme="minorHAnsi" w:hAnsiTheme="minorHAnsi" w:cstheme="minorBidi"/>
            <w:color w:val="0070C0"/>
            <w:szCs w:val="22"/>
          </w:rPr>
          <w:t>violence</w:t>
        </w:r>
      </w:hyperlink>
    </w:p>
    <w:p w14:paraId="039B6E6D" w14:textId="77777777" w:rsidR="00267931" w:rsidRPr="003F4659" w:rsidRDefault="005A01DC">
      <w:pPr>
        <w:numPr>
          <w:ilvl w:val="0"/>
          <w:numId w:val="2"/>
        </w:numPr>
        <w:tabs>
          <w:tab w:val="clear" w:pos="720"/>
          <w:tab w:val="left" w:pos="360"/>
        </w:tabs>
        <w:spacing w:after="40"/>
        <w:ind w:left="360"/>
        <w:rPr>
          <w:lang w:val="ru-RU"/>
        </w:rPr>
      </w:pPr>
      <w:r w:rsidRPr="00216A99">
        <w:rPr>
          <w:rFonts w:asciiTheme="minorHAnsi" w:hAnsiTheme="minorHAnsi" w:cstheme="minorBidi"/>
          <w:b/>
          <w:bCs/>
          <w:sz w:val="22"/>
          <w:szCs w:val="22"/>
          <w:lang w:val="ru-RU"/>
        </w:rPr>
        <w:t>Обучение на практике: уроки по предотвращению насилия от организаций гражданского общества, финансируемых Целевым фондом ООН в поддержку действий по искоренению насилия в отношении женщин.</w:t>
      </w:r>
      <w:r w:rsidRPr="00216A99">
        <w:rPr>
          <w:rFonts w:asciiTheme="minorHAnsi" w:hAnsiTheme="minorHAnsi" w:cstheme="minorBidi"/>
          <w:sz w:val="22"/>
          <w:szCs w:val="22"/>
          <w:lang w:val="ru-RU"/>
        </w:rPr>
        <w:t xml:space="preserve"> Целевой фонд ООН в поддержку действий по искоренению насилия в отношении женщин. 2021 г.</w:t>
      </w:r>
      <w:r w:rsidR="003F4659">
        <w:rPr>
          <w:rFonts w:asciiTheme="minorHAnsi" w:hAnsiTheme="minorHAnsi" w:cstheme="minorBidi"/>
          <w:sz w:val="22"/>
          <w:szCs w:val="22"/>
          <w:lang w:val="ru-RU"/>
        </w:rPr>
        <w:t xml:space="preserve"> </w:t>
      </w:r>
      <w:hyperlink r:id="rId26">
        <w:r w:rsidRPr="00216A99">
          <w:rPr>
            <w:rStyle w:val="-"/>
            <w:rFonts w:asciiTheme="minorHAnsi" w:hAnsiTheme="minorHAnsi" w:cstheme="minorBidi"/>
            <w:color w:val="0070C0"/>
            <w:szCs w:val="22"/>
          </w:rPr>
          <w:t>https</w:t>
        </w:r>
        <w:r w:rsidRPr="003F4659">
          <w:rPr>
            <w:rStyle w:val="-"/>
            <w:rFonts w:asciiTheme="minorHAnsi" w:hAnsiTheme="minorHAnsi" w:cstheme="minorBidi"/>
            <w:color w:val="0070C0"/>
            <w:szCs w:val="22"/>
            <w:lang w:val="ru-RU"/>
          </w:rPr>
          <w:t>://</w:t>
        </w:r>
        <w:proofErr w:type="spellStart"/>
        <w:r w:rsidRPr="00216A99">
          <w:rPr>
            <w:rStyle w:val="-"/>
            <w:rFonts w:asciiTheme="minorHAnsi" w:hAnsiTheme="minorHAnsi" w:cstheme="minorBidi"/>
            <w:color w:val="0070C0"/>
            <w:szCs w:val="22"/>
          </w:rPr>
          <w:t>untf</w:t>
        </w:r>
        <w:proofErr w:type="spellEnd"/>
        <w:r w:rsidRPr="003F4659">
          <w:rPr>
            <w:rStyle w:val="-"/>
            <w:rFonts w:asciiTheme="minorHAnsi" w:hAnsiTheme="minorHAnsi" w:cstheme="minorBidi"/>
            <w:color w:val="0070C0"/>
            <w:szCs w:val="22"/>
            <w:lang w:val="ru-RU"/>
          </w:rPr>
          <w:t>.</w:t>
        </w:r>
        <w:proofErr w:type="spellStart"/>
        <w:r w:rsidRPr="00216A99">
          <w:rPr>
            <w:rStyle w:val="-"/>
            <w:rFonts w:asciiTheme="minorHAnsi" w:hAnsiTheme="minorHAnsi" w:cstheme="minorBidi"/>
            <w:color w:val="0070C0"/>
            <w:szCs w:val="22"/>
          </w:rPr>
          <w:t>unwomen</w:t>
        </w:r>
        <w:proofErr w:type="spellEnd"/>
        <w:r w:rsidRPr="003F4659">
          <w:rPr>
            <w:rStyle w:val="-"/>
            <w:rFonts w:asciiTheme="minorHAnsi" w:hAnsiTheme="minorHAnsi" w:cstheme="minorBidi"/>
            <w:color w:val="0070C0"/>
            <w:szCs w:val="22"/>
            <w:lang w:val="ru-RU"/>
          </w:rPr>
          <w:t>.</w:t>
        </w:r>
        <w:r w:rsidRPr="00216A99">
          <w:rPr>
            <w:rStyle w:val="-"/>
            <w:rFonts w:asciiTheme="minorHAnsi" w:hAnsiTheme="minorHAnsi" w:cstheme="minorBidi"/>
            <w:color w:val="0070C0"/>
            <w:szCs w:val="22"/>
          </w:rPr>
          <w:t>org</w:t>
        </w:r>
        <w:r w:rsidRPr="003F4659">
          <w:rPr>
            <w:rStyle w:val="-"/>
            <w:rFonts w:asciiTheme="minorHAnsi" w:hAnsiTheme="minorHAnsi" w:cstheme="minorBidi"/>
            <w:color w:val="0070C0"/>
            <w:szCs w:val="22"/>
            <w:lang w:val="ru-RU"/>
          </w:rPr>
          <w:t>/</w:t>
        </w:r>
        <w:r w:rsidRPr="00216A99">
          <w:rPr>
            <w:rStyle w:val="-"/>
            <w:rFonts w:asciiTheme="minorHAnsi" w:hAnsiTheme="minorHAnsi" w:cstheme="minorBidi"/>
            <w:color w:val="0070C0"/>
            <w:szCs w:val="22"/>
          </w:rPr>
          <w:t>en</w:t>
        </w:r>
        <w:r w:rsidRPr="003F4659">
          <w:rPr>
            <w:rStyle w:val="-"/>
            <w:rFonts w:asciiTheme="minorHAnsi" w:hAnsiTheme="minorHAnsi" w:cstheme="minorBidi"/>
            <w:color w:val="0070C0"/>
            <w:szCs w:val="22"/>
            <w:lang w:val="ru-RU"/>
          </w:rPr>
          <w:t>/</w:t>
        </w:r>
        <w:r w:rsidRPr="00216A99">
          <w:rPr>
            <w:rStyle w:val="-"/>
            <w:rFonts w:asciiTheme="minorHAnsi" w:hAnsiTheme="minorHAnsi" w:cstheme="minorBidi"/>
            <w:color w:val="0070C0"/>
            <w:szCs w:val="22"/>
          </w:rPr>
          <w:t>learning</w:t>
        </w:r>
        <w:r w:rsidRPr="003F4659">
          <w:rPr>
            <w:rStyle w:val="-"/>
            <w:rFonts w:asciiTheme="minorHAnsi" w:hAnsiTheme="minorHAnsi" w:cstheme="minorBidi"/>
            <w:color w:val="0070C0"/>
            <w:szCs w:val="22"/>
            <w:lang w:val="ru-RU"/>
          </w:rPr>
          <w:t>-</w:t>
        </w:r>
        <w:r w:rsidRPr="00216A99">
          <w:rPr>
            <w:rStyle w:val="-"/>
            <w:rFonts w:asciiTheme="minorHAnsi" w:hAnsiTheme="minorHAnsi" w:cstheme="minorBidi"/>
            <w:color w:val="0070C0"/>
            <w:szCs w:val="22"/>
          </w:rPr>
          <w:t>hub</w:t>
        </w:r>
        <w:r w:rsidRPr="003F4659">
          <w:rPr>
            <w:rStyle w:val="-"/>
            <w:rFonts w:asciiTheme="minorHAnsi" w:hAnsiTheme="minorHAnsi" w:cstheme="minorBidi"/>
            <w:color w:val="0070C0"/>
            <w:szCs w:val="22"/>
            <w:lang w:val="ru-RU"/>
          </w:rPr>
          <w:t>/</w:t>
        </w:r>
        <w:r w:rsidRPr="00216A99">
          <w:rPr>
            <w:rStyle w:val="-"/>
            <w:rFonts w:asciiTheme="minorHAnsi" w:hAnsiTheme="minorHAnsi" w:cstheme="minorBidi"/>
            <w:color w:val="0070C0"/>
            <w:szCs w:val="22"/>
          </w:rPr>
          <w:t>prevention</w:t>
        </w:r>
        <w:r w:rsidRPr="003F4659">
          <w:rPr>
            <w:rStyle w:val="-"/>
            <w:rFonts w:asciiTheme="minorHAnsi" w:hAnsiTheme="minorHAnsi" w:cstheme="minorBidi"/>
            <w:color w:val="0070C0"/>
            <w:szCs w:val="22"/>
            <w:lang w:val="ru-RU"/>
          </w:rPr>
          <w:t>-</w:t>
        </w:r>
        <w:r w:rsidRPr="00216A99">
          <w:rPr>
            <w:rStyle w:val="-"/>
            <w:rFonts w:asciiTheme="minorHAnsi" w:hAnsiTheme="minorHAnsi" w:cstheme="minorBidi"/>
            <w:color w:val="0070C0"/>
            <w:szCs w:val="22"/>
          </w:rPr>
          <w:t>series</w:t>
        </w:r>
      </w:hyperlink>
    </w:p>
    <w:p w14:paraId="3B759CE9" w14:textId="77777777" w:rsidR="00267931" w:rsidRPr="00EF14B3" w:rsidRDefault="005A01DC">
      <w:pPr>
        <w:numPr>
          <w:ilvl w:val="0"/>
          <w:numId w:val="2"/>
        </w:numPr>
        <w:tabs>
          <w:tab w:val="clear" w:pos="720"/>
          <w:tab w:val="left" w:pos="360"/>
        </w:tabs>
        <w:spacing w:after="40"/>
        <w:ind w:left="360"/>
        <w:rPr>
          <w:lang w:val="ru-RU"/>
        </w:rPr>
      </w:pPr>
      <w:r w:rsidRPr="00EF14B3">
        <w:rPr>
          <w:rStyle w:val="-"/>
          <w:rFonts w:asciiTheme="minorHAnsi" w:hAnsiTheme="minorHAnsi" w:cstheme="minorBidi"/>
          <w:b/>
          <w:i w:val="0"/>
          <w:szCs w:val="22"/>
          <w:lang w:val="ru-RU" w:bidi="ru-RU"/>
        </w:rPr>
        <w:t>Виртуальный центр знаний по искоренению насилия в отношении женщин и девочек.</w:t>
      </w:r>
      <w:r w:rsidRPr="00EF14B3">
        <w:rPr>
          <w:rStyle w:val="-"/>
          <w:rFonts w:asciiTheme="minorHAnsi" w:hAnsiTheme="minorHAnsi" w:cstheme="minorBidi"/>
          <w:i w:val="0"/>
          <w:szCs w:val="22"/>
          <w:lang w:val="ru-RU" w:bidi="ru-RU"/>
        </w:rPr>
        <w:t xml:space="preserve"> «ООН-женщины». Пошаговое руководство по планированию. </w:t>
      </w:r>
      <w:hyperlink r:id="rId27">
        <w:r w:rsidRPr="00216A99">
          <w:rPr>
            <w:rStyle w:val="-"/>
            <w:rFonts w:ascii="Calibri" w:hAnsi="Calibri"/>
            <w:i w:val="0"/>
            <w:color w:val="0070C0"/>
            <w:szCs w:val="22"/>
            <w:lang w:bidi="ru-RU"/>
          </w:rPr>
          <w:t>http</w:t>
        </w:r>
        <w:r w:rsidRPr="00EF14B3">
          <w:rPr>
            <w:rStyle w:val="-"/>
            <w:rFonts w:ascii="Calibri" w:hAnsi="Calibri"/>
            <w:i w:val="0"/>
            <w:color w:val="0070C0"/>
            <w:szCs w:val="22"/>
            <w:lang w:val="ru-RU" w:bidi="ru-RU"/>
          </w:rPr>
          <w:t>://</w:t>
        </w:r>
        <w:proofErr w:type="spellStart"/>
        <w:r w:rsidRPr="00216A99">
          <w:rPr>
            <w:rStyle w:val="-"/>
            <w:rFonts w:ascii="Calibri" w:hAnsi="Calibri"/>
            <w:i w:val="0"/>
            <w:color w:val="0070C0"/>
            <w:szCs w:val="22"/>
            <w:lang w:bidi="ru-RU"/>
          </w:rPr>
          <w:t>endvawnow</w:t>
        </w:r>
        <w:proofErr w:type="spellEnd"/>
        <w:r w:rsidRPr="00EF14B3">
          <w:rPr>
            <w:rStyle w:val="-"/>
            <w:rFonts w:ascii="Calibri" w:hAnsi="Calibri"/>
            <w:i w:val="0"/>
            <w:color w:val="0070C0"/>
            <w:szCs w:val="22"/>
            <w:lang w:val="ru-RU" w:bidi="ru-RU"/>
          </w:rPr>
          <w:t>.</w:t>
        </w:r>
        <w:r w:rsidRPr="00216A99">
          <w:rPr>
            <w:rStyle w:val="-"/>
            <w:rFonts w:ascii="Calibri" w:hAnsi="Calibri"/>
            <w:i w:val="0"/>
            <w:color w:val="0070C0"/>
            <w:szCs w:val="22"/>
            <w:lang w:bidi="ru-RU"/>
          </w:rPr>
          <w:t>org</w:t>
        </w:r>
        <w:r w:rsidRPr="00EF14B3">
          <w:rPr>
            <w:rStyle w:val="-"/>
            <w:rFonts w:ascii="Calibri" w:hAnsi="Calibri"/>
            <w:i w:val="0"/>
            <w:color w:val="0070C0"/>
            <w:szCs w:val="22"/>
            <w:lang w:val="ru-RU" w:bidi="ru-RU"/>
          </w:rPr>
          <w:t>/</w:t>
        </w:r>
      </w:hyperlink>
      <w:r w:rsidRPr="00EF14B3">
        <w:rPr>
          <w:rStyle w:val="-"/>
          <w:rFonts w:ascii="Calibri" w:hAnsi="Calibri"/>
          <w:i w:val="0"/>
          <w:color w:val="0070C0"/>
          <w:szCs w:val="22"/>
          <w:lang w:val="ru-RU" w:bidi="ru-RU"/>
        </w:rPr>
        <w:t xml:space="preserve"> </w:t>
      </w:r>
      <w:r w:rsidRPr="00EF14B3">
        <w:rPr>
          <w:rStyle w:val="-"/>
          <w:rFonts w:ascii="Calibri" w:hAnsi="Calibri" w:cstheme="minorBidi"/>
          <w:i w:val="0"/>
          <w:szCs w:val="22"/>
          <w:lang w:val="ru-RU" w:bidi="ru-RU"/>
        </w:rPr>
        <w:t>(</w:t>
      </w:r>
      <w:r w:rsidRPr="00216A99">
        <w:rPr>
          <w:rStyle w:val="-"/>
          <w:rFonts w:ascii="Calibri" w:hAnsi="Calibri" w:cstheme="minorBidi"/>
          <w:i w:val="0"/>
          <w:szCs w:val="22"/>
          <w:lang w:val="ru-RU" w:bidi="ru-RU"/>
        </w:rPr>
        <w:t>с возможностью</w:t>
      </w:r>
      <w:r w:rsidRPr="00EF14B3">
        <w:rPr>
          <w:rStyle w:val="-"/>
          <w:rFonts w:ascii="Calibri" w:hAnsi="Calibri" w:cstheme="minorBidi"/>
          <w:i w:val="0"/>
          <w:szCs w:val="22"/>
          <w:lang w:val="ru-RU" w:bidi="ru-RU"/>
        </w:rPr>
        <w:t xml:space="preserve"> поиска по языку)</w:t>
      </w:r>
    </w:p>
    <w:p w14:paraId="3AF9122A" w14:textId="77777777" w:rsidR="00267931" w:rsidRPr="00EF14B3" w:rsidRDefault="005A01DC">
      <w:pPr>
        <w:numPr>
          <w:ilvl w:val="0"/>
          <w:numId w:val="2"/>
        </w:numPr>
        <w:tabs>
          <w:tab w:val="clear" w:pos="720"/>
          <w:tab w:val="left" w:pos="360"/>
        </w:tabs>
        <w:spacing w:after="40"/>
        <w:ind w:left="360"/>
        <w:rPr>
          <w:lang w:val="ru-RU"/>
        </w:rPr>
      </w:pPr>
      <w:r w:rsidRPr="00EF14B3">
        <w:rPr>
          <w:rFonts w:ascii="Calibri" w:hAnsi="Calibri"/>
          <w:b/>
          <w:sz w:val="22"/>
          <w:szCs w:val="22"/>
          <w:lang w:val="ru-RU" w:bidi="ru-RU"/>
        </w:rPr>
        <w:t xml:space="preserve">Тщательный глобальный обзор доказательств по мерам для предотвращения насилия в отношении женщин и девочек </w:t>
      </w:r>
      <w:r w:rsidRPr="00EF14B3">
        <w:rPr>
          <w:rFonts w:ascii="Calibri" w:hAnsi="Calibri"/>
          <w:sz w:val="22"/>
          <w:szCs w:val="22"/>
          <w:lang w:val="ru-RU" w:bidi="ru-RU"/>
        </w:rPr>
        <w:t xml:space="preserve">по заказу финансируемой Соединенным Королевством </w:t>
      </w:r>
      <w:r w:rsidRPr="00EF14B3">
        <w:rPr>
          <w:rFonts w:ascii="Calibri" w:hAnsi="Calibri"/>
          <w:sz w:val="22"/>
          <w:szCs w:val="22"/>
          <w:lang w:val="ru-RU" w:bidi="ru-RU"/>
        </w:rPr>
        <w:lastRenderedPageBreak/>
        <w:t>Глобальной программы по предотвращению насилия в отношении женщин.</w:t>
      </w:r>
      <w:r w:rsidRPr="00EF14B3">
        <w:rPr>
          <w:rFonts w:ascii="Calibri" w:hAnsi="Calibri"/>
          <w:sz w:val="22"/>
          <w:szCs w:val="22"/>
          <w:lang w:val="ru-RU"/>
        </w:rPr>
        <w:t xml:space="preserve"> 2020 </w:t>
      </w:r>
      <w:r w:rsidRPr="00216A99">
        <w:rPr>
          <w:rFonts w:ascii="Calibri" w:hAnsi="Calibri"/>
          <w:sz w:val="22"/>
          <w:szCs w:val="22"/>
          <w:lang w:val="uk-UA"/>
        </w:rPr>
        <w:t>г</w:t>
      </w:r>
      <w:r w:rsidRPr="00EF14B3">
        <w:rPr>
          <w:rFonts w:ascii="Calibri" w:hAnsi="Calibri"/>
          <w:sz w:val="22"/>
          <w:szCs w:val="22"/>
          <w:lang w:val="ru-RU"/>
        </w:rPr>
        <w:t xml:space="preserve">. </w:t>
      </w:r>
      <w:hyperlink r:id="rId28">
        <w:r w:rsidRPr="00216A99">
          <w:rPr>
            <w:rStyle w:val="-"/>
            <w:rFonts w:ascii="Calibri" w:hAnsi="Calibri"/>
            <w:color w:val="0070C0"/>
            <w:szCs w:val="22"/>
            <w:lang w:bidi="ru-RU"/>
          </w:rPr>
          <w:t>https</w:t>
        </w:r>
        <w:r w:rsidRPr="00EF14B3">
          <w:rPr>
            <w:rStyle w:val="-"/>
            <w:rFonts w:ascii="Calibri" w:hAnsi="Calibri"/>
            <w:color w:val="0070C0"/>
            <w:szCs w:val="22"/>
            <w:lang w:val="ru-RU" w:bidi="ru-RU"/>
          </w:rPr>
          <w:t>://</w:t>
        </w:r>
        <w:r w:rsidRPr="00216A99">
          <w:rPr>
            <w:rStyle w:val="-"/>
            <w:rFonts w:ascii="Calibri" w:hAnsi="Calibri"/>
            <w:color w:val="0070C0"/>
            <w:szCs w:val="22"/>
            <w:lang w:bidi="ru-RU"/>
          </w:rPr>
          <w:t>www</w:t>
        </w:r>
        <w:r w:rsidRPr="00EF14B3">
          <w:rPr>
            <w:rStyle w:val="-"/>
            <w:rFonts w:ascii="Calibri" w:hAnsi="Calibri"/>
            <w:color w:val="0070C0"/>
            <w:szCs w:val="22"/>
            <w:lang w:val="ru-RU" w:bidi="ru-RU"/>
          </w:rPr>
          <w:t>.</w:t>
        </w:r>
        <w:proofErr w:type="spellStart"/>
        <w:r w:rsidRPr="00216A99">
          <w:rPr>
            <w:rStyle w:val="-"/>
            <w:rFonts w:ascii="Calibri" w:hAnsi="Calibri"/>
            <w:color w:val="0070C0"/>
            <w:szCs w:val="22"/>
            <w:lang w:bidi="ru-RU"/>
          </w:rPr>
          <w:t>whatworks</w:t>
        </w:r>
        <w:proofErr w:type="spellEnd"/>
        <w:r w:rsidRPr="00EF14B3">
          <w:rPr>
            <w:rStyle w:val="-"/>
            <w:rFonts w:ascii="Calibri" w:hAnsi="Calibri"/>
            <w:color w:val="0070C0"/>
            <w:szCs w:val="22"/>
            <w:lang w:val="ru-RU" w:bidi="ru-RU"/>
          </w:rPr>
          <w:t>.</w:t>
        </w:r>
        <w:r w:rsidRPr="00216A99">
          <w:rPr>
            <w:rStyle w:val="-"/>
            <w:rFonts w:ascii="Calibri" w:hAnsi="Calibri"/>
            <w:color w:val="0070C0"/>
            <w:szCs w:val="22"/>
            <w:lang w:bidi="ru-RU"/>
          </w:rPr>
          <w:t>co</w:t>
        </w:r>
        <w:r w:rsidRPr="00EF14B3">
          <w:rPr>
            <w:rStyle w:val="-"/>
            <w:rFonts w:ascii="Calibri" w:hAnsi="Calibri"/>
            <w:color w:val="0070C0"/>
            <w:szCs w:val="22"/>
            <w:lang w:val="ru-RU" w:bidi="ru-RU"/>
          </w:rPr>
          <w:t>.</w:t>
        </w:r>
        <w:r w:rsidRPr="00216A99">
          <w:rPr>
            <w:rStyle w:val="-"/>
            <w:rFonts w:ascii="Calibri" w:hAnsi="Calibri"/>
            <w:color w:val="0070C0"/>
            <w:szCs w:val="22"/>
            <w:lang w:bidi="ru-RU"/>
          </w:rPr>
          <w:t>za</w:t>
        </w:r>
        <w:r w:rsidRPr="00EF14B3">
          <w:rPr>
            <w:rStyle w:val="-"/>
            <w:rFonts w:ascii="Calibri" w:hAnsi="Calibri"/>
            <w:color w:val="0070C0"/>
            <w:szCs w:val="22"/>
            <w:lang w:val="ru-RU" w:bidi="ru-RU"/>
          </w:rPr>
          <w:t>/</w:t>
        </w:r>
        <w:r w:rsidRPr="00216A99">
          <w:rPr>
            <w:rStyle w:val="-"/>
            <w:rFonts w:ascii="Calibri" w:hAnsi="Calibri"/>
            <w:color w:val="0070C0"/>
            <w:szCs w:val="22"/>
            <w:lang w:bidi="ru-RU"/>
          </w:rPr>
          <w:t>documents</w:t>
        </w:r>
        <w:r w:rsidRPr="00EF14B3">
          <w:rPr>
            <w:rStyle w:val="-"/>
            <w:rFonts w:ascii="Calibri" w:hAnsi="Calibri"/>
            <w:color w:val="0070C0"/>
            <w:szCs w:val="22"/>
            <w:lang w:val="ru-RU" w:bidi="ru-RU"/>
          </w:rPr>
          <w:t>/</w:t>
        </w:r>
        <w:r w:rsidRPr="00216A99">
          <w:rPr>
            <w:rStyle w:val="-"/>
            <w:rFonts w:ascii="Calibri" w:hAnsi="Calibri"/>
            <w:color w:val="0070C0"/>
            <w:szCs w:val="22"/>
            <w:lang w:bidi="ru-RU"/>
          </w:rPr>
          <w:t>publications</w:t>
        </w:r>
        <w:r w:rsidRPr="00EF14B3">
          <w:rPr>
            <w:rStyle w:val="-"/>
            <w:rFonts w:ascii="Calibri" w:hAnsi="Calibri"/>
            <w:color w:val="0070C0"/>
            <w:szCs w:val="22"/>
            <w:lang w:val="ru-RU" w:bidi="ru-RU"/>
          </w:rPr>
          <w:t>/374-</w:t>
        </w:r>
        <w:r w:rsidRPr="00216A99">
          <w:rPr>
            <w:rStyle w:val="-"/>
            <w:rFonts w:ascii="Calibri" w:hAnsi="Calibri"/>
            <w:color w:val="0070C0"/>
            <w:szCs w:val="22"/>
            <w:lang w:bidi="ru-RU"/>
          </w:rPr>
          <w:t>evidence</w:t>
        </w:r>
        <w:r w:rsidRPr="00EF14B3">
          <w:rPr>
            <w:rStyle w:val="-"/>
            <w:rFonts w:ascii="Calibri" w:hAnsi="Calibri"/>
            <w:color w:val="0070C0"/>
            <w:szCs w:val="22"/>
            <w:lang w:val="ru-RU" w:bidi="ru-RU"/>
          </w:rPr>
          <w:t>-</w:t>
        </w:r>
        <w:proofErr w:type="spellStart"/>
        <w:r w:rsidRPr="00216A99">
          <w:rPr>
            <w:rStyle w:val="-"/>
            <w:rFonts w:ascii="Calibri" w:hAnsi="Calibri"/>
            <w:color w:val="0070C0"/>
            <w:szCs w:val="22"/>
            <w:lang w:bidi="ru-RU"/>
          </w:rPr>
          <w:t>reviewfweb</w:t>
        </w:r>
        <w:proofErr w:type="spellEnd"/>
        <w:r w:rsidRPr="00EF14B3">
          <w:rPr>
            <w:rStyle w:val="-"/>
            <w:rFonts w:ascii="Calibri" w:hAnsi="Calibri"/>
            <w:color w:val="0070C0"/>
            <w:szCs w:val="22"/>
            <w:lang w:val="ru-RU" w:bidi="ru-RU"/>
          </w:rPr>
          <w:t>/</w:t>
        </w:r>
        <w:r w:rsidRPr="00216A99">
          <w:rPr>
            <w:rStyle w:val="-"/>
            <w:rFonts w:ascii="Calibri" w:hAnsi="Calibri"/>
            <w:color w:val="0070C0"/>
            <w:szCs w:val="22"/>
            <w:lang w:bidi="ru-RU"/>
          </w:rPr>
          <w:t>file</w:t>
        </w:r>
      </w:hyperlink>
      <w:r w:rsidRPr="00EF14B3">
        <w:rPr>
          <w:rStyle w:val="-"/>
          <w:rFonts w:ascii="Calibri" w:hAnsi="Calibri"/>
          <w:color w:val="0070C0"/>
          <w:szCs w:val="22"/>
          <w:lang w:val="ru-RU" w:bidi="ru-RU"/>
        </w:rPr>
        <w:t xml:space="preserve"> </w:t>
      </w:r>
    </w:p>
    <w:p w14:paraId="236E2E0F" w14:textId="77777777" w:rsidR="00267931" w:rsidRPr="00EF14B3" w:rsidRDefault="005A01DC">
      <w:pPr>
        <w:numPr>
          <w:ilvl w:val="0"/>
          <w:numId w:val="2"/>
        </w:numPr>
        <w:tabs>
          <w:tab w:val="clear" w:pos="720"/>
          <w:tab w:val="left" w:pos="360"/>
        </w:tabs>
        <w:spacing w:after="40"/>
        <w:ind w:left="360"/>
        <w:rPr>
          <w:lang w:val="ru-RU"/>
        </w:rPr>
      </w:pPr>
      <w:r w:rsidRPr="00EF14B3">
        <w:rPr>
          <w:rFonts w:ascii="Calibri" w:hAnsi="Calibri"/>
          <w:b/>
          <w:sz w:val="22"/>
          <w:szCs w:val="22"/>
          <w:lang w:val="ru-RU" w:bidi="ru-RU"/>
        </w:rPr>
        <w:t>Эффективные элементы разработки и реализации ме</w:t>
      </w:r>
      <w:bookmarkStart w:id="26" w:name="_GoBack"/>
      <w:r w:rsidRPr="00EF14B3">
        <w:rPr>
          <w:rFonts w:ascii="Calibri" w:hAnsi="Calibri"/>
          <w:b/>
          <w:sz w:val="22"/>
          <w:szCs w:val="22"/>
          <w:lang w:val="ru-RU" w:bidi="ru-RU"/>
        </w:rPr>
        <w:t>роп</w:t>
      </w:r>
      <w:bookmarkEnd w:id="26"/>
      <w:r w:rsidRPr="00EF14B3">
        <w:rPr>
          <w:rFonts w:ascii="Calibri" w:hAnsi="Calibri"/>
          <w:b/>
          <w:sz w:val="22"/>
          <w:szCs w:val="22"/>
          <w:lang w:val="ru-RU" w:bidi="ru-RU"/>
        </w:rPr>
        <w:t>риятий по предотвращению насилия в отношении женщин и девочек</w:t>
      </w:r>
      <w:r w:rsidRPr="00EF14B3">
        <w:rPr>
          <w:rFonts w:ascii="Calibri" w:hAnsi="Calibri"/>
          <w:sz w:val="22"/>
          <w:szCs w:val="22"/>
          <w:lang w:val="ru-RU" w:bidi="ru-RU"/>
        </w:rPr>
        <w:t xml:space="preserve"> по заказу финансируемой Соединенным Королевством Глобальной программы по предотвращению насилия в отношении женщин.</w:t>
      </w:r>
      <w:r w:rsidRPr="00EF14B3">
        <w:rPr>
          <w:rFonts w:ascii="Calibri" w:hAnsi="Calibri"/>
          <w:sz w:val="22"/>
          <w:szCs w:val="22"/>
          <w:lang w:val="ru-RU"/>
        </w:rPr>
        <w:t xml:space="preserve"> 2020</w:t>
      </w:r>
      <w:r w:rsidRPr="00216A99">
        <w:rPr>
          <w:rFonts w:ascii="Calibri" w:hAnsi="Calibri"/>
          <w:sz w:val="22"/>
          <w:szCs w:val="22"/>
          <w:lang w:val="uk-UA"/>
        </w:rPr>
        <w:t xml:space="preserve"> г</w:t>
      </w:r>
      <w:r w:rsidRPr="00EF14B3">
        <w:rPr>
          <w:rFonts w:ascii="Calibri" w:hAnsi="Calibri"/>
          <w:sz w:val="22"/>
          <w:szCs w:val="22"/>
          <w:lang w:val="ru-RU"/>
        </w:rPr>
        <w:t xml:space="preserve">. </w:t>
      </w:r>
      <w:hyperlink r:id="rId29">
        <w:r w:rsidRPr="00216A99">
          <w:rPr>
            <w:rStyle w:val="-"/>
            <w:rFonts w:ascii="Calibri" w:hAnsi="Calibri"/>
            <w:color w:val="0070C0"/>
            <w:szCs w:val="22"/>
            <w:lang w:bidi="ru-RU"/>
          </w:rPr>
          <w:t>https</w:t>
        </w:r>
        <w:r w:rsidRPr="00EF14B3">
          <w:rPr>
            <w:rStyle w:val="-"/>
            <w:rFonts w:ascii="Calibri" w:hAnsi="Calibri"/>
            <w:color w:val="0070C0"/>
            <w:szCs w:val="22"/>
            <w:lang w:val="ru-RU" w:bidi="ru-RU"/>
          </w:rPr>
          <w:t>://</w:t>
        </w:r>
        <w:r w:rsidRPr="00216A99">
          <w:rPr>
            <w:rStyle w:val="-"/>
            <w:rFonts w:ascii="Calibri" w:hAnsi="Calibri"/>
            <w:color w:val="0070C0"/>
            <w:szCs w:val="22"/>
            <w:lang w:bidi="ru-RU"/>
          </w:rPr>
          <w:t>www</w:t>
        </w:r>
        <w:r w:rsidRPr="00EF14B3">
          <w:rPr>
            <w:rStyle w:val="-"/>
            <w:rFonts w:ascii="Calibri" w:hAnsi="Calibri"/>
            <w:color w:val="0070C0"/>
            <w:szCs w:val="22"/>
            <w:lang w:val="ru-RU" w:bidi="ru-RU"/>
          </w:rPr>
          <w:t>.</w:t>
        </w:r>
        <w:proofErr w:type="spellStart"/>
        <w:r w:rsidRPr="00216A99">
          <w:rPr>
            <w:rStyle w:val="-"/>
            <w:rFonts w:ascii="Calibri" w:hAnsi="Calibri"/>
            <w:color w:val="0070C0"/>
            <w:szCs w:val="22"/>
            <w:lang w:bidi="ru-RU"/>
          </w:rPr>
          <w:t>whatworks</w:t>
        </w:r>
        <w:proofErr w:type="spellEnd"/>
        <w:r w:rsidRPr="00EF14B3">
          <w:rPr>
            <w:rStyle w:val="-"/>
            <w:rFonts w:ascii="Calibri" w:hAnsi="Calibri"/>
            <w:color w:val="0070C0"/>
            <w:szCs w:val="22"/>
            <w:lang w:val="ru-RU" w:bidi="ru-RU"/>
          </w:rPr>
          <w:t>.</w:t>
        </w:r>
        <w:r w:rsidRPr="00216A99">
          <w:rPr>
            <w:rStyle w:val="-"/>
            <w:rFonts w:ascii="Calibri" w:hAnsi="Calibri"/>
            <w:color w:val="0070C0"/>
            <w:szCs w:val="22"/>
            <w:lang w:bidi="ru-RU"/>
          </w:rPr>
          <w:t>co</w:t>
        </w:r>
        <w:r w:rsidRPr="00EF14B3">
          <w:rPr>
            <w:rStyle w:val="-"/>
            <w:rFonts w:ascii="Calibri" w:hAnsi="Calibri"/>
            <w:color w:val="0070C0"/>
            <w:szCs w:val="22"/>
            <w:lang w:val="ru-RU" w:bidi="ru-RU"/>
          </w:rPr>
          <w:t>.</w:t>
        </w:r>
        <w:r w:rsidRPr="00216A99">
          <w:rPr>
            <w:rStyle w:val="-"/>
            <w:rFonts w:ascii="Calibri" w:hAnsi="Calibri"/>
            <w:color w:val="0070C0"/>
            <w:szCs w:val="22"/>
            <w:lang w:bidi="ru-RU"/>
          </w:rPr>
          <w:t>za</w:t>
        </w:r>
        <w:r w:rsidRPr="00EF14B3">
          <w:rPr>
            <w:rStyle w:val="-"/>
            <w:rFonts w:ascii="Calibri" w:hAnsi="Calibri"/>
            <w:color w:val="0070C0"/>
            <w:szCs w:val="22"/>
            <w:lang w:val="ru-RU" w:bidi="ru-RU"/>
          </w:rPr>
          <w:t>/</w:t>
        </w:r>
        <w:r w:rsidRPr="00216A99">
          <w:rPr>
            <w:rStyle w:val="-"/>
            <w:rFonts w:ascii="Calibri" w:hAnsi="Calibri"/>
            <w:color w:val="0070C0"/>
            <w:szCs w:val="22"/>
            <w:lang w:bidi="ru-RU"/>
          </w:rPr>
          <w:t>documents</w:t>
        </w:r>
        <w:r w:rsidRPr="00EF14B3">
          <w:rPr>
            <w:rStyle w:val="-"/>
            <w:rFonts w:ascii="Calibri" w:hAnsi="Calibri"/>
            <w:color w:val="0070C0"/>
            <w:szCs w:val="22"/>
            <w:lang w:val="ru-RU" w:bidi="ru-RU"/>
          </w:rPr>
          <w:t>/</w:t>
        </w:r>
        <w:r w:rsidRPr="00216A99">
          <w:rPr>
            <w:rStyle w:val="-"/>
            <w:rFonts w:ascii="Calibri" w:hAnsi="Calibri"/>
            <w:color w:val="0070C0"/>
            <w:szCs w:val="22"/>
            <w:lang w:bidi="ru-RU"/>
          </w:rPr>
          <w:t>publications</w:t>
        </w:r>
        <w:r w:rsidRPr="00EF14B3">
          <w:rPr>
            <w:rStyle w:val="-"/>
            <w:rFonts w:ascii="Calibri" w:hAnsi="Calibri"/>
            <w:color w:val="0070C0"/>
            <w:szCs w:val="22"/>
            <w:lang w:val="ru-RU" w:bidi="ru-RU"/>
          </w:rPr>
          <w:t>/373-</w:t>
        </w:r>
        <w:r w:rsidRPr="00216A99">
          <w:rPr>
            <w:rStyle w:val="-"/>
            <w:rFonts w:ascii="Calibri" w:hAnsi="Calibri"/>
            <w:color w:val="0070C0"/>
            <w:szCs w:val="22"/>
            <w:lang w:bidi="ru-RU"/>
          </w:rPr>
          <w:t>intervention</w:t>
        </w:r>
        <w:r w:rsidRPr="00EF14B3">
          <w:rPr>
            <w:rStyle w:val="-"/>
            <w:rFonts w:ascii="Calibri" w:hAnsi="Calibri"/>
            <w:color w:val="0070C0"/>
            <w:szCs w:val="22"/>
            <w:lang w:val="ru-RU" w:bidi="ru-RU"/>
          </w:rPr>
          <w:t>-</w:t>
        </w:r>
        <w:r w:rsidRPr="00216A99">
          <w:rPr>
            <w:rStyle w:val="-"/>
            <w:rFonts w:ascii="Calibri" w:hAnsi="Calibri"/>
            <w:color w:val="0070C0"/>
            <w:szCs w:val="22"/>
            <w:lang w:bidi="ru-RU"/>
          </w:rPr>
          <w:t>report</w:t>
        </w:r>
        <w:r w:rsidRPr="00EF14B3">
          <w:rPr>
            <w:rStyle w:val="-"/>
            <w:rFonts w:ascii="Calibri" w:hAnsi="Calibri"/>
            <w:color w:val="0070C0"/>
            <w:szCs w:val="22"/>
            <w:lang w:val="ru-RU" w:bidi="ru-RU"/>
          </w:rPr>
          <w:t>19-02-20/</w:t>
        </w:r>
        <w:r w:rsidRPr="00216A99">
          <w:rPr>
            <w:rStyle w:val="-"/>
            <w:rFonts w:ascii="Calibri" w:hAnsi="Calibri"/>
            <w:color w:val="0070C0"/>
            <w:szCs w:val="22"/>
            <w:lang w:bidi="ru-RU"/>
          </w:rPr>
          <w:t>file</w:t>
        </w:r>
      </w:hyperlink>
    </w:p>
    <w:p w14:paraId="1A1D7C18" w14:textId="77777777" w:rsidR="00267931" w:rsidRPr="00EF14B3" w:rsidRDefault="005A01DC">
      <w:pPr>
        <w:numPr>
          <w:ilvl w:val="0"/>
          <w:numId w:val="2"/>
        </w:numPr>
        <w:tabs>
          <w:tab w:val="clear" w:pos="720"/>
          <w:tab w:val="left" w:pos="360"/>
        </w:tabs>
        <w:spacing w:after="40"/>
        <w:ind w:left="360"/>
        <w:rPr>
          <w:lang w:val="ru-RU"/>
        </w:rPr>
      </w:pPr>
      <w:r w:rsidRPr="00EF14B3">
        <w:rPr>
          <w:rStyle w:val="-"/>
          <w:rFonts w:asciiTheme="minorHAnsi" w:hAnsiTheme="minorHAnsi" w:cstheme="minorBidi"/>
          <w:b/>
          <w:bCs/>
          <w:i w:val="0"/>
          <w:color w:val="000000"/>
          <w:szCs w:val="22"/>
          <w:lang w:val="ru-RU" w:bidi="ru-RU"/>
        </w:rPr>
        <w:t xml:space="preserve">Реагирование на насилие со стороны интимного партнера и сексуальное насилие в отношении женщин. </w:t>
      </w:r>
      <w:r w:rsidRPr="00EF14B3">
        <w:rPr>
          <w:rStyle w:val="-"/>
          <w:rFonts w:asciiTheme="minorHAnsi" w:hAnsiTheme="minorHAnsi" w:cstheme="minorBidi"/>
          <w:i w:val="0"/>
          <w:color w:val="000000"/>
          <w:szCs w:val="22"/>
          <w:lang w:val="ru-RU" w:bidi="ru-RU"/>
        </w:rPr>
        <w:t>ВОЗ. 2013 г.</w:t>
      </w:r>
      <w:r w:rsidRPr="00EF14B3">
        <w:rPr>
          <w:rStyle w:val="-"/>
          <w:rFonts w:asciiTheme="minorHAnsi" w:hAnsiTheme="minorHAnsi" w:cstheme="minorBidi"/>
          <w:i w:val="0"/>
          <w:color w:val="0070C0"/>
          <w:szCs w:val="22"/>
          <w:lang w:val="ru-RU" w:bidi="ru-RU"/>
        </w:rPr>
        <w:t xml:space="preserve"> </w:t>
      </w:r>
      <w:r w:rsidRPr="00216A99">
        <w:rPr>
          <w:rStyle w:val="-"/>
          <w:rFonts w:ascii="Calibri" w:hAnsi="Calibri"/>
          <w:color w:val="0070C0"/>
          <w:szCs w:val="22"/>
          <w:lang w:bidi="ru-RU"/>
        </w:rPr>
        <w:t>http</w:t>
      </w:r>
      <w:r w:rsidRPr="00EF14B3">
        <w:rPr>
          <w:rStyle w:val="-"/>
          <w:rFonts w:ascii="Calibri" w:hAnsi="Calibri"/>
          <w:color w:val="0070C0"/>
          <w:szCs w:val="22"/>
          <w:lang w:val="ru-RU" w:bidi="ru-RU"/>
        </w:rPr>
        <w:t>://</w:t>
      </w:r>
      <w:r w:rsidRPr="00216A99">
        <w:rPr>
          <w:rStyle w:val="-"/>
          <w:rFonts w:ascii="Calibri" w:hAnsi="Calibri"/>
          <w:color w:val="0070C0"/>
          <w:szCs w:val="22"/>
          <w:lang w:bidi="ru-RU"/>
        </w:rPr>
        <w:t>www</w:t>
      </w:r>
      <w:r w:rsidRPr="00EF14B3">
        <w:rPr>
          <w:rStyle w:val="-"/>
          <w:rFonts w:ascii="Calibri" w:hAnsi="Calibri"/>
          <w:color w:val="0070C0"/>
          <w:szCs w:val="22"/>
          <w:lang w:val="ru-RU" w:bidi="ru-RU"/>
        </w:rPr>
        <w:t>.</w:t>
      </w:r>
      <w:r w:rsidRPr="00216A99">
        <w:rPr>
          <w:rStyle w:val="-"/>
          <w:rFonts w:ascii="Calibri" w:hAnsi="Calibri"/>
          <w:color w:val="0070C0"/>
          <w:szCs w:val="22"/>
          <w:lang w:bidi="ru-RU"/>
        </w:rPr>
        <w:t>who</w:t>
      </w:r>
      <w:r w:rsidRPr="00EF14B3">
        <w:rPr>
          <w:rStyle w:val="-"/>
          <w:rFonts w:ascii="Calibri" w:hAnsi="Calibri"/>
          <w:color w:val="0070C0"/>
          <w:szCs w:val="22"/>
          <w:lang w:val="ru-RU" w:bidi="ru-RU"/>
        </w:rPr>
        <w:t>.</w:t>
      </w:r>
      <w:r w:rsidRPr="00216A99">
        <w:rPr>
          <w:rStyle w:val="-"/>
          <w:rFonts w:ascii="Calibri" w:hAnsi="Calibri"/>
          <w:color w:val="0070C0"/>
          <w:szCs w:val="22"/>
          <w:lang w:bidi="ru-RU"/>
        </w:rPr>
        <w:t>int</w:t>
      </w:r>
      <w:r w:rsidRPr="00EF14B3">
        <w:rPr>
          <w:rStyle w:val="-"/>
          <w:rFonts w:ascii="Calibri" w:hAnsi="Calibri"/>
          <w:color w:val="0070C0"/>
          <w:szCs w:val="22"/>
          <w:lang w:val="ru-RU" w:bidi="ru-RU"/>
        </w:rPr>
        <w:t>/</w:t>
      </w:r>
      <w:proofErr w:type="spellStart"/>
      <w:r w:rsidRPr="00216A99">
        <w:rPr>
          <w:rStyle w:val="-"/>
          <w:rFonts w:ascii="Calibri" w:hAnsi="Calibri"/>
          <w:color w:val="0070C0"/>
          <w:szCs w:val="22"/>
          <w:lang w:bidi="ru-RU"/>
        </w:rPr>
        <w:t>reproductivehealth</w:t>
      </w:r>
      <w:proofErr w:type="spellEnd"/>
      <w:r w:rsidRPr="00EF14B3">
        <w:rPr>
          <w:rStyle w:val="-"/>
          <w:rFonts w:ascii="Calibri" w:hAnsi="Calibri"/>
          <w:color w:val="0070C0"/>
          <w:szCs w:val="22"/>
          <w:lang w:val="ru-RU" w:bidi="ru-RU"/>
        </w:rPr>
        <w:t>/</w:t>
      </w:r>
      <w:r w:rsidRPr="00216A99">
        <w:rPr>
          <w:rStyle w:val="-"/>
          <w:rFonts w:ascii="Calibri" w:hAnsi="Calibri"/>
          <w:color w:val="0070C0"/>
          <w:szCs w:val="22"/>
          <w:lang w:bidi="ru-RU"/>
        </w:rPr>
        <w:t>publications</w:t>
      </w:r>
      <w:r w:rsidRPr="00EF14B3">
        <w:rPr>
          <w:rStyle w:val="-"/>
          <w:rFonts w:ascii="Calibri" w:hAnsi="Calibri"/>
          <w:color w:val="0070C0"/>
          <w:szCs w:val="22"/>
          <w:lang w:val="ru-RU" w:bidi="ru-RU"/>
        </w:rPr>
        <w:t>/</w:t>
      </w:r>
      <w:r w:rsidRPr="00216A99">
        <w:rPr>
          <w:rStyle w:val="-"/>
          <w:rFonts w:ascii="Calibri" w:hAnsi="Calibri"/>
          <w:color w:val="0070C0"/>
          <w:szCs w:val="22"/>
          <w:lang w:bidi="ru-RU"/>
        </w:rPr>
        <w:t>violence</w:t>
      </w:r>
      <w:r w:rsidRPr="00EF14B3">
        <w:rPr>
          <w:rStyle w:val="-"/>
          <w:rFonts w:ascii="Calibri" w:hAnsi="Calibri"/>
          <w:color w:val="0070C0"/>
          <w:szCs w:val="22"/>
          <w:lang w:val="ru-RU" w:bidi="ru-RU"/>
        </w:rPr>
        <w:t>/9789241548595/</w:t>
      </w:r>
      <w:r w:rsidRPr="00216A99">
        <w:rPr>
          <w:rStyle w:val="-"/>
          <w:rFonts w:ascii="Calibri" w:hAnsi="Calibri"/>
          <w:color w:val="0070C0"/>
          <w:szCs w:val="22"/>
          <w:lang w:bidi="ru-RU"/>
        </w:rPr>
        <w:t>en</w:t>
      </w:r>
      <w:r w:rsidRPr="00EF14B3">
        <w:rPr>
          <w:rStyle w:val="-"/>
          <w:rFonts w:ascii="Calibri" w:hAnsi="Calibri"/>
          <w:color w:val="0070C0"/>
          <w:szCs w:val="22"/>
          <w:lang w:val="ru-RU" w:bidi="ru-RU"/>
        </w:rPr>
        <w:t>/</w:t>
      </w:r>
    </w:p>
    <w:p w14:paraId="1935D157" w14:textId="77777777" w:rsidR="00267931" w:rsidRPr="00EF14B3" w:rsidRDefault="005A01DC">
      <w:pPr>
        <w:numPr>
          <w:ilvl w:val="0"/>
          <w:numId w:val="2"/>
        </w:numPr>
        <w:tabs>
          <w:tab w:val="clear" w:pos="720"/>
          <w:tab w:val="left" w:pos="360"/>
        </w:tabs>
        <w:spacing w:after="40"/>
        <w:ind w:left="360"/>
        <w:rPr>
          <w:lang w:val="ru-RU"/>
        </w:rPr>
      </w:pPr>
      <w:r w:rsidRPr="00EF14B3">
        <w:rPr>
          <w:rStyle w:val="-"/>
          <w:rFonts w:asciiTheme="minorHAnsi" w:hAnsiTheme="minorHAnsi" w:cstheme="minorHAnsi"/>
          <w:b/>
          <w:bCs/>
          <w:i w:val="0"/>
          <w:color w:val="000000"/>
          <w:szCs w:val="22"/>
          <w:lang w:val="ru-RU"/>
        </w:rPr>
        <w:t>Рекомендации по этике и безопасности для интервенционных исследований насилия в отношении женщин.</w:t>
      </w:r>
      <w:r w:rsidRPr="00EF14B3">
        <w:rPr>
          <w:rStyle w:val="-"/>
          <w:rFonts w:asciiTheme="minorHAnsi" w:hAnsiTheme="minorHAnsi" w:cstheme="minorHAnsi"/>
          <w:i w:val="0"/>
          <w:color w:val="000000"/>
          <w:szCs w:val="22"/>
          <w:lang w:val="ru-RU"/>
        </w:rPr>
        <w:t xml:space="preserve"> </w:t>
      </w:r>
      <w:r w:rsidRPr="00216A99">
        <w:rPr>
          <w:rStyle w:val="-"/>
          <w:rFonts w:asciiTheme="minorHAnsi" w:hAnsiTheme="minorHAnsi" w:cstheme="minorHAnsi"/>
          <w:i w:val="0"/>
          <w:color w:val="000000"/>
          <w:szCs w:val="22"/>
          <w:lang w:val="ru-RU"/>
        </w:rPr>
        <w:t>На основе</w:t>
      </w:r>
      <w:r w:rsidRPr="00EF14B3">
        <w:rPr>
          <w:rStyle w:val="-"/>
          <w:rFonts w:asciiTheme="minorHAnsi" w:hAnsiTheme="minorHAnsi" w:cstheme="minorHAnsi"/>
          <w:i w:val="0"/>
          <w:color w:val="000000"/>
          <w:szCs w:val="22"/>
          <w:lang w:val="ru-RU"/>
        </w:rPr>
        <w:t xml:space="preserve"> урок</w:t>
      </w:r>
      <w:r w:rsidRPr="00216A99">
        <w:rPr>
          <w:rStyle w:val="-"/>
          <w:rFonts w:asciiTheme="minorHAnsi" w:hAnsiTheme="minorHAnsi" w:cstheme="minorHAnsi"/>
          <w:i w:val="0"/>
          <w:color w:val="000000"/>
          <w:szCs w:val="22"/>
          <w:lang w:val="ru-RU"/>
        </w:rPr>
        <w:t>ов</w:t>
      </w:r>
      <w:r w:rsidRPr="00EF14B3">
        <w:rPr>
          <w:rStyle w:val="-"/>
          <w:rFonts w:asciiTheme="minorHAnsi" w:hAnsiTheme="minorHAnsi" w:cstheme="minorHAnsi"/>
          <w:i w:val="0"/>
          <w:color w:val="000000"/>
          <w:szCs w:val="22"/>
          <w:lang w:val="ru-RU"/>
        </w:rPr>
        <w:t xml:space="preserve">, извлеченных из публикации ВОЗ </w:t>
      </w:r>
      <w:r w:rsidRPr="00EF14B3">
        <w:rPr>
          <w:rStyle w:val="-"/>
          <w:rFonts w:asciiTheme="minorHAnsi" w:hAnsiTheme="minorHAnsi" w:cstheme="minorHAnsi"/>
          <w:iCs/>
          <w:color w:val="000000"/>
          <w:szCs w:val="22"/>
          <w:lang w:val="ru-RU"/>
        </w:rPr>
        <w:t>«Женщины превыше всего: рекомендации по этике и безопасности при исследовании домашнего насилия в отношении женщин»</w:t>
      </w:r>
      <w:r w:rsidRPr="00EF14B3">
        <w:rPr>
          <w:rStyle w:val="-"/>
          <w:rFonts w:asciiTheme="minorHAnsi" w:hAnsiTheme="minorHAnsi" w:cstheme="minorHAnsi"/>
          <w:i w:val="0"/>
          <w:color w:val="000000"/>
          <w:szCs w:val="22"/>
          <w:lang w:val="ru-RU"/>
        </w:rPr>
        <w:t xml:space="preserve">. </w:t>
      </w:r>
      <w:r w:rsidRPr="00216A99">
        <w:rPr>
          <w:rStyle w:val="-"/>
          <w:rFonts w:asciiTheme="minorHAnsi" w:hAnsiTheme="minorHAnsi" w:cstheme="minorHAnsi"/>
          <w:i w:val="0"/>
          <w:color w:val="000000"/>
          <w:szCs w:val="22"/>
          <w:lang w:val="ru-RU"/>
        </w:rPr>
        <w:t xml:space="preserve">ВОЗ. 2016 г. </w:t>
      </w:r>
      <w:hyperlink r:id="rId30">
        <w:r w:rsidRPr="00216A99">
          <w:rPr>
            <w:rStyle w:val="-"/>
            <w:rFonts w:asciiTheme="minorHAnsi" w:hAnsiTheme="minorHAnsi" w:cstheme="minorHAnsi"/>
            <w:color w:val="0070C0"/>
            <w:szCs w:val="22"/>
          </w:rPr>
          <w:t>https</w:t>
        </w:r>
        <w:r w:rsidRPr="00EF14B3">
          <w:rPr>
            <w:rStyle w:val="-"/>
            <w:rFonts w:asciiTheme="minorHAnsi" w:hAnsiTheme="minorHAnsi" w:cstheme="minorHAnsi"/>
            <w:color w:val="0070C0"/>
            <w:szCs w:val="22"/>
            <w:lang w:val="ru-RU"/>
          </w:rPr>
          <w:t>://</w:t>
        </w:r>
        <w:r w:rsidRPr="00216A99">
          <w:rPr>
            <w:rStyle w:val="-"/>
            <w:rFonts w:asciiTheme="minorHAnsi" w:hAnsiTheme="minorHAnsi" w:cstheme="minorHAnsi"/>
            <w:color w:val="0070C0"/>
            <w:szCs w:val="22"/>
          </w:rPr>
          <w:t>www</w:t>
        </w:r>
        <w:r w:rsidRPr="00EF14B3">
          <w:rPr>
            <w:rStyle w:val="-"/>
            <w:rFonts w:asciiTheme="minorHAnsi" w:hAnsiTheme="minorHAnsi" w:cstheme="minorHAnsi"/>
            <w:color w:val="0070C0"/>
            <w:szCs w:val="22"/>
            <w:lang w:val="ru-RU"/>
          </w:rPr>
          <w:t>.</w:t>
        </w:r>
        <w:r w:rsidRPr="00216A99">
          <w:rPr>
            <w:rStyle w:val="-"/>
            <w:rFonts w:asciiTheme="minorHAnsi" w:hAnsiTheme="minorHAnsi" w:cstheme="minorHAnsi"/>
            <w:color w:val="0070C0"/>
            <w:szCs w:val="22"/>
          </w:rPr>
          <w:t>who</w:t>
        </w:r>
        <w:r w:rsidRPr="00EF14B3">
          <w:rPr>
            <w:rStyle w:val="-"/>
            <w:rFonts w:asciiTheme="minorHAnsi" w:hAnsiTheme="minorHAnsi" w:cstheme="minorHAnsi"/>
            <w:color w:val="0070C0"/>
            <w:szCs w:val="22"/>
            <w:lang w:val="ru-RU"/>
          </w:rPr>
          <w:t>.</w:t>
        </w:r>
        <w:r w:rsidRPr="00216A99">
          <w:rPr>
            <w:rStyle w:val="-"/>
            <w:rFonts w:asciiTheme="minorHAnsi" w:hAnsiTheme="minorHAnsi" w:cstheme="minorHAnsi"/>
            <w:color w:val="0070C0"/>
            <w:szCs w:val="22"/>
          </w:rPr>
          <w:t>int</w:t>
        </w:r>
        <w:r w:rsidRPr="00EF14B3">
          <w:rPr>
            <w:rStyle w:val="-"/>
            <w:rFonts w:asciiTheme="minorHAnsi" w:hAnsiTheme="minorHAnsi" w:cstheme="minorHAnsi"/>
            <w:color w:val="0070C0"/>
            <w:szCs w:val="22"/>
            <w:lang w:val="ru-RU"/>
          </w:rPr>
          <w:t>/</w:t>
        </w:r>
        <w:proofErr w:type="spellStart"/>
        <w:r w:rsidRPr="00216A99">
          <w:rPr>
            <w:rStyle w:val="-"/>
            <w:rFonts w:asciiTheme="minorHAnsi" w:hAnsiTheme="minorHAnsi" w:cstheme="minorHAnsi"/>
            <w:color w:val="0070C0"/>
            <w:szCs w:val="22"/>
          </w:rPr>
          <w:t>reproductivehealth</w:t>
        </w:r>
        <w:proofErr w:type="spellEnd"/>
        <w:r w:rsidRPr="00EF14B3">
          <w:rPr>
            <w:rStyle w:val="-"/>
            <w:rFonts w:asciiTheme="minorHAnsi" w:hAnsiTheme="minorHAnsi" w:cstheme="minorHAnsi"/>
            <w:color w:val="0070C0"/>
            <w:szCs w:val="22"/>
            <w:lang w:val="ru-RU"/>
          </w:rPr>
          <w:t>/</w:t>
        </w:r>
        <w:r w:rsidRPr="00216A99">
          <w:rPr>
            <w:rStyle w:val="-"/>
            <w:rFonts w:asciiTheme="minorHAnsi" w:hAnsiTheme="minorHAnsi" w:cstheme="minorHAnsi"/>
            <w:color w:val="0070C0"/>
            <w:szCs w:val="22"/>
          </w:rPr>
          <w:t>publications</w:t>
        </w:r>
        <w:r w:rsidRPr="00EF14B3">
          <w:rPr>
            <w:rStyle w:val="-"/>
            <w:rFonts w:asciiTheme="minorHAnsi" w:hAnsiTheme="minorHAnsi" w:cstheme="minorHAnsi"/>
            <w:color w:val="0070C0"/>
            <w:szCs w:val="22"/>
            <w:lang w:val="ru-RU"/>
          </w:rPr>
          <w:t>/</w:t>
        </w:r>
        <w:r w:rsidRPr="00216A99">
          <w:rPr>
            <w:rStyle w:val="-"/>
            <w:rFonts w:asciiTheme="minorHAnsi" w:hAnsiTheme="minorHAnsi" w:cstheme="minorHAnsi"/>
            <w:color w:val="0070C0"/>
            <w:szCs w:val="22"/>
          </w:rPr>
          <w:t>violence</w:t>
        </w:r>
        <w:r w:rsidRPr="00EF14B3">
          <w:rPr>
            <w:rStyle w:val="-"/>
            <w:rFonts w:asciiTheme="minorHAnsi" w:hAnsiTheme="minorHAnsi" w:cstheme="minorHAnsi"/>
            <w:color w:val="0070C0"/>
            <w:szCs w:val="22"/>
            <w:lang w:val="ru-RU"/>
          </w:rPr>
          <w:t>/</w:t>
        </w:r>
        <w:r w:rsidRPr="00216A99">
          <w:rPr>
            <w:rStyle w:val="-"/>
            <w:rFonts w:asciiTheme="minorHAnsi" w:hAnsiTheme="minorHAnsi" w:cstheme="minorHAnsi"/>
            <w:color w:val="0070C0"/>
            <w:szCs w:val="22"/>
          </w:rPr>
          <w:t>intervention</w:t>
        </w:r>
        <w:r w:rsidRPr="00EF14B3">
          <w:rPr>
            <w:rStyle w:val="-"/>
            <w:rFonts w:asciiTheme="minorHAnsi" w:hAnsiTheme="minorHAnsi" w:cstheme="minorHAnsi"/>
            <w:color w:val="0070C0"/>
            <w:szCs w:val="22"/>
            <w:lang w:val="ru-RU"/>
          </w:rPr>
          <w:t>-</w:t>
        </w:r>
        <w:r w:rsidRPr="00216A99">
          <w:rPr>
            <w:rStyle w:val="-"/>
            <w:rFonts w:asciiTheme="minorHAnsi" w:hAnsiTheme="minorHAnsi" w:cstheme="minorHAnsi"/>
            <w:color w:val="0070C0"/>
            <w:szCs w:val="22"/>
          </w:rPr>
          <w:t>research</w:t>
        </w:r>
        <w:r w:rsidRPr="00EF14B3">
          <w:rPr>
            <w:rStyle w:val="-"/>
            <w:rFonts w:asciiTheme="minorHAnsi" w:hAnsiTheme="minorHAnsi" w:cstheme="minorHAnsi"/>
            <w:color w:val="0070C0"/>
            <w:szCs w:val="22"/>
            <w:lang w:val="ru-RU"/>
          </w:rPr>
          <w:t>-</w:t>
        </w:r>
        <w:proofErr w:type="spellStart"/>
        <w:r w:rsidRPr="00216A99">
          <w:rPr>
            <w:rStyle w:val="-"/>
            <w:rFonts w:asciiTheme="minorHAnsi" w:hAnsiTheme="minorHAnsi" w:cstheme="minorHAnsi"/>
            <w:color w:val="0070C0"/>
            <w:szCs w:val="22"/>
          </w:rPr>
          <w:t>vaw</w:t>
        </w:r>
        <w:proofErr w:type="spellEnd"/>
        <w:r w:rsidRPr="00EF14B3">
          <w:rPr>
            <w:rStyle w:val="-"/>
            <w:rFonts w:asciiTheme="minorHAnsi" w:hAnsiTheme="minorHAnsi" w:cstheme="minorHAnsi"/>
            <w:color w:val="0070C0"/>
            <w:szCs w:val="22"/>
            <w:lang w:val="ru-RU"/>
          </w:rPr>
          <w:t>/</w:t>
        </w:r>
        <w:r w:rsidRPr="00216A99">
          <w:rPr>
            <w:rStyle w:val="-"/>
            <w:rFonts w:asciiTheme="minorHAnsi" w:hAnsiTheme="minorHAnsi" w:cstheme="minorHAnsi"/>
            <w:color w:val="0070C0"/>
            <w:szCs w:val="22"/>
          </w:rPr>
          <w:t>en</w:t>
        </w:r>
        <w:r w:rsidRPr="00EF14B3">
          <w:rPr>
            <w:rStyle w:val="-"/>
            <w:rFonts w:asciiTheme="minorHAnsi" w:hAnsiTheme="minorHAnsi" w:cstheme="minorHAnsi"/>
            <w:color w:val="0070C0"/>
            <w:szCs w:val="22"/>
            <w:lang w:val="ru-RU"/>
          </w:rPr>
          <w:t>/</w:t>
        </w:r>
      </w:hyperlink>
    </w:p>
    <w:p w14:paraId="5D1CF94E" w14:textId="77777777" w:rsidR="00267931" w:rsidRPr="007E0D0D" w:rsidRDefault="005A01DC">
      <w:pPr>
        <w:numPr>
          <w:ilvl w:val="0"/>
          <w:numId w:val="2"/>
        </w:numPr>
        <w:tabs>
          <w:tab w:val="clear" w:pos="720"/>
          <w:tab w:val="left" w:pos="360"/>
        </w:tabs>
        <w:spacing w:after="40"/>
        <w:ind w:left="360"/>
        <w:rPr>
          <w:lang w:val="ru-RU"/>
        </w:rPr>
      </w:pPr>
      <w:r w:rsidRPr="00EF14B3">
        <w:rPr>
          <w:rStyle w:val="-"/>
          <w:rFonts w:asciiTheme="minorHAnsi" w:hAnsiTheme="minorHAnsi" w:cstheme="minorBidi"/>
          <w:b/>
          <w:i w:val="0"/>
          <w:color w:val="000000"/>
          <w:szCs w:val="22"/>
          <w:lang w:val="ru-RU" w:bidi="ru-RU"/>
        </w:rPr>
        <w:t>Терминология управления мониторингом и оценкой и управления по результатам.</w:t>
      </w:r>
      <w:r w:rsidRPr="00EF14B3">
        <w:rPr>
          <w:rStyle w:val="-"/>
          <w:rFonts w:asciiTheme="minorHAnsi" w:hAnsiTheme="minorHAnsi" w:cstheme="minorBidi"/>
          <w:i w:val="0"/>
          <w:color w:val="000000"/>
          <w:szCs w:val="22"/>
          <w:lang w:val="ru-RU" w:bidi="ru-RU"/>
        </w:rPr>
        <w:t xml:space="preserve"> Глоссарий ключевых терминов оценки ОЭСР/КСР доступен на английском, французском и испанском языках.</w:t>
      </w:r>
      <w:r w:rsidR="00D611B8">
        <w:fldChar w:fldCharType="begin"/>
      </w:r>
      <w:r w:rsidR="00D611B8" w:rsidRPr="003902FE">
        <w:rPr>
          <w:lang w:val="ru-RU"/>
        </w:rPr>
        <w:instrText xml:space="preserve"> </w:instrText>
      </w:r>
      <w:r w:rsidR="00D611B8">
        <w:instrText>HYPERLINK</w:instrText>
      </w:r>
      <w:r w:rsidR="00D611B8" w:rsidRPr="003902FE">
        <w:rPr>
          <w:lang w:val="ru-RU"/>
        </w:rPr>
        <w:instrText xml:space="preserve"> "</w:instrText>
      </w:r>
      <w:r w:rsidR="00D611B8">
        <w:instrText>http</w:instrText>
      </w:r>
      <w:r w:rsidR="00D611B8" w:rsidRPr="003902FE">
        <w:rPr>
          <w:lang w:val="ru-RU"/>
        </w:rPr>
        <w:instrText>://</w:instrText>
      </w:r>
      <w:r w:rsidR="00D611B8">
        <w:instrText>www</w:instrText>
      </w:r>
      <w:r w:rsidR="00D611B8" w:rsidRPr="003902FE">
        <w:rPr>
          <w:lang w:val="ru-RU"/>
        </w:rPr>
        <w:instrText>.</w:instrText>
      </w:r>
      <w:r w:rsidR="00D611B8">
        <w:instrText>oecd</w:instrText>
      </w:r>
      <w:r w:rsidR="00D611B8" w:rsidRPr="003902FE">
        <w:rPr>
          <w:lang w:val="ru-RU"/>
        </w:rPr>
        <w:instrText>.</w:instrText>
      </w:r>
      <w:r w:rsidR="00D611B8">
        <w:instrText>org</w:instrText>
      </w:r>
      <w:r w:rsidR="00D611B8" w:rsidRPr="003902FE">
        <w:rPr>
          <w:lang w:val="ru-RU"/>
        </w:rPr>
        <w:instrText>/</w:instrText>
      </w:r>
      <w:r w:rsidR="00D611B8">
        <w:instrText>dataoecd</w:instrText>
      </w:r>
      <w:r w:rsidR="00D611B8" w:rsidRPr="003902FE">
        <w:rPr>
          <w:lang w:val="ru-RU"/>
        </w:rPr>
        <w:instrText>/29/21/2754804.</w:instrText>
      </w:r>
      <w:r w:rsidR="00D611B8">
        <w:instrText>pdf</w:instrText>
      </w:r>
      <w:r w:rsidR="00D611B8" w:rsidRPr="003902FE">
        <w:rPr>
          <w:lang w:val="ru-RU"/>
        </w:rPr>
        <w:instrText>" \</w:instrText>
      </w:r>
      <w:r w:rsidR="00D611B8">
        <w:instrText>h</w:instrText>
      </w:r>
      <w:r w:rsidR="00D611B8" w:rsidRPr="003902FE">
        <w:rPr>
          <w:lang w:val="ru-RU"/>
        </w:rPr>
        <w:instrText xml:space="preserve"> </w:instrText>
      </w:r>
      <w:r w:rsidR="00D611B8">
        <w:fldChar w:fldCharType="separate"/>
      </w:r>
      <w:r w:rsidRPr="00EF14B3">
        <w:rPr>
          <w:rStyle w:val="-"/>
          <w:rFonts w:ascii="Calibri" w:hAnsi="Calibri"/>
          <w:color w:val="0070C0"/>
          <w:szCs w:val="22"/>
          <w:lang w:val="ru-RU" w:bidi="ru-RU"/>
        </w:rPr>
        <w:t xml:space="preserve"> </w:t>
      </w:r>
      <w:r w:rsidRPr="00216A99">
        <w:rPr>
          <w:rStyle w:val="-"/>
          <w:rFonts w:ascii="Calibri" w:hAnsi="Calibri"/>
          <w:color w:val="0070C0"/>
          <w:szCs w:val="22"/>
          <w:lang w:bidi="ru-RU"/>
        </w:rPr>
        <w:t>http</w:t>
      </w:r>
      <w:r w:rsidRPr="007E0D0D">
        <w:rPr>
          <w:rStyle w:val="-"/>
          <w:rFonts w:ascii="Calibri" w:hAnsi="Calibri"/>
          <w:color w:val="0070C0"/>
          <w:szCs w:val="22"/>
          <w:lang w:val="ru-RU" w:bidi="ru-RU"/>
        </w:rPr>
        <w:t>://</w:t>
      </w:r>
      <w:r w:rsidRPr="00216A99">
        <w:rPr>
          <w:rStyle w:val="-"/>
          <w:rFonts w:ascii="Calibri" w:hAnsi="Calibri"/>
          <w:color w:val="0070C0"/>
          <w:szCs w:val="22"/>
          <w:lang w:bidi="ru-RU"/>
        </w:rPr>
        <w:t>www</w:t>
      </w:r>
      <w:r w:rsidRPr="007E0D0D">
        <w:rPr>
          <w:rStyle w:val="-"/>
          <w:rFonts w:ascii="Calibri" w:hAnsi="Calibri"/>
          <w:color w:val="0070C0"/>
          <w:szCs w:val="22"/>
          <w:lang w:val="ru-RU" w:bidi="ru-RU"/>
        </w:rPr>
        <w:t>.</w:t>
      </w:r>
      <w:proofErr w:type="spellStart"/>
      <w:r w:rsidRPr="00216A99">
        <w:rPr>
          <w:rStyle w:val="-"/>
          <w:rFonts w:ascii="Calibri" w:hAnsi="Calibri"/>
          <w:color w:val="0070C0"/>
          <w:szCs w:val="22"/>
          <w:lang w:bidi="ru-RU"/>
        </w:rPr>
        <w:t>oecd</w:t>
      </w:r>
      <w:proofErr w:type="spellEnd"/>
      <w:r w:rsidRPr="007E0D0D">
        <w:rPr>
          <w:rStyle w:val="-"/>
          <w:rFonts w:ascii="Calibri" w:hAnsi="Calibri"/>
          <w:color w:val="0070C0"/>
          <w:szCs w:val="22"/>
          <w:lang w:val="ru-RU" w:bidi="ru-RU"/>
        </w:rPr>
        <w:t>.</w:t>
      </w:r>
      <w:r w:rsidRPr="00216A99">
        <w:rPr>
          <w:rStyle w:val="-"/>
          <w:rFonts w:ascii="Calibri" w:hAnsi="Calibri"/>
          <w:color w:val="0070C0"/>
          <w:szCs w:val="22"/>
          <w:lang w:bidi="ru-RU"/>
        </w:rPr>
        <w:t>org</w:t>
      </w:r>
      <w:r w:rsidRPr="007E0D0D">
        <w:rPr>
          <w:rStyle w:val="-"/>
          <w:rFonts w:ascii="Calibri" w:hAnsi="Calibri"/>
          <w:color w:val="0070C0"/>
          <w:szCs w:val="22"/>
          <w:lang w:val="ru-RU" w:bidi="ru-RU"/>
        </w:rPr>
        <w:t>/</w:t>
      </w:r>
      <w:proofErr w:type="spellStart"/>
      <w:r w:rsidRPr="00216A99">
        <w:rPr>
          <w:rStyle w:val="-"/>
          <w:rFonts w:ascii="Calibri" w:hAnsi="Calibri"/>
          <w:color w:val="0070C0"/>
          <w:szCs w:val="22"/>
          <w:lang w:bidi="ru-RU"/>
        </w:rPr>
        <w:t>dataoecd</w:t>
      </w:r>
      <w:proofErr w:type="spellEnd"/>
      <w:r w:rsidRPr="007E0D0D">
        <w:rPr>
          <w:rStyle w:val="-"/>
          <w:rFonts w:ascii="Calibri" w:hAnsi="Calibri"/>
          <w:color w:val="0070C0"/>
          <w:szCs w:val="22"/>
          <w:lang w:val="ru-RU" w:bidi="ru-RU"/>
        </w:rPr>
        <w:t>/29/21/2754804.</w:t>
      </w:r>
      <w:r w:rsidRPr="00216A99">
        <w:rPr>
          <w:rStyle w:val="-"/>
          <w:rFonts w:ascii="Calibri" w:hAnsi="Calibri"/>
          <w:color w:val="0070C0"/>
          <w:szCs w:val="22"/>
          <w:lang w:bidi="ru-RU"/>
        </w:rPr>
        <w:t>pdf</w:t>
      </w:r>
      <w:r w:rsidR="00D611B8">
        <w:rPr>
          <w:rStyle w:val="-"/>
          <w:rFonts w:ascii="Calibri" w:hAnsi="Calibri"/>
          <w:color w:val="0070C0"/>
          <w:szCs w:val="22"/>
          <w:lang w:bidi="ru-RU"/>
        </w:rPr>
        <w:fldChar w:fldCharType="end"/>
      </w:r>
    </w:p>
    <w:p w14:paraId="72058711" w14:textId="77777777" w:rsidR="00267931" w:rsidRPr="00216A99" w:rsidRDefault="005A01DC">
      <w:pPr>
        <w:numPr>
          <w:ilvl w:val="0"/>
          <w:numId w:val="2"/>
        </w:numPr>
        <w:tabs>
          <w:tab w:val="clear" w:pos="720"/>
          <w:tab w:val="left" w:pos="360"/>
        </w:tabs>
        <w:spacing w:after="40"/>
        <w:ind w:left="360"/>
      </w:pPr>
      <w:r w:rsidRPr="00EF14B3">
        <w:rPr>
          <w:rStyle w:val="-"/>
          <w:rFonts w:asciiTheme="minorHAnsi" w:hAnsiTheme="minorHAnsi" w:cstheme="minorBidi"/>
          <w:b/>
          <w:i w:val="0"/>
          <w:color w:val="000000"/>
          <w:szCs w:val="22"/>
          <w:lang w:val="ru-RU" w:bidi="ru-RU"/>
        </w:rPr>
        <w:t>Стандарты и руководства по мониторингу и оценке.</w:t>
      </w:r>
      <w:r w:rsidRPr="00EF14B3">
        <w:rPr>
          <w:rStyle w:val="-"/>
          <w:rFonts w:asciiTheme="minorHAnsi" w:hAnsiTheme="minorHAnsi" w:cstheme="minorBidi"/>
          <w:i w:val="0"/>
          <w:color w:val="000000"/>
          <w:szCs w:val="22"/>
          <w:lang w:val="ru-RU" w:bidi="ru-RU"/>
        </w:rPr>
        <w:t xml:space="preserve"> Стандарты оценки Группы Организации Объединенных Наций по оценке (ГООНО) доступны на английском, французском, испанском, арабском и русском языках. </w:t>
      </w:r>
      <w:hyperlink r:id="rId31">
        <w:r w:rsidRPr="00216A99">
          <w:rPr>
            <w:rStyle w:val="-"/>
            <w:rFonts w:ascii="Calibri" w:hAnsi="Calibri"/>
            <w:color w:val="0070C0"/>
            <w:szCs w:val="22"/>
            <w:lang w:val="en-GB" w:bidi="ru-RU"/>
          </w:rPr>
          <w:t>http://www.uneval.org/papersandpubs/documentdetail.jsp?doc_id=22</w:t>
        </w:r>
      </w:hyperlink>
    </w:p>
    <w:p w14:paraId="7E23C2AD" w14:textId="77777777" w:rsidR="00267931" w:rsidRPr="00EF14B3" w:rsidRDefault="005A01DC">
      <w:pPr>
        <w:numPr>
          <w:ilvl w:val="0"/>
          <w:numId w:val="2"/>
        </w:numPr>
        <w:tabs>
          <w:tab w:val="clear" w:pos="720"/>
          <w:tab w:val="left" w:pos="360"/>
        </w:tabs>
        <w:spacing w:after="40"/>
        <w:ind w:left="360"/>
        <w:rPr>
          <w:lang w:val="ru-RU"/>
        </w:rPr>
      </w:pPr>
      <w:r w:rsidRPr="00EF14B3">
        <w:rPr>
          <w:rFonts w:asciiTheme="minorHAnsi" w:hAnsiTheme="minorHAnsi" w:cstheme="minorBidi"/>
          <w:b/>
          <w:color w:val="000000"/>
          <w:sz w:val="22"/>
          <w:szCs w:val="22"/>
          <w:lang w:val="ru-RU" w:bidi="ru-RU"/>
        </w:rPr>
        <w:t>Управление знаниями.</w:t>
      </w:r>
      <w:r w:rsidRPr="00EF14B3">
        <w:rPr>
          <w:rFonts w:asciiTheme="minorHAnsi" w:hAnsiTheme="minorHAnsi" w:cstheme="minorBidi"/>
          <w:color w:val="000000"/>
          <w:sz w:val="22"/>
          <w:szCs w:val="22"/>
          <w:lang w:val="ru-RU" w:bidi="ru-RU"/>
        </w:rPr>
        <w:t xml:space="preserve"> УВКПЧ ООН. Делиться! Учиться! Создавать инновации! Методы и технологии обмена знаниями и идеями в области прав человека </w:t>
      </w:r>
      <w:hyperlink r:id="rId32">
        <w:r w:rsidRPr="00216A99">
          <w:rPr>
            <w:rStyle w:val="-"/>
            <w:rFonts w:ascii="Calibri" w:hAnsi="Calibri"/>
            <w:color w:val="0070C0"/>
            <w:szCs w:val="22"/>
            <w:lang w:bidi="ru-RU"/>
          </w:rPr>
          <w:t>http</w:t>
        </w:r>
        <w:r w:rsidRPr="00EF14B3">
          <w:rPr>
            <w:rStyle w:val="-"/>
            <w:rFonts w:ascii="Calibri" w:hAnsi="Calibri"/>
            <w:color w:val="0070C0"/>
            <w:szCs w:val="22"/>
            <w:lang w:val="ru-RU" w:bidi="ru-RU"/>
          </w:rPr>
          <w:t>://</w:t>
        </w:r>
        <w:proofErr w:type="spellStart"/>
        <w:r w:rsidRPr="00216A99">
          <w:rPr>
            <w:rStyle w:val="-"/>
            <w:rFonts w:ascii="Calibri" w:hAnsi="Calibri"/>
            <w:color w:val="0070C0"/>
            <w:szCs w:val="22"/>
            <w:lang w:bidi="ru-RU"/>
          </w:rPr>
          <w:t>slitoolkit</w:t>
        </w:r>
        <w:proofErr w:type="spellEnd"/>
        <w:r w:rsidRPr="00EF14B3">
          <w:rPr>
            <w:rStyle w:val="-"/>
            <w:rFonts w:ascii="Calibri" w:hAnsi="Calibri"/>
            <w:color w:val="0070C0"/>
            <w:szCs w:val="22"/>
            <w:lang w:val="ru-RU" w:bidi="ru-RU"/>
          </w:rPr>
          <w:t>.</w:t>
        </w:r>
        <w:proofErr w:type="spellStart"/>
        <w:r w:rsidRPr="00216A99">
          <w:rPr>
            <w:rStyle w:val="-"/>
            <w:rFonts w:ascii="Calibri" w:hAnsi="Calibri"/>
            <w:color w:val="0070C0"/>
            <w:szCs w:val="22"/>
            <w:lang w:bidi="ru-RU"/>
          </w:rPr>
          <w:t>ohchr</w:t>
        </w:r>
        <w:proofErr w:type="spellEnd"/>
        <w:r w:rsidRPr="00EF14B3">
          <w:rPr>
            <w:rStyle w:val="-"/>
            <w:rFonts w:ascii="Calibri" w:hAnsi="Calibri"/>
            <w:color w:val="0070C0"/>
            <w:szCs w:val="22"/>
            <w:lang w:val="ru-RU" w:bidi="ru-RU"/>
          </w:rPr>
          <w:t>.</w:t>
        </w:r>
        <w:r w:rsidRPr="00216A99">
          <w:rPr>
            <w:rStyle w:val="-"/>
            <w:rFonts w:ascii="Calibri" w:hAnsi="Calibri"/>
            <w:color w:val="0070C0"/>
            <w:szCs w:val="22"/>
            <w:lang w:bidi="ru-RU"/>
          </w:rPr>
          <w:t>org</w:t>
        </w:r>
        <w:r w:rsidRPr="00EF14B3">
          <w:rPr>
            <w:rStyle w:val="-"/>
            <w:rFonts w:ascii="Calibri" w:hAnsi="Calibri"/>
            <w:color w:val="0070C0"/>
            <w:szCs w:val="22"/>
            <w:lang w:val="ru-RU" w:bidi="ru-RU"/>
          </w:rPr>
          <w:t>/</w:t>
        </w:r>
      </w:hyperlink>
      <w:r w:rsidRPr="00EF14B3">
        <w:rPr>
          <w:rFonts w:ascii="Calibri" w:hAnsi="Calibri"/>
          <w:color w:val="0070C0"/>
          <w:sz w:val="22"/>
          <w:szCs w:val="22"/>
          <w:lang w:val="ru-RU" w:bidi="ru-RU"/>
        </w:rPr>
        <w:t xml:space="preserve"> </w:t>
      </w:r>
    </w:p>
    <w:p w14:paraId="3D46C494" w14:textId="77777777" w:rsidR="00267931" w:rsidRPr="00EF14B3" w:rsidRDefault="005A01DC">
      <w:pPr>
        <w:numPr>
          <w:ilvl w:val="0"/>
          <w:numId w:val="3"/>
        </w:numPr>
        <w:shd w:val="clear" w:color="auto" w:fill="FFFFFF"/>
        <w:tabs>
          <w:tab w:val="clear" w:pos="720"/>
          <w:tab w:val="left" w:pos="360"/>
        </w:tabs>
        <w:spacing w:after="40"/>
        <w:ind w:left="360"/>
        <w:rPr>
          <w:lang w:val="ru-RU"/>
        </w:rPr>
      </w:pPr>
      <w:r w:rsidRPr="00EF14B3">
        <w:rPr>
          <w:rStyle w:val="-"/>
          <w:rFonts w:asciiTheme="minorHAnsi" w:hAnsiTheme="minorHAnsi" w:cstheme="minorBidi"/>
          <w:b/>
          <w:i w:val="0"/>
          <w:color w:val="000000"/>
          <w:szCs w:val="22"/>
          <w:lang w:val="ru-RU" w:bidi="ru-RU"/>
        </w:rPr>
        <w:t xml:space="preserve">Предотвращение насилия со стороны интимного партнера и сексуального насилия в отношении женщин: принятие мер и сбор доказательств. </w:t>
      </w:r>
      <w:r w:rsidRPr="00EF14B3">
        <w:rPr>
          <w:rStyle w:val="-"/>
          <w:rFonts w:asciiTheme="minorHAnsi" w:hAnsiTheme="minorHAnsi" w:cstheme="minorBidi"/>
          <w:i w:val="0"/>
          <w:color w:val="000000"/>
          <w:szCs w:val="22"/>
          <w:lang w:val="ru-RU" w:bidi="ru-RU"/>
        </w:rPr>
        <w:t>ВОЗ. 2010 г. На английском, французском, португальском и испанском языках</w:t>
      </w:r>
      <w:r w:rsidRPr="00EF14B3">
        <w:rPr>
          <w:rStyle w:val="-"/>
          <w:rFonts w:asciiTheme="minorHAnsi" w:hAnsiTheme="minorHAnsi" w:cstheme="minorBidi"/>
          <w:color w:val="4472C4"/>
          <w:szCs w:val="22"/>
          <w:lang w:val="ru-RU" w:bidi="ru-RU"/>
        </w:rPr>
        <w:t xml:space="preserve"> </w:t>
      </w:r>
      <w:hyperlink r:id="rId33">
        <w:r w:rsidRPr="00216A99">
          <w:rPr>
            <w:rStyle w:val="-"/>
            <w:rFonts w:asciiTheme="minorHAnsi" w:hAnsiTheme="minorHAnsi" w:cstheme="minorBidi"/>
            <w:color w:val="0070C0"/>
            <w:szCs w:val="22"/>
            <w:lang w:bidi="ru-RU"/>
          </w:rPr>
          <w:t>http</w:t>
        </w:r>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www</w:t>
        </w:r>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who</w:t>
        </w:r>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int</w:t>
        </w:r>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violence</w:t>
        </w:r>
        <w:r w:rsidRPr="00EF14B3">
          <w:rPr>
            <w:rStyle w:val="-"/>
            <w:rFonts w:asciiTheme="minorHAnsi" w:hAnsiTheme="minorHAnsi" w:cstheme="minorBidi"/>
            <w:color w:val="0070C0"/>
            <w:szCs w:val="22"/>
            <w:lang w:val="ru-RU" w:bidi="ru-RU"/>
          </w:rPr>
          <w:t>_</w:t>
        </w:r>
        <w:r w:rsidRPr="00216A99">
          <w:rPr>
            <w:rStyle w:val="-"/>
            <w:rFonts w:asciiTheme="minorHAnsi" w:hAnsiTheme="minorHAnsi" w:cstheme="minorBidi"/>
            <w:color w:val="0070C0"/>
            <w:szCs w:val="22"/>
            <w:lang w:bidi="ru-RU"/>
          </w:rPr>
          <w:t>injury</w:t>
        </w:r>
        <w:r w:rsidRPr="00EF14B3">
          <w:rPr>
            <w:rStyle w:val="-"/>
            <w:rFonts w:asciiTheme="minorHAnsi" w:hAnsiTheme="minorHAnsi" w:cstheme="minorBidi"/>
            <w:color w:val="0070C0"/>
            <w:szCs w:val="22"/>
            <w:lang w:val="ru-RU" w:bidi="ru-RU"/>
          </w:rPr>
          <w:t>_</w:t>
        </w:r>
        <w:r w:rsidRPr="00216A99">
          <w:rPr>
            <w:rStyle w:val="-"/>
            <w:rFonts w:asciiTheme="minorHAnsi" w:hAnsiTheme="minorHAnsi" w:cstheme="minorBidi"/>
            <w:color w:val="0070C0"/>
            <w:szCs w:val="22"/>
            <w:lang w:bidi="ru-RU"/>
          </w:rPr>
          <w:t>prevention</w:t>
        </w:r>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publications</w:t>
        </w:r>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violence</w:t>
        </w:r>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en</w:t>
        </w:r>
        <w:r w:rsidRPr="00EF14B3">
          <w:rPr>
            <w:rStyle w:val="-"/>
            <w:rFonts w:asciiTheme="minorHAnsi" w:hAnsiTheme="minorHAnsi" w:cstheme="minorBidi"/>
            <w:color w:val="0070C0"/>
            <w:szCs w:val="22"/>
            <w:lang w:val="ru-RU" w:bidi="ru-RU"/>
          </w:rPr>
          <w:t>/</w:t>
        </w:r>
      </w:hyperlink>
    </w:p>
    <w:p w14:paraId="06F056D7" w14:textId="77777777" w:rsidR="00267931" w:rsidRPr="00EF14B3" w:rsidRDefault="005A01DC">
      <w:pPr>
        <w:numPr>
          <w:ilvl w:val="0"/>
          <w:numId w:val="3"/>
        </w:numPr>
        <w:shd w:val="clear" w:color="auto" w:fill="FFFFFF"/>
        <w:tabs>
          <w:tab w:val="clear" w:pos="720"/>
          <w:tab w:val="left" w:pos="360"/>
        </w:tabs>
        <w:spacing w:after="40"/>
        <w:ind w:left="360"/>
        <w:rPr>
          <w:lang w:val="ru-RU"/>
        </w:rPr>
      </w:pPr>
      <w:r w:rsidRPr="00216A99">
        <w:rPr>
          <w:rStyle w:val="-"/>
          <w:rFonts w:asciiTheme="minorHAnsi" w:hAnsiTheme="minorHAnsi" w:cstheme="minorBidi"/>
          <w:b/>
          <w:bCs/>
          <w:i w:val="0"/>
          <w:color w:val="000000"/>
          <w:szCs w:val="22"/>
          <w:lang w:val="sv-SE" w:bidi="ru-RU"/>
        </w:rPr>
        <w:t xml:space="preserve">Исследование травм и безопасность. </w:t>
      </w:r>
      <w:r w:rsidRPr="00216A99">
        <w:rPr>
          <w:rStyle w:val="-"/>
          <w:rFonts w:asciiTheme="minorHAnsi" w:hAnsiTheme="minorHAnsi" w:cstheme="minorBidi"/>
          <w:i w:val="0"/>
          <w:color w:val="000000"/>
          <w:szCs w:val="22"/>
          <w:lang w:val="sv-SE" w:bidi="ru-RU"/>
        </w:rPr>
        <w:t>Информационные документы, отчеты и статьи о викарных травмах. ИИСН. 2017 г.</w:t>
      </w:r>
      <w:r w:rsidRPr="00216A99">
        <w:rPr>
          <w:rStyle w:val="-"/>
          <w:rFonts w:asciiTheme="minorHAnsi" w:hAnsiTheme="minorHAnsi" w:cstheme="minorBidi"/>
          <w:b/>
          <w:bCs/>
          <w:i w:val="0"/>
          <w:color w:val="000000"/>
          <w:szCs w:val="22"/>
          <w:lang w:val="sv-SE" w:bidi="ru-RU"/>
        </w:rPr>
        <w:t xml:space="preserve"> </w:t>
      </w:r>
      <w:hyperlink r:id="rId34">
        <w:r w:rsidRPr="007E0D0D">
          <w:rPr>
            <w:rStyle w:val="-"/>
            <w:rFonts w:ascii="Calibri" w:hAnsi="Calibri"/>
            <w:color w:val="0070C0"/>
            <w:szCs w:val="22"/>
            <w:lang w:val="sv-SE" w:bidi="ru-RU"/>
          </w:rPr>
          <w:t>http</w:t>
        </w:r>
        <w:r w:rsidRPr="003902FE">
          <w:rPr>
            <w:rStyle w:val="-"/>
            <w:rFonts w:ascii="Calibri" w:hAnsi="Calibri"/>
            <w:color w:val="0070C0"/>
            <w:szCs w:val="22"/>
            <w:lang w:val="ru-RU" w:bidi="ru-RU"/>
          </w:rPr>
          <w:t>://</w:t>
        </w:r>
        <w:r w:rsidRPr="007E0D0D">
          <w:rPr>
            <w:rStyle w:val="-"/>
            <w:rFonts w:ascii="Calibri" w:hAnsi="Calibri"/>
            <w:color w:val="0070C0"/>
            <w:szCs w:val="22"/>
            <w:lang w:val="sv-SE" w:bidi="ru-RU"/>
          </w:rPr>
          <w:t>www</w:t>
        </w:r>
        <w:r w:rsidRPr="003902FE">
          <w:rPr>
            <w:rStyle w:val="-"/>
            <w:rFonts w:ascii="Calibri" w:hAnsi="Calibri"/>
            <w:color w:val="0070C0"/>
            <w:szCs w:val="22"/>
            <w:lang w:val="ru-RU" w:bidi="ru-RU"/>
          </w:rPr>
          <w:t>.</w:t>
        </w:r>
        <w:r w:rsidRPr="007E0D0D">
          <w:rPr>
            <w:rStyle w:val="-"/>
            <w:rFonts w:ascii="Calibri" w:hAnsi="Calibri"/>
            <w:color w:val="0070C0"/>
            <w:szCs w:val="22"/>
            <w:lang w:val="sv-SE" w:bidi="ru-RU"/>
          </w:rPr>
          <w:t>svri</w:t>
        </w:r>
        <w:r w:rsidRPr="003902FE">
          <w:rPr>
            <w:rStyle w:val="-"/>
            <w:rFonts w:ascii="Calibri" w:hAnsi="Calibri"/>
            <w:color w:val="0070C0"/>
            <w:szCs w:val="22"/>
            <w:lang w:val="ru-RU" w:bidi="ru-RU"/>
          </w:rPr>
          <w:t>.</w:t>
        </w:r>
        <w:r w:rsidRPr="007E0D0D">
          <w:rPr>
            <w:rStyle w:val="-"/>
            <w:rFonts w:ascii="Calibri" w:hAnsi="Calibri"/>
            <w:color w:val="0070C0"/>
            <w:szCs w:val="22"/>
            <w:lang w:val="sv-SE" w:bidi="ru-RU"/>
          </w:rPr>
          <w:t>org</w:t>
        </w:r>
        <w:r w:rsidRPr="003902FE">
          <w:rPr>
            <w:rStyle w:val="-"/>
            <w:rFonts w:ascii="Calibri" w:hAnsi="Calibri"/>
            <w:color w:val="0070C0"/>
            <w:szCs w:val="22"/>
            <w:lang w:val="ru-RU" w:bidi="ru-RU"/>
          </w:rPr>
          <w:t>/</w:t>
        </w:r>
        <w:r w:rsidRPr="007E0D0D">
          <w:rPr>
            <w:rStyle w:val="-"/>
            <w:rFonts w:ascii="Calibri" w:hAnsi="Calibri"/>
            <w:color w:val="0070C0"/>
            <w:szCs w:val="22"/>
            <w:lang w:val="sv-SE" w:bidi="ru-RU"/>
          </w:rPr>
          <w:t>research</w:t>
        </w:r>
        <w:r w:rsidRPr="003902FE">
          <w:rPr>
            <w:rStyle w:val="-"/>
            <w:rFonts w:ascii="Calibri" w:hAnsi="Calibri"/>
            <w:color w:val="0070C0"/>
            <w:szCs w:val="22"/>
            <w:lang w:val="ru-RU" w:bidi="ru-RU"/>
          </w:rPr>
          <w:t>-</w:t>
        </w:r>
        <w:r w:rsidRPr="007E0D0D">
          <w:rPr>
            <w:rStyle w:val="-"/>
            <w:rFonts w:ascii="Calibri" w:hAnsi="Calibri"/>
            <w:color w:val="0070C0"/>
            <w:szCs w:val="22"/>
            <w:lang w:val="sv-SE" w:bidi="ru-RU"/>
          </w:rPr>
          <w:t>methods</w:t>
        </w:r>
        <w:r w:rsidRPr="003902FE">
          <w:rPr>
            <w:rStyle w:val="-"/>
            <w:rFonts w:ascii="Calibri" w:hAnsi="Calibri"/>
            <w:color w:val="0070C0"/>
            <w:szCs w:val="22"/>
            <w:lang w:val="ru-RU" w:bidi="ru-RU"/>
          </w:rPr>
          <w:t>/</w:t>
        </w:r>
        <w:r w:rsidRPr="007E0D0D">
          <w:rPr>
            <w:rStyle w:val="-"/>
            <w:rFonts w:ascii="Calibri" w:hAnsi="Calibri"/>
            <w:color w:val="0070C0"/>
            <w:szCs w:val="22"/>
            <w:lang w:val="sv-SE" w:bidi="ru-RU"/>
          </w:rPr>
          <w:t>researcher</w:t>
        </w:r>
        <w:r w:rsidRPr="003902FE">
          <w:rPr>
            <w:rStyle w:val="-"/>
            <w:rFonts w:ascii="Calibri" w:hAnsi="Calibri"/>
            <w:color w:val="0070C0"/>
            <w:szCs w:val="22"/>
            <w:lang w:val="ru-RU" w:bidi="ru-RU"/>
          </w:rPr>
          <w:t>-</w:t>
        </w:r>
        <w:r w:rsidRPr="007E0D0D">
          <w:rPr>
            <w:rStyle w:val="-"/>
            <w:rFonts w:ascii="Calibri" w:hAnsi="Calibri"/>
            <w:color w:val="0070C0"/>
            <w:szCs w:val="22"/>
            <w:lang w:val="sv-SE" w:bidi="ru-RU"/>
          </w:rPr>
          <w:t>trauma</w:t>
        </w:r>
        <w:r w:rsidRPr="003902FE">
          <w:rPr>
            <w:rStyle w:val="-"/>
            <w:rFonts w:ascii="Calibri" w:hAnsi="Calibri"/>
            <w:color w:val="0070C0"/>
            <w:szCs w:val="22"/>
            <w:lang w:val="ru-RU" w:bidi="ru-RU"/>
          </w:rPr>
          <w:t>-</w:t>
        </w:r>
        <w:r w:rsidRPr="007E0D0D">
          <w:rPr>
            <w:rStyle w:val="-"/>
            <w:rFonts w:ascii="Calibri" w:hAnsi="Calibri"/>
            <w:color w:val="0070C0"/>
            <w:szCs w:val="22"/>
            <w:lang w:val="sv-SE" w:bidi="ru-RU"/>
          </w:rPr>
          <w:t>and</w:t>
        </w:r>
        <w:r w:rsidRPr="003902FE">
          <w:rPr>
            <w:rStyle w:val="-"/>
            <w:rFonts w:ascii="Calibri" w:hAnsi="Calibri"/>
            <w:color w:val="0070C0"/>
            <w:szCs w:val="22"/>
            <w:lang w:val="ru-RU" w:bidi="ru-RU"/>
          </w:rPr>
          <w:t>-</w:t>
        </w:r>
        <w:r w:rsidRPr="007E0D0D">
          <w:rPr>
            <w:rStyle w:val="-"/>
            <w:rFonts w:ascii="Calibri" w:hAnsi="Calibri"/>
            <w:color w:val="0070C0"/>
            <w:szCs w:val="22"/>
            <w:lang w:val="sv-SE" w:bidi="ru-RU"/>
          </w:rPr>
          <w:t>safety</w:t>
        </w:r>
      </w:hyperlink>
    </w:p>
    <w:p w14:paraId="5C880C67" w14:textId="77777777" w:rsidR="00267931" w:rsidRPr="00216A99" w:rsidRDefault="005A01DC">
      <w:pPr>
        <w:numPr>
          <w:ilvl w:val="0"/>
          <w:numId w:val="3"/>
        </w:numPr>
        <w:shd w:val="clear" w:color="auto" w:fill="FFFFFF"/>
        <w:tabs>
          <w:tab w:val="clear" w:pos="720"/>
          <w:tab w:val="left" w:pos="360"/>
        </w:tabs>
        <w:spacing w:after="40"/>
        <w:ind w:left="360"/>
      </w:pPr>
      <w:r w:rsidRPr="00216A99">
        <w:rPr>
          <w:rStyle w:val="-"/>
          <w:rFonts w:asciiTheme="minorHAnsi" w:hAnsiTheme="minorHAnsi" w:cstheme="minorBidi"/>
          <w:b/>
          <w:i w:val="0"/>
          <w:color w:val="000000"/>
          <w:szCs w:val="22"/>
          <w:lang w:val="sv-SE" w:bidi="ru-RU"/>
        </w:rPr>
        <w:t xml:space="preserve">Вашингтонская группа по статистике инвалидности. </w:t>
      </w:r>
      <w:r w:rsidRPr="00216A99">
        <w:rPr>
          <w:rStyle w:val="-"/>
          <w:rFonts w:asciiTheme="minorHAnsi" w:hAnsiTheme="minorHAnsi" w:cstheme="minorBidi"/>
          <w:i w:val="0"/>
          <w:color w:val="000000"/>
          <w:szCs w:val="22"/>
          <w:lang w:val="sv-SE" w:bidi="ru-RU"/>
        </w:rPr>
        <w:t xml:space="preserve">Инструменты для сбора сопоставимой на международном уровне статистики инвалидности. </w:t>
      </w:r>
      <w:hyperlink r:id="rId35">
        <w:r w:rsidRPr="00216A99">
          <w:rPr>
            <w:rStyle w:val="-"/>
            <w:rFonts w:asciiTheme="minorHAnsi" w:hAnsiTheme="minorHAnsi" w:cstheme="minorBidi"/>
            <w:color w:val="0070C0"/>
            <w:szCs w:val="22"/>
            <w:lang w:val="sv-SE" w:bidi="ru-RU"/>
          </w:rPr>
          <w:t>http://www.washingtongroup-disability.com/</w:t>
        </w:r>
      </w:hyperlink>
    </w:p>
    <w:p w14:paraId="7AEAA1B7" w14:textId="4A49953D" w:rsidR="00267931" w:rsidRPr="00216A99" w:rsidRDefault="005A01DC">
      <w:pPr>
        <w:numPr>
          <w:ilvl w:val="0"/>
          <w:numId w:val="2"/>
        </w:numPr>
        <w:tabs>
          <w:tab w:val="clear" w:pos="720"/>
          <w:tab w:val="left" w:pos="360"/>
        </w:tabs>
        <w:spacing w:after="360"/>
        <w:ind w:left="360"/>
      </w:pPr>
      <w:r w:rsidRPr="00EF14B3">
        <w:rPr>
          <w:rFonts w:asciiTheme="minorHAnsi" w:hAnsiTheme="minorHAnsi" w:cstheme="minorBidi"/>
          <w:b/>
          <w:color w:val="000000"/>
          <w:sz w:val="22"/>
          <w:szCs w:val="22"/>
          <w:lang w:val="ru-RU" w:bidi="ru-RU"/>
        </w:rPr>
        <w:t xml:space="preserve">Центр ресурсов и поддержки. </w:t>
      </w:r>
      <w:r w:rsidRPr="00EF14B3">
        <w:rPr>
          <w:rFonts w:asciiTheme="minorHAnsi" w:hAnsiTheme="minorHAnsi" w:cstheme="minorBidi"/>
          <w:color w:val="000000"/>
          <w:sz w:val="22"/>
          <w:szCs w:val="22"/>
          <w:lang w:val="ru-RU" w:bidi="ru-RU"/>
        </w:rPr>
        <w:t>Публикации, документы и инструкции по вопросам сексуальной эксплуатации и надругательства, сексуальных домогательств (</w:t>
      </w:r>
      <w:r w:rsidRPr="00216A99">
        <w:rPr>
          <w:rFonts w:asciiTheme="minorHAnsi" w:hAnsiTheme="minorHAnsi" w:cstheme="minorBidi"/>
          <w:color w:val="000000"/>
          <w:sz w:val="22"/>
          <w:szCs w:val="22"/>
          <w:lang w:bidi="ru-RU"/>
        </w:rPr>
        <w:t>SEAH</w:t>
      </w:r>
      <w:r w:rsidRPr="00EF14B3">
        <w:rPr>
          <w:rFonts w:asciiTheme="minorHAnsi" w:hAnsiTheme="minorHAnsi" w:cstheme="minorBidi"/>
          <w:color w:val="000000"/>
          <w:sz w:val="22"/>
          <w:szCs w:val="22"/>
          <w:lang w:val="ru-RU" w:bidi="ru-RU"/>
        </w:rPr>
        <w:t xml:space="preserve">) и защиты. </w:t>
      </w:r>
      <w:hyperlink r:id="rId36">
        <w:r w:rsidRPr="00216A99">
          <w:rPr>
            <w:rStyle w:val="-"/>
            <w:rFonts w:asciiTheme="minorHAnsi" w:hAnsiTheme="minorHAnsi" w:cstheme="minorBidi"/>
            <w:color w:val="4472C4"/>
            <w:szCs w:val="22"/>
            <w:lang w:bidi="ru-RU"/>
          </w:rPr>
          <w:t>https://safeguardingsupporthub.org/</w:t>
        </w:r>
      </w:hyperlink>
      <w:r w:rsidRPr="00216A99">
        <w:rPr>
          <w:rFonts w:asciiTheme="minorHAnsi" w:hAnsiTheme="minorHAnsi" w:cstheme="minorBidi"/>
          <w:color w:val="000000"/>
          <w:sz w:val="22"/>
          <w:szCs w:val="22"/>
          <w:lang w:bidi="ru-RU"/>
        </w:rPr>
        <w:t xml:space="preserve"> (</w:t>
      </w:r>
      <w:r w:rsidRPr="00216A99">
        <w:rPr>
          <w:rStyle w:val="-"/>
          <w:rFonts w:ascii="Calibri" w:hAnsi="Calibri" w:cstheme="minorBidi"/>
          <w:i w:val="0"/>
          <w:color w:val="000000"/>
          <w:szCs w:val="22"/>
          <w:lang w:val="ru-RU" w:bidi="ru-RU"/>
        </w:rPr>
        <w:t>возможностью</w:t>
      </w:r>
      <w:r w:rsidRPr="00216A99">
        <w:rPr>
          <w:rStyle w:val="-"/>
          <w:rFonts w:ascii="Calibri" w:hAnsi="Calibri" w:cstheme="minorBidi"/>
          <w:i w:val="0"/>
          <w:color w:val="000000"/>
          <w:szCs w:val="22"/>
          <w:lang w:bidi="ru-RU"/>
        </w:rPr>
        <w:t xml:space="preserve"> </w:t>
      </w:r>
      <w:proofErr w:type="spellStart"/>
      <w:r w:rsidRPr="00216A99">
        <w:rPr>
          <w:rStyle w:val="-"/>
          <w:rFonts w:ascii="Calibri" w:hAnsi="Calibri" w:cstheme="minorBidi"/>
          <w:i w:val="0"/>
          <w:color w:val="000000"/>
          <w:szCs w:val="22"/>
          <w:lang w:bidi="ru-RU"/>
        </w:rPr>
        <w:t>поиска</w:t>
      </w:r>
      <w:proofErr w:type="spellEnd"/>
      <w:r w:rsidRPr="00216A99">
        <w:rPr>
          <w:rStyle w:val="-"/>
          <w:rFonts w:ascii="Calibri" w:hAnsi="Calibri" w:cstheme="minorBidi"/>
          <w:i w:val="0"/>
          <w:color w:val="000000"/>
          <w:szCs w:val="22"/>
          <w:lang w:bidi="ru-RU"/>
        </w:rPr>
        <w:t xml:space="preserve"> </w:t>
      </w:r>
      <w:proofErr w:type="spellStart"/>
      <w:r w:rsidRPr="00216A99">
        <w:rPr>
          <w:rStyle w:val="-"/>
          <w:rFonts w:ascii="Calibri" w:hAnsi="Calibri" w:cstheme="minorBidi"/>
          <w:i w:val="0"/>
          <w:color w:val="000000"/>
          <w:szCs w:val="22"/>
          <w:lang w:bidi="ru-RU"/>
        </w:rPr>
        <w:t>по</w:t>
      </w:r>
      <w:proofErr w:type="spellEnd"/>
      <w:r w:rsidRPr="00216A99">
        <w:rPr>
          <w:rStyle w:val="-"/>
          <w:rFonts w:ascii="Calibri" w:hAnsi="Calibri" w:cstheme="minorBidi"/>
          <w:i w:val="0"/>
          <w:color w:val="000000"/>
          <w:szCs w:val="22"/>
          <w:lang w:bidi="ru-RU"/>
        </w:rPr>
        <w:t xml:space="preserve"> </w:t>
      </w:r>
      <w:proofErr w:type="spellStart"/>
      <w:r w:rsidRPr="00216A99">
        <w:rPr>
          <w:rStyle w:val="-"/>
          <w:rFonts w:ascii="Calibri" w:hAnsi="Calibri" w:cstheme="minorBidi"/>
          <w:i w:val="0"/>
          <w:color w:val="000000"/>
          <w:szCs w:val="22"/>
          <w:lang w:bidi="ru-RU"/>
        </w:rPr>
        <w:t>языку</w:t>
      </w:r>
      <w:proofErr w:type="spellEnd"/>
      <w:r w:rsidRPr="00216A99">
        <w:rPr>
          <w:rFonts w:asciiTheme="minorHAnsi" w:hAnsiTheme="minorHAnsi" w:cstheme="minorBidi"/>
          <w:color w:val="000000"/>
          <w:sz w:val="22"/>
          <w:szCs w:val="22"/>
          <w:lang w:bidi="ru-RU"/>
        </w:rPr>
        <w:t>)</w:t>
      </w:r>
    </w:p>
    <w:p w14:paraId="50FDCCC1" w14:textId="77777777" w:rsidR="00267931" w:rsidRPr="00EF14B3" w:rsidRDefault="007B140E">
      <w:pPr>
        <w:pStyle w:val="PlainText"/>
        <w:spacing w:before="200" w:after="120"/>
        <w:jc w:val="both"/>
        <w:rPr>
          <w:rFonts w:ascii="Calibri" w:hAnsi="Calibri"/>
          <w:sz w:val="22"/>
          <w:szCs w:val="22"/>
          <w:lang w:val="ru-RU"/>
        </w:rPr>
      </w:pPr>
      <w:r>
        <w:rPr>
          <w:rFonts w:ascii="Calibri" w:hAnsi="Calibri" w:cs="Times New Roman"/>
          <w:color w:val="auto"/>
          <w:sz w:val="22"/>
          <w:szCs w:val="22"/>
          <w:lang w:val="ru-RU" w:bidi="ru-RU"/>
        </w:rPr>
        <w:t>П</w:t>
      </w:r>
      <w:r w:rsidRPr="00216A99">
        <w:rPr>
          <w:rFonts w:ascii="Calibri" w:hAnsi="Calibri" w:cs="Times New Roman"/>
          <w:color w:val="auto"/>
          <w:sz w:val="22"/>
          <w:szCs w:val="22"/>
          <w:lang w:val="ru-RU" w:bidi="ru-RU"/>
        </w:rPr>
        <w:t xml:space="preserve">ри разработке </w:t>
      </w:r>
      <w:r>
        <w:rPr>
          <w:rFonts w:ascii="Calibri" w:hAnsi="Calibri" w:cs="Times New Roman"/>
          <w:color w:val="auto"/>
          <w:sz w:val="22"/>
          <w:szCs w:val="22"/>
          <w:lang w:val="ru-RU" w:bidi="ru-RU"/>
        </w:rPr>
        <w:t>в</w:t>
      </w:r>
      <w:r w:rsidRPr="00216A99">
        <w:rPr>
          <w:rFonts w:ascii="Calibri" w:hAnsi="Calibri" w:cs="Times New Roman"/>
          <w:color w:val="auto"/>
          <w:sz w:val="22"/>
          <w:szCs w:val="22"/>
          <w:lang w:val="ru-RU" w:bidi="ru-RU"/>
        </w:rPr>
        <w:t>ашего предложения</w:t>
      </w:r>
      <w:r w:rsidRPr="00216A99">
        <w:rPr>
          <w:rFonts w:ascii="Calibri" w:hAnsi="Calibri"/>
          <w:color w:val="auto"/>
          <w:sz w:val="22"/>
          <w:szCs w:val="22"/>
          <w:lang w:val="ru-RU"/>
        </w:rPr>
        <w:t xml:space="preserve"> также </w:t>
      </w:r>
      <w:r w:rsidRPr="00216A99">
        <w:rPr>
          <w:rFonts w:ascii="Calibri" w:hAnsi="Calibri" w:cs="Times New Roman"/>
          <w:color w:val="auto"/>
          <w:sz w:val="22"/>
          <w:szCs w:val="22"/>
          <w:lang w:val="ru-RU" w:bidi="ru-RU"/>
        </w:rPr>
        <w:t>могут быть полезны</w:t>
      </w:r>
      <w:r w:rsidRPr="00216A99">
        <w:rPr>
          <w:rFonts w:ascii="Calibri" w:hAnsi="Calibri"/>
          <w:color w:val="auto"/>
          <w:sz w:val="22"/>
          <w:szCs w:val="22"/>
          <w:lang w:val="ru-RU"/>
        </w:rPr>
        <w:t xml:space="preserve"> </w:t>
      </w:r>
      <w:r>
        <w:rPr>
          <w:rFonts w:ascii="Calibri" w:hAnsi="Calibri"/>
          <w:color w:val="auto"/>
          <w:sz w:val="22"/>
          <w:szCs w:val="22"/>
          <w:lang w:val="ru-RU"/>
        </w:rPr>
        <w:t>с</w:t>
      </w:r>
      <w:r w:rsidR="005A01DC" w:rsidRPr="00216A99">
        <w:rPr>
          <w:rFonts w:ascii="Calibri" w:hAnsi="Calibri"/>
          <w:color w:val="auto"/>
          <w:sz w:val="22"/>
          <w:szCs w:val="22"/>
          <w:lang w:val="ru-RU"/>
        </w:rPr>
        <w:t xml:space="preserve">ледующие ресурсы </w:t>
      </w:r>
      <w:r w:rsidR="005A01DC" w:rsidRPr="00216A99">
        <w:rPr>
          <w:rFonts w:ascii="Calibri" w:hAnsi="Calibri" w:cs="Times New Roman"/>
          <w:b/>
          <w:color w:val="auto"/>
          <w:sz w:val="22"/>
          <w:szCs w:val="22"/>
          <w:lang w:val="ru-RU" w:bidi="ru-RU"/>
        </w:rPr>
        <w:t xml:space="preserve">по </w:t>
      </w:r>
      <w:r>
        <w:rPr>
          <w:rFonts w:ascii="Calibri" w:hAnsi="Calibri" w:cs="Times New Roman"/>
          <w:b/>
          <w:color w:val="auto"/>
          <w:sz w:val="22"/>
          <w:szCs w:val="22"/>
          <w:lang w:val="ru-RU" w:bidi="ru-RU"/>
        </w:rPr>
        <w:t xml:space="preserve">теме </w:t>
      </w:r>
      <w:r w:rsidR="005A01DC" w:rsidRPr="00216A99">
        <w:rPr>
          <w:rFonts w:ascii="Calibri" w:hAnsi="Calibri" w:cs="Times New Roman"/>
          <w:b/>
          <w:color w:val="auto"/>
          <w:sz w:val="22"/>
          <w:szCs w:val="22"/>
          <w:lang w:val="ru-RU" w:bidi="ru-RU"/>
        </w:rPr>
        <w:t>COVID-19</w:t>
      </w:r>
      <w:r w:rsidR="005A01DC" w:rsidRPr="00216A99">
        <w:rPr>
          <w:rFonts w:ascii="Calibri" w:hAnsi="Calibri" w:cs="Times New Roman"/>
          <w:color w:val="auto"/>
          <w:sz w:val="22"/>
          <w:szCs w:val="22"/>
          <w:lang w:val="ru-RU" w:bidi="ru-RU"/>
        </w:rPr>
        <w:t>:</w:t>
      </w:r>
    </w:p>
    <w:p w14:paraId="750F6D59" w14:textId="77777777" w:rsidR="00267931" w:rsidRPr="00EF14B3" w:rsidRDefault="005A01DC">
      <w:pPr>
        <w:numPr>
          <w:ilvl w:val="0"/>
          <w:numId w:val="2"/>
        </w:numPr>
        <w:tabs>
          <w:tab w:val="clear" w:pos="720"/>
          <w:tab w:val="left" w:pos="360"/>
        </w:tabs>
        <w:spacing w:after="40"/>
        <w:ind w:left="360"/>
        <w:rPr>
          <w:lang w:val="ru-RU"/>
        </w:rPr>
      </w:pPr>
      <w:r w:rsidRPr="00216A99">
        <w:rPr>
          <w:rStyle w:val="-"/>
          <w:rFonts w:asciiTheme="minorHAnsi" w:hAnsiTheme="minorHAnsi" w:cstheme="minorBidi"/>
          <w:b/>
          <w:i w:val="0"/>
          <w:color w:val="000000"/>
          <w:szCs w:val="22"/>
          <w:lang w:bidi="ru-RU"/>
        </w:rPr>
        <w:t>COVID</w:t>
      </w:r>
      <w:r w:rsidRPr="00EF14B3">
        <w:rPr>
          <w:rStyle w:val="-"/>
          <w:rFonts w:asciiTheme="minorHAnsi" w:hAnsiTheme="minorHAnsi" w:cstheme="minorBidi"/>
          <w:b/>
          <w:i w:val="0"/>
          <w:color w:val="000000"/>
          <w:szCs w:val="22"/>
          <w:lang w:val="ru-RU" w:bidi="ru-RU"/>
        </w:rPr>
        <w:t>-19 и прекращение насилия в отношении женщин и девочек</w:t>
      </w:r>
      <w:r w:rsidRPr="00EF14B3">
        <w:rPr>
          <w:rStyle w:val="-"/>
          <w:rFonts w:asciiTheme="minorHAnsi" w:hAnsiTheme="minorHAnsi" w:cstheme="minorBidi"/>
          <w:i w:val="0"/>
          <w:color w:val="000000"/>
          <w:szCs w:val="22"/>
          <w:lang w:val="ru-RU" w:bidi="ru-RU"/>
        </w:rPr>
        <w:t xml:space="preserve">. «ООН-женщины». 2020 г. </w:t>
      </w:r>
      <w:r w:rsidRPr="00216A99">
        <w:rPr>
          <w:rStyle w:val="-"/>
          <w:rFonts w:asciiTheme="minorHAnsi" w:hAnsiTheme="minorHAnsi" w:cstheme="minorBidi"/>
          <w:color w:val="0070C0"/>
          <w:szCs w:val="22"/>
          <w:lang w:bidi="ru-RU"/>
        </w:rPr>
        <w:t>https</w:t>
      </w:r>
      <w:r w:rsidRPr="00EF14B3">
        <w:rPr>
          <w:rStyle w:val="-"/>
          <w:rFonts w:asciiTheme="minorHAnsi" w:hAnsiTheme="minorHAnsi" w:cstheme="minorBidi"/>
          <w:color w:val="0070C0"/>
          <w:szCs w:val="22"/>
          <w:lang w:val="ru-RU" w:bidi="ru-RU"/>
        </w:rPr>
        <w:t>://</w:t>
      </w:r>
      <w:proofErr w:type="spellStart"/>
      <w:r w:rsidRPr="00216A99">
        <w:rPr>
          <w:rStyle w:val="-"/>
          <w:rFonts w:asciiTheme="minorHAnsi" w:hAnsiTheme="minorHAnsi" w:cstheme="minorBidi"/>
          <w:color w:val="0070C0"/>
          <w:szCs w:val="22"/>
          <w:lang w:bidi="ru-RU"/>
        </w:rPr>
        <w:t>asiapacific</w:t>
      </w:r>
      <w:proofErr w:type="spellEnd"/>
      <w:r w:rsidRPr="00EF14B3">
        <w:rPr>
          <w:rStyle w:val="-"/>
          <w:rFonts w:asciiTheme="minorHAnsi" w:hAnsiTheme="minorHAnsi" w:cstheme="minorBidi"/>
          <w:color w:val="0070C0"/>
          <w:szCs w:val="22"/>
          <w:lang w:val="ru-RU" w:bidi="ru-RU"/>
        </w:rPr>
        <w:t>.</w:t>
      </w:r>
      <w:proofErr w:type="spellStart"/>
      <w:r w:rsidRPr="00216A99">
        <w:rPr>
          <w:rStyle w:val="-"/>
          <w:rFonts w:asciiTheme="minorHAnsi" w:hAnsiTheme="minorHAnsi" w:cstheme="minorBidi"/>
          <w:color w:val="0070C0"/>
          <w:szCs w:val="22"/>
          <w:lang w:bidi="ru-RU"/>
        </w:rPr>
        <w:t>unwomen</w:t>
      </w:r>
      <w:proofErr w:type="spellEnd"/>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org</w:t>
      </w:r>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en</w:t>
      </w:r>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digital</w:t>
      </w:r>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library</w:t>
      </w:r>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publications</w:t>
      </w:r>
      <w:r w:rsidRPr="00EF14B3">
        <w:rPr>
          <w:rStyle w:val="-"/>
          <w:rFonts w:asciiTheme="minorHAnsi" w:hAnsiTheme="minorHAnsi" w:cstheme="minorBidi"/>
          <w:color w:val="0070C0"/>
          <w:szCs w:val="22"/>
          <w:lang w:val="ru-RU" w:bidi="ru-RU"/>
        </w:rPr>
        <w:t>/2020/04/</w:t>
      </w:r>
      <w:proofErr w:type="spellStart"/>
      <w:r w:rsidRPr="00216A99">
        <w:rPr>
          <w:rStyle w:val="-"/>
          <w:rFonts w:asciiTheme="minorHAnsi" w:hAnsiTheme="minorHAnsi" w:cstheme="minorBidi"/>
          <w:color w:val="0070C0"/>
          <w:szCs w:val="22"/>
          <w:lang w:bidi="ru-RU"/>
        </w:rPr>
        <w:t>covid</w:t>
      </w:r>
      <w:proofErr w:type="spellEnd"/>
      <w:r w:rsidRPr="00EF14B3">
        <w:rPr>
          <w:rStyle w:val="-"/>
          <w:rFonts w:asciiTheme="minorHAnsi" w:hAnsiTheme="minorHAnsi" w:cstheme="minorBidi"/>
          <w:color w:val="0070C0"/>
          <w:szCs w:val="22"/>
          <w:lang w:val="ru-RU" w:bidi="ru-RU"/>
        </w:rPr>
        <w:t>-19-</w:t>
      </w:r>
      <w:r w:rsidRPr="00216A99">
        <w:rPr>
          <w:rStyle w:val="-"/>
          <w:rFonts w:asciiTheme="minorHAnsi" w:hAnsiTheme="minorHAnsi" w:cstheme="minorBidi"/>
          <w:color w:val="0070C0"/>
          <w:szCs w:val="22"/>
          <w:lang w:bidi="ru-RU"/>
        </w:rPr>
        <w:t>and</w:t>
      </w:r>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ending</w:t>
      </w:r>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violence</w:t>
      </w:r>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against</w:t>
      </w:r>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women</w:t>
      </w:r>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and</w:t>
      </w:r>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girls</w:t>
      </w:r>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view</w:t>
      </w:r>
    </w:p>
    <w:p w14:paraId="7E2C8DA7" w14:textId="77777777" w:rsidR="00267931" w:rsidRPr="00EF14B3" w:rsidRDefault="005A01DC">
      <w:pPr>
        <w:numPr>
          <w:ilvl w:val="0"/>
          <w:numId w:val="2"/>
        </w:numPr>
        <w:tabs>
          <w:tab w:val="clear" w:pos="720"/>
          <w:tab w:val="left" w:pos="360"/>
        </w:tabs>
        <w:spacing w:after="40"/>
        <w:ind w:left="360"/>
        <w:rPr>
          <w:lang w:val="ru-RU"/>
        </w:rPr>
      </w:pPr>
      <w:r w:rsidRPr="00EF14B3">
        <w:rPr>
          <w:rStyle w:val="-"/>
          <w:rFonts w:asciiTheme="minorHAnsi" w:hAnsiTheme="minorHAnsi" w:cstheme="minorBidi"/>
          <w:b/>
          <w:i w:val="0"/>
          <w:color w:val="000000"/>
          <w:szCs w:val="22"/>
          <w:lang w:val="ru-RU" w:bidi="ru-RU"/>
        </w:rPr>
        <w:t xml:space="preserve">Сбор данных о насилии в отношении женщин и девочек во время </w:t>
      </w:r>
      <w:r w:rsidRPr="00216A99">
        <w:rPr>
          <w:rStyle w:val="-"/>
          <w:rFonts w:asciiTheme="minorHAnsi" w:hAnsiTheme="minorHAnsi" w:cstheme="minorBidi"/>
          <w:b/>
          <w:i w:val="0"/>
          <w:color w:val="000000"/>
          <w:szCs w:val="22"/>
          <w:lang w:bidi="ru-RU"/>
        </w:rPr>
        <w:t>COVID</w:t>
      </w:r>
      <w:r w:rsidRPr="00EF14B3">
        <w:rPr>
          <w:rStyle w:val="-"/>
          <w:rFonts w:asciiTheme="minorHAnsi" w:hAnsiTheme="minorHAnsi" w:cstheme="minorBidi"/>
          <w:b/>
          <w:i w:val="0"/>
          <w:color w:val="000000"/>
          <w:szCs w:val="22"/>
          <w:lang w:val="ru-RU" w:bidi="ru-RU"/>
        </w:rPr>
        <w:t xml:space="preserve">-19. </w:t>
      </w:r>
      <w:r w:rsidRPr="00EF14B3">
        <w:rPr>
          <w:rStyle w:val="-"/>
          <w:rFonts w:asciiTheme="minorHAnsi" w:hAnsiTheme="minorHAnsi" w:cstheme="minorBidi"/>
          <w:i w:val="0"/>
          <w:color w:val="000000"/>
          <w:szCs w:val="22"/>
          <w:lang w:val="ru-RU" w:bidi="ru-RU"/>
        </w:rPr>
        <w:t xml:space="preserve">«ООН-женщины». 2020 г. </w:t>
      </w:r>
      <w:r w:rsidRPr="00216A99">
        <w:rPr>
          <w:rStyle w:val="-"/>
          <w:rFonts w:asciiTheme="minorHAnsi" w:hAnsiTheme="minorHAnsi" w:cstheme="minorBidi"/>
          <w:color w:val="0070C0"/>
          <w:szCs w:val="22"/>
          <w:lang w:bidi="ru-RU"/>
        </w:rPr>
        <w:t>https</w:t>
      </w:r>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www</w:t>
      </w:r>
      <w:r w:rsidRPr="00EF14B3">
        <w:rPr>
          <w:rStyle w:val="-"/>
          <w:rFonts w:asciiTheme="minorHAnsi" w:hAnsiTheme="minorHAnsi" w:cstheme="minorBidi"/>
          <w:color w:val="0070C0"/>
          <w:szCs w:val="22"/>
          <w:lang w:val="ru-RU" w:bidi="ru-RU"/>
        </w:rPr>
        <w:t>.</w:t>
      </w:r>
      <w:proofErr w:type="spellStart"/>
      <w:r w:rsidRPr="00216A99">
        <w:rPr>
          <w:rStyle w:val="-"/>
          <w:rFonts w:asciiTheme="minorHAnsi" w:hAnsiTheme="minorHAnsi" w:cstheme="minorBidi"/>
          <w:color w:val="0070C0"/>
          <w:szCs w:val="22"/>
          <w:lang w:bidi="ru-RU"/>
        </w:rPr>
        <w:t>unwomen</w:t>
      </w:r>
      <w:proofErr w:type="spellEnd"/>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org</w:t>
      </w:r>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en</w:t>
      </w:r>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digital</w:t>
      </w:r>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library</w:t>
      </w:r>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publications</w:t>
      </w:r>
      <w:r w:rsidRPr="00EF14B3">
        <w:rPr>
          <w:rStyle w:val="-"/>
          <w:rFonts w:asciiTheme="minorHAnsi" w:hAnsiTheme="minorHAnsi" w:cstheme="minorBidi"/>
          <w:color w:val="0070C0"/>
          <w:szCs w:val="22"/>
          <w:lang w:val="ru-RU" w:bidi="ru-RU"/>
        </w:rPr>
        <w:t>/2020/04/</w:t>
      </w:r>
      <w:r w:rsidRPr="00216A99">
        <w:rPr>
          <w:rStyle w:val="-"/>
          <w:rFonts w:asciiTheme="minorHAnsi" w:hAnsiTheme="minorHAnsi" w:cstheme="minorBidi"/>
          <w:color w:val="0070C0"/>
          <w:szCs w:val="22"/>
          <w:lang w:bidi="ru-RU"/>
        </w:rPr>
        <w:t>issue</w:t>
      </w:r>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brief</w:t>
      </w:r>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violence</w:t>
      </w:r>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against</w:t>
      </w:r>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women</w:t>
      </w:r>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and</w:t>
      </w:r>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girls</w:t>
      </w:r>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data</w:t>
      </w:r>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collection</w:t>
      </w:r>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during</w:t>
      </w:r>
      <w:r w:rsidRPr="00EF14B3">
        <w:rPr>
          <w:rStyle w:val="-"/>
          <w:rFonts w:asciiTheme="minorHAnsi" w:hAnsiTheme="minorHAnsi" w:cstheme="minorBidi"/>
          <w:color w:val="0070C0"/>
          <w:szCs w:val="22"/>
          <w:lang w:val="ru-RU" w:bidi="ru-RU"/>
        </w:rPr>
        <w:t>-</w:t>
      </w:r>
      <w:proofErr w:type="spellStart"/>
      <w:r w:rsidRPr="00216A99">
        <w:rPr>
          <w:rStyle w:val="-"/>
          <w:rFonts w:asciiTheme="minorHAnsi" w:hAnsiTheme="minorHAnsi" w:cstheme="minorBidi"/>
          <w:color w:val="0070C0"/>
          <w:szCs w:val="22"/>
          <w:lang w:bidi="ru-RU"/>
        </w:rPr>
        <w:t>covid</w:t>
      </w:r>
      <w:proofErr w:type="spellEnd"/>
      <w:r w:rsidRPr="00EF14B3">
        <w:rPr>
          <w:rStyle w:val="-"/>
          <w:rFonts w:asciiTheme="minorHAnsi" w:hAnsiTheme="minorHAnsi" w:cstheme="minorBidi"/>
          <w:color w:val="0070C0"/>
          <w:szCs w:val="22"/>
          <w:lang w:val="ru-RU" w:bidi="ru-RU"/>
        </w:rPr>
        <w:t>-19</w:t>
      </w:r>
    </w:p>
    <w:p w14:paraId="77F552A5" w14:textId="77777777" w:rsidR="00267931" w:rsidRPr="00EF14B3" w:rsidRDefault="005A01DC">
      <w:pPr>
        <w:numPr>
          <w:ilvl w:val="0"/>
          <w:numId w:val="2"/>
        </w:numPr>
        <w:tabs>
          <w:tab w:val="clear" w:pos="720"/>
          <w:tab w:val="left" w:pos="360"/>
        </w:tabs>
        <w:spacing w:after="40"/>
        <w:ind w:left="360"/>
        <w:rPr>
          <w:lang w:val="ru-RU"/>
        </w:rPr>
      </w:pPr>
      <w:r w:rsidRPr="00216A99">
        <w:rPr>
          <w:rStyle w:val="-"/>
          <w:rFonts w:asciiTheme="minorHAnsi" w:hAnsiTheme="minorHAnsi" w:cstheme="minorBidi"/>
          <w:b/>
          <w:bCs/>
          <w:i w:val="0"/>
          <w:color w:val="000000"/>
          <w:szCs w:val="22"/>
          <w:lang w:bidi="ru-RU"/>
        </w:rPr>
        <w:lastRenderedPageBreak/>
        <w:t>COVID</w:t>
      </w:r>
      <w:r w:rsidRPr="00EF14B3">
        <w:rPr>
          <w:rStyle w:val="-"/>
          <w:rFonts w:asciiTheme="minorHAnsi" w:hAnsiTheme="minorHAnsi" w:cstheme="minorBidi"/>
          <w:b/>
          <w:bCs/>
          <w:i w:val="0"/>
          <w:color w:val="000000"/>
          <w:szCs w:val="22"/>
          <w:lang w:val="ru-RU" w:bidi="ru-RU"/>
        </w:rPr>
        <w:t>-19 и предоставление основных услуг пострадавшим от насилия в отношении женщин и девочек.</w:t>
      </w:r>
      <w:r w:rsidRPr="00EF14B3">
        <w:rPr>
          <w:rStyle w:val="-"/>
          <w:rFonts w:asciiTheme="minorHAnsi" w:hAnsiTheme="minorHAnsi" w:cstheme="minorBidi"/>
          <w:i w:val="0"/>
          <w:color w:val="000000"/>
          <w:szCs w:val="22"/>
          <w:lang w:val="ru-RU" w:bidi="ru-RU"/>
        </w:rPr>
        <w:t xml:space="preserve"> «ООН-женщины». 2020 г.</w:t>
      </w:r>
      <w:r w:rsidRPr="00EF14B3">
        <w:rPr>
          <w:rStyle w:val="-"/>
          <w:rFonts w:asciiTheme="minorHAnsi" w:hAnsiTheme="minorHAnsi" w:cstheme="minorBidi"/>
          <w:color w:val="0070C0"/>
          <w:szCs w:val="22"/>
          <w:lang w:val="ru-RU" w:bidi="ru-RU"/>
        </w:rPr>
        <w:t xml:space="preserve"> </w:t>
      </w:r>
      <w:hyperlink r:id="rId37">
        <w:r w:rsidRPr="00216A99">
          <w:rPr>
            <w:rStyle w:val="-"/>
            <w:rFonts w:asciiTheme="minorHAnsi" w:hAnsiTheme="minorHAnsi" w:cstheme="minorBidi"/>
            <w:color w:val="0070C0"/>
            <w:szCs w:val="22"/>
            <w:lang w:bidi="ru-RU"/>
          </w:rPr>
          <w:t>https</w:t>
        </w:r>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www</w:t>
        </w:r>
        <w:r w:rsidRPr="00EF14B3">
          <w:rPr>
            <w:rStyle w:val="-"/>
            <w:rFonts w:asciiTheme="minorHAnsi" w:hAnsiTheme="minorHAnsi" w:cstheme="minorBidi"/>
            <w:color w:val="0070C0"/>
            <w:szCs w:val="22"/>
            <w:lang w:val="ru-RU" w:bidi="ru-RU"/>
          </w:rPr>
          <w:t>.</w:t>
        </w:r>
        <w:proofErr w:type="spellStart"/>
        <w:r w:rsidRPr="00216A99">
          <w:rPr>
            <w:rStyle w:val="-"/>
            <w:rFonts w:asciiTheme="minorHAnsi" w:hAnsiTheme="minorHAnsi" w:cstheme="minorBidi"/>
            <w:color w:val="0070C0"/>
            <w:szCs w:val="22"/>
            <w:lang w:bidi="ru-RU"/>
          </w:rPr>
          <w:t>unwomen</w:t>
        </w:r>
        <w:proofErr w:type="spellEnd"/>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org</w:t>
        </w:r>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en</w:t>
        </w:r>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digital</w:t>
        </w:r>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library</w:t>
        </w:r>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publications</w:t>
        </w:r>
        <w:r w:rsidRPr="00EF14B3">
          <w:rPr>
            <w:rStyle w:val="-"/>
            <w:rFonts w:asciiTheme="minorHAnsi" w:hAnsiTheme="minorHAnsi" w:cstheme="minorBidi"/>
            <w:color w:val="0070C0"/>
            <w:szCs w:val="22"/>
            <w:lang w:val="ru-RU" w:bidi="ru-RU"/>
          </w:rPr>
          <w:t>/2020/04/</w:t>
        </w:r>
        <w:r w:rsidRPr="00216A99">
          <w:rPr>
            <w:rStyle w:val="-"/>
            <w:rFonts w:asciiTheme="minorHAnsi" w:hAnsiTheme="minorHAnsi" w:cstheme="minorBidi"/>
            <w:color w:val="0070C0"/>
            <w:szCs w:val="22"/>
            <w:lang w:bidi="ru-RU"/>
          </w:rPr>
          <w:t>brief</w:t>
        </w:r>
        <w:r w:rsidRPr="00EF14B3">
          <w:rPr>
            <w:rStyle w:val="-"/>
            <w:rFonts w:asciiTheme="minorHAnsi" w:hAnsiTheme="minorHAnsi" w:cstheme="minorBidi"/>
            <w:color w:val="0070C0"/>
            <w:szCs w:val="22"/>
            <w:lang w:val="ru-RU" w:bidi="ru-RU"/>
          </w:rPr>
          <w:t>-</w:t>
        </w:r>
        <w:proofErr w:type="spellStart"/>
        <w:r w:rsidRPr="00216A99">
          <w:rPr>
            <w:rStyle w:val="-"/>
            <w:rFonts w:asciiTheme="minorHAnsi" w:hAnsiTheme="minorHAnsi" w:cstheme="minorBidi"/>
            <w:color w:val="0070C0"/>
            <w:szCs w:val="22"/>
            <w:lang w:bidi="ru-RU"/>
          </w:rPr>
          <w:t>covid</w:t>
        </w:r>
        <w:proofErr w:type="spellEnd"/>
        <w:r w:rsidRPr="00EF14B3">
          <w:rPr>
            <w:rStyle w:val="-"/>
            <w:rFonts w:asciiTheme="minorHAnsi" w:hAnsiTheme="minorHAnsi" w:cstheme="minorBidi"/>
            <w:color w:val="0070C0"/>
            <w:szCs w:val="22"/>
            <w:lang w:val="ru-RU" w:bidi="ru-RU"/>
          </w:rPr>
          <w:t>-19-</w:t>
        </w:r>
        <w:r w:rsidRPr="00216A99">
          <w:rPr>
            <w:rStyle w:val="-"/>
            <w:rFonts w:asciiTheme="minorHAnsi" w:hAnsiTheme="minorHAnsi" w:cstheme="minorBidi"/>
            <w:color w:val="0070C0"/>
            <w:szCs w:val="22"/>
            <w:lang w:bidi="ru-RU"/>
          </w:rPr>
          <w:t>and</w:t>
        </w:r>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essential</w:t>
        </w:r>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services</w:t>
        </w:r>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provision</w:t>
        </w:r>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for</w:t>
        </w:r>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survivors</w:t>
        </w:r>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of</w:t>
        </w:r>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violence</w:t>
        </w:r>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against</w:t>
        </w:r>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women</w:t>
        </w:r>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and</w:t>
        </w:r>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girls</w:t>
        </w:r>
      </w:hyperlink>
    </w:p>
    <w:p w14:paraId="0DC0DDC4" w14:textId="77777777" w:rsidR="00267931" w:rsidRPr="00216A99" w:rsidRDefault="005A01DC">
      <w:pPr>
        <w:numPr>
          <w:ilvl w:val="0"/>
          <w:numId w:val="2"/>
        </w:numPr>
        <w:tabs>
          <w:tab w:val="clear" w:pos="720"/>
          <w:tab w:val="left" w:pos="360"/>
        </w:tabs>
        <w:spacing w:after="40"/>
        <w:ind w:left="360"/>
      </w:pPr>
      <w:r w:rsidRPr="00EF14B3">
        <w:rPr>
          <w:rStyle w:val="-"/>
          <w:rFonts w:asciiTheme="minorHAnsi" w:hAnsiTheme="minorHAnsi"/>
          <w:b/>
          <w:i w:val="0"/>
          <w:color w:val="000000"/>
          <w:szCs w:val="22"/>
          <w:lang w:val="ru-RU" w:bidi="ru-RU"/>
        </w:rPr>
        <w:t xml:space="preserve">Информационная записка Целевого фонда ООН по искоренению насилия в отношении женщин о влиянии </w:t>
      </w:r>
      <w:r w:rsidRPr="00216A99">
        <w:rPr>
          <w:rStyle w:val="-"/>
          <w:rFonts w:asciiTheme="minorHAnsi" w:hAnsiTheme="minorHAnsi"/>
          <w:b/>
          <w:i w:val="0"/>
          <w:color w:val="000000"/>
          <w:szCs w:val="22"/>
          <w:lang w:bidi="ru-RU"/>
        </w:rPr>
        <w:t>COVID</w:t>
      </w:r>
      <w:r w:rsidRPr="00EF14B3">
        <w:rPr>
          <w:rStyle w:val="-"/>
          <w:rFonts w:asciiTheme="minorHAnsi" w:hAnsiTheme="minorHAnsi"/>
          <w:b/>
          <w:i w:val="0"/>
          <w:color w:val="000000"/>
          <w:szCs w:val="22"/>
          <w:lang w:val="ru-RU" w:bidi="ru-RU"/>
        </w:rPr>
        <w:t>-19 на насилие в отношении женщин с точки зрения гражданского общества и организаций по правам женщин.</w:t>
      </w:r>
      <w:r w:rsidRPr="00EF14B3">
        <w:rPr>
          <w:rStyle w:val="-"/>
          <w:rFonts w:asciiTheme="minorHAnsi" w:hAnsiTheme="minorHAnsi"/>
          <w:i w:val="0"/>
          <w:color w:val="000000"/>
          <w:szCs w:val="22"/>
          <w:lang w:val="ru-RU" w:bidi="ru-RU"/>
        </w:rPr>
        <w:t xml:space="preserve"> Целевой фонд ООН по искоренению насилия в отношении женщин. 2020 г. </w:t>
      </w:r>
      <w:hyperlink r:id="rId38">
        <w:r w:rsidRPr="00216A99">
          <w:rPr>
            <w:rStyle w:val="-"/>
            <w:rFonts w:asciiTheme="minorHAnsi" w:hAnsiTheme="minorHAnsi"/>
            <w:color w:val="0070C0"/>
            <w:szCs w:val="22"/>
            <w:lang w:bidi="ru-RU"/>
          </w:rPr>
          <w:t>http://bit.ly/UNTF-Brief-May2020</w:t>
        </w:r>
      </w:hyperlink>
      <w:r w:rsidRPr="00216A99">
        <w:rPr>
          <w:rStyle w:val="-"/>
          <w:rFonts w:asciiTheme="minorHAnsi" w:hAnsiTheme="minorHAnsi"/>
          <w:color w:val="0070C0"/>
          <w:szCs w:val="22"/>
          <w:lang w:bidi="ru-RU"/>
        </w:rPr>
        <w:t xml:space="preserve"> </w:t>
      </w:r>
    </w:p>
    <w:p w14:paraId="3A5DDDE0" w14:textId="77777777" w:rsidR="00267931" w:rsidRPr="00EF14B3" w:rsidRDefault="005A01DC">
      <w:pPr>
        <w:numPr>
          <w:ilvl w:val="0"/>
          <w:numId w:val="2"/>
        </w:numPr>
        <w:tabs>
          <w:tab w:val="clear" w:pos="720"/>
          <w:tab w:val="left" w:pos="360"/>
        </w:tabs>
        <w:spacing w:after="40"/>
        <w:ind w:left="360"/>
        <w:rPr>
          <w:lang w:val="de-DE"/>
        </w:rPr>
      </w:pPr>
      <w:r w:rsidRPr="00216A99">
        <w:rPr>
          <w:rStyle w:val="-"/>
          <w:rFonts w:asciiTheme="minorHAnsi" w:hAnsiTheme="minorHAnsi" w:cstheme="minorBidi"/>
          <w:b/>
          <w:i w:val="0"/>
          <w:color w:val="000000"/>
          <w:szCs w:val="22"/>
          <w:lang w:val="de-DE" w:bidi="ru-RU"/>
        </w:rPr>
        <w:t xml:space="preserve">Гендерное насилие и COVID-19. </w:t>
      </w:r>
      <w:r w:rsidRPr="00216A99">
        <w:rPr>
          <w:rStyle w:val="-"/>
          <w:rFonts w:asciiTheme="minorHAnsi" w:hAnsiTheme="minorHAnsi" w:cstheme="minorBidi"/>
          <w:i w:val="0"/>
          <w:color w:val="000000"/>
          <w:szCs w:val="22"/>
          <w:lang w:val="de-DE" w:bidi="ru-RU"/>
        </w:rPr>
        <w:t xml:space="preserve">ПРООН. 2020 г. </w:t>
      </w:r>
      <w:hyperlink r:id="rId39">
        <w:r w:rsidRPr="00216A99">
          <w:rPr>
            <w:rStyle w:val="-"/>
            <w:rFonts w:asciiTheme="minorHAnsi" w:hAnsiTheme="minorHAnsi" w:cstheme="minorBidi"/>
            <w:color w:val="0070C0"/>
            <w:szCs w:val="22"/>
            <w:lang w:val="de-DE" w:bidi="ru-RU"/>
          </w:rPr>
          <w:t>https://www.undp.org/content/undp/en/home/librarypage/womens-empowerment/gender-based-violence-and-covid-19.html</w:t>
        </w:r>
      </w:hyperlink>
    </w:p>
    <w:p w14:paraId="3DB5FBC5" w14:textId="77777777" w:rsidR="00267931" w:rsidRPr="00EF14B3" w:rsidRDefault="005A01DC">
      <w:pPr>
        <w:numPr>
          <w:ilvl w:val="0"/>
          <w:numId w:val="2"/>
        </w:numPr>
        <w:tabs>
          <w:tab w:val="clear" w:pos="720"/>
          <w:tab w:val="left" w:pos="360"/>
        </w:tabs>
        <w:spacing w:after="40"/>
        <w:ind w:left="360"/>
        <w:rPr>
          <w:lang w:val="ru-RU"/>
        </w:rPr>
      </w:pPr>
      <w:r w:rsidRPr="00EF14B3">
        <w:rPr>
          <w:rFonts w:ascii="Calibri" w:hAnsi="Calibri"/>
          <w:b/>
          <w:sz w:val="22"/>
          <w:szCs w:val="22"/>
          <w:lang w:val="ru-RU" w:bidi="ru-RU"/>
        </w:rPr>
        <w:t xml:space="preserve">Выявление и снижение рисков гендерного насилия в рамках реагирования на </w:t>
      </w:r>
      <w:r w:rsidRPr="007E0D0D">
        <w:rPr>
          <w:rFonts w:ascii="Calibri" w:hAnsi="Calibri"/>
          <w:b/>
          <w:sz w:val="22"/>
          <w:szCs w:val="22"/>
          <w:lang w:val="de-DE" w:bidi="ru-RU"/>
        </w:rPr>
        <w:t>COVID</w:t>
      </w:r>
      <w:r w:rsidRPr="00EF14B3">
        <w:rPr>
          <w:rFonts w:ascii="Calibri" w:hAnsi="Calibri"/>
          <w:b/>
          <w:sz w:val="22"/>
          <w:szCs w:val="22"/>
          <w:lang w:val="ru-RU" w:bidi="ru-RU"/>
        </w:rPr>
        <w:t xml:space="preserve">-19. </w:t>
      </w:r>
      <w:r w:rsidRPr="00EF14B3">
        <w:rPr>
          <w:rFonts w:ascii="Calibri" w:hAnsi="Calibri"/>
          <w:sz w:val="22"/>
          <w:szCs w:val="22"/>
          <w:lang w:val="ru-RU" w:bidi="ru-RU"/>
        </w:rPr>
        <w:t xml:space="preserve">Межучрежденческий постоянный комитет (МПК) и Кластер глобальной защиты. 2020 г. </w:t>
      </w:r>
      <w:r w:rsidRPr="00216A99">
        <w:rPr>
          <w:rStyle w:val="-"/>
          <w:rFonts w:asciiTheme="minorHAnsi" w:hAnsiTheme="minorHAnsi" w:cstheme="minorBidi"/>
          <w:color w:val="0070C0"/>
          <w:szCs w:val="22"/>
          <w:lang w:bidi="ru-RU"/>
        </w:rPr>
        <w:t>https</w:t>
      </w:r>
      <w:r w:rsidRPr="00EF14B3">
        <w:rPr>
          <w:rStyle w:val="-"/>
          <w:rFonts w:asciiTheme="minorHAnsi" w:hAnsiTheme="minorHAnsi" w:cstheme="minorBidi"/>
          <w:color w:val="0070C0"/>
          <w:szCs w:val="22"/>
          <w:lang w:val="ru-RU" w:bidi="ru-RU"/>
        </w:rPr>
        <w:t>://</w:t>
      </w:r>
      <w:proofErr w:type="spellStart"/>
      <w:r w:rsidRPr="00216A99">
        <w:rPr>
          <w:rStyle w:val="-"/>
          <w:rFonts w:asciiTheme="minorHAnsi" w:hAnsiTheme="minorHAnsi" w:cstheme="minorBidi"/>
          <w:color w:val="0070C0"/>
          <w:szCs w:val="22"/>
          <w:lang w:bidi="ru-RU"/>
        </w:rPr>
        <w:t>gbvguidelines</w:t>
      </w:r>
      <w:proofErr w:type="spellEnd"/>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org</w:t>
      </w:r>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wp</w:t>
      </w:r>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wp</w:t>
      </w:r>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content</w:t>
      </w:r>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uploads</w:t>
      </w:r>
      <w:r w:rsidRPr="00EF14B3">
        <w:rPr>
          <w:rStyle w:val="-"/>
          <w:rFonts w:asciiTheme="minorHAnsi" w:hAnsiTheme="minorHAnsi" w:cstheme="minorBidi"/>
          <w:color w:val="0070C0"/>
          <w:szCs w:val="22"/>
          <w:lang w:val="ru-RU" w:bidi="ru-RU"/>
        </w:rPr>
        <w:t>/2020/04/</w:t>
      </w:r>
      <w:r w:rsidRPr="00216A99">
        <w:rPr>
          <w:rStyle w:val="-"/>
          <w:rFonts w:asciiTheme="minorHAnsi" w:hAnsiTheme="minorHAnsi" w:cstheme="minorBidi"/>
          <w:color w:val="0070C0"/>
          <w:szCs w:val="22"/>
          <w:lang w:bidi="ru-RU"/>
        </w:rPr>
        <w:t>Interagency</w:t>
      </w:r>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GBV</w:t>
      </w:r>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risk</w:t>
      </w:r>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mitigation</w:t>
      </w:r>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and</w:t>
      </w:r>
      <w:r w:rsidRPr="00EF14B3">
        <w:rPr>
          <w:rStyle w:val="-"/>
          <w:rFonts w:asciiTheme="minorHAnsi" w:hAnsiTheme="minorHAnsi" w:cstheme="minorBidi"/>
          <w:color w:val="0070C0"/>
          <w:szCs w:val="22"/>
          <w:lang w:val="ru-RU" w:bidi="ru-RU"/>
        </w:rPr>
        <w:t>-</w:t>
      </w:r>
      <w:proofErr w:type="spellStart"/>
      <w:r w:rsidRPr="00216A99">
        <w:rPr>
          <w:rStyle w:val="-"/>
          <w:rFonts w:asciiTheme="minorHAnsi" w:hAnsiTheme="minorHAnsi" w:cstheme="minorBidi"/>
          <w:color w:val="0070C0"/>
          <w:szCs w:val="22"/>
          <w:lang w:bidi="ru-RU"/>
        </w:rPr>
        <w:t>Covid</w:t>
      </w:r>
      <w:proofErr w:type="spellEnd"/>
      <w:r w:rsidRPr="00EF14B3">
        <w:rPr>
          <w:rStyle w:val="-"/>
          <w:rFonts w:asciiTheme="minorHAnsi" w:hAnsiTheme="minorHAnsi" w:cstheme="minorBidi"/>
          <w:color w:val="0070C0"/>
          <w:szCs w:val="22"/>
          <w:lang w:val="ru-RU" w:bidi="ru-RU"/>
        </w:rPr>
        <w:t>-</w:t>
      </w:r>
      <w:proofErr w:type="spellStart"/>
      <w:r w:rsidRPr="00216A99">
        <w:rPr>
          <w:rStyle w:val="-"/>
          <w:rFonts w:asciiTheme="minorHAnsi" w:hAnsiTheme="minorHAnsi" w:cstheme="minorBidi"/>
          <w:color w:val="0070C0"/>
          <w:szCs w:val="22"/>
          <w:lang w:bidi="ru-RU"/>
        </w:rPr>
        <w:t>tipsheet</w:t>
      </w:r>
      <w:proofErr w:type="spellEnd"/>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pdf</w:t>
      </w:r>
    </w:p>
    <w:p w14:paraId="6863AE1C" w14:textId="77777777" w:rsidR="00267931" w:rsidRPr="00EF14B3" w:rsidRDefault="005A01DC">
      <w:pPr>
        <w:numPr>
          <w:ilvl w:val="0"/>
          <w:numId w:val="2"/>
        </w:numPr>
        <w:tabs>
          <w:tab w:val="clear" w:pos="720"/>
          <w:tab w:val="left" w:pos="360"/>
        </w:tabs>
        <w:spacing w:after="40"/>
        <w:ind w:left="360"/>
        <w:rPr>
          <w:lang w:val="ru-RU"/>
        </w:rPr>
      </w:pPr>
      <w:r w:rsidRPr="00EF14B3">
        <w:rPr>
          <w:rStyle w:val="-"/>
          <w:rFonts w:asciiTheme="minorHAnsi" w:hAnsiTheme="minorHAnsi" w:cstheme="minorBidi"/>
          <w:b/>
          <w:i w:val="0"/>
          <w:color w:val="000000"/>
          <w:szCs w:val="22"/>
          <w:lang w:val="ru-RU" w:bidi="ru-RU"/>
        </w:rPr>
        <w:t xml:space="preserve">Соображения по поводу инвалидности при планировании борьбы против гендерного насилия во время пандемии </w:t>
      </w:r>
      <w:r w:rsidRPr="00216A99">
        <w:rPr>
          <w:rStyle w:val="-"/>
          <w:rFonts w:asciiTheme="minorHAnsi" w:hAnsiTheme="minorHAnsi" w:cstheme="minorBidi"/>
          <w:b/>
          <w:i w:val="0"/>
          <w:color w:val="000000"/>
          <w:szCs w:val="22"/>
          <w:lang w:bidi="ru-RU"/>
        </w:rPr>
        <w:t>COVID</w:t>
      </w:r>
      <w:r w:rsidRPr="00EF14B3">
        <w:rPr>
          <w:rStyle w:val="-"/>
          <w:rFonts w:asciiTheme="minorHAnsi" w:hAnsiTheme="minorHAnsi" w:cstheme="minorBidi"/>
          <w:b/>
          <w:i w:val="0"/>
          <w:color w:val="000000"/>
          <w:szCs w:val="22"/>
          <w:lang w:val="ru-RU" w:bidi="ru-RU"/>
        </w:rPr>
        <w:t>-19.</w:t>
      </w:r>
      <w:r w:rsidRPr="00EF14B3">
        <w:rPr>
          <w:rStyle w:val="-"/>
          <w:rFonts w:asciiTheme="minorHAnsi" w:hAnsiTheme="minorHAnsi" w:cstheme="minorBidi"/>
          <w:i w:val="0"/>
          <w:color w:val="000000"/>
          <w:szCs w:val="22"/>
          <w:lang w:val="ru-RU" w:bidi="ru-RU"/>
        </w:rPr>
        <w:t xml:space="preserve"> Эмма Пирс (отчет службы поддержки по вопросам гендерного насилия). 2020 г.</w:t>
      </w:r>
      <w:r w:rsidRPr="00EF14B3">
        <w:rPr>
          <w:rStyle w:val="-"/>
          <w:rFonts w:asciiTheme="minorHAnsi" w:hAnsiTheme="minorHAnsi" w:cstheme="minorBidi"/>
          <w:color w:val="0070C0"/>
          <w:szCs w:val="22"/>
          <w:lang w:val="ru-RU" w:bidi="ru-RU"/>
        </w:rPr>
        <w:t xml:space="preserve"> </w:t>
      </w:r>
      <w:r w:rsidRPr="00216A99">
        <w:rPr>
          <w:rStyle w:val="-"/>
          <w:rFonts w:asciiTheme="minorHAnsi" w:hAnsiTheme="minorHAnsi" w:cstheme="minorBidi"/>
          <w:color w:val="0070C0"/>
          <w:szCs w:val="22"/>
          <w:lang w:bidi="ru-RU"/>
        </w:rPr>
        <w:t>https</w:t>
      </w:r>
      <w:r w:rsidRPr="00EF14B3">
        <w:rPr>
          <w:rStyle w:val="-"/>
          <w:rFonts w:asciiTheme="minorHAnsi" w:hAnsiTheme="minorHAnsi" w:cstheme="minorBidi"/>
          <w:color w:val="0070C0"/>
          <w:szCs w:val="22"/>
          <w:lang w:val="ru-RU" w:bidi="ru-RU"/>
        </w:rPr>
        <w:t>://</w:t>
      </w:r>
      <w:proofErr w:type="spellStart"/>
      <w:r w:rsidRPr="00216A99">
        <w:rPr>
          <w:rStyle w:val="-"/>
          <w:rFonts w:asciiTheme="minorHAnsi" w:hAnsiTheme="minorHAnsi" w:cstheme="minorBidi"/>
          <w:color w:val="0070C0"/>
          <w:szCs w:val="22"/>
          <w:lang w:bidi="ru-RU"/>
        </w:rPr>
        <w:t>reliefweb</w:t>
      </w:r>
      <w:proofErr w:type="spellEnd"/>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int</w:t>
      </w:r>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sites</w:t>
      </w:r>
      <w:r w:rsidRPr="00EF14B3">
        <w:rPr>
          <w:rStyle w:val="-"/>
          <w:rFonts w:asciiTheme="minorHAnsi" w:hAnsiTheme="minorHAnsi" w:cstheme="minorBidi"/>
          <w:color w:val="0070C0"/>
          <w:szCs w:val="22"/>
          <w:lang w:val="ru-RU" w:bidi="ru-RU"/>
        </w:rPr>
        <w:t>/</w:t>
      </w:r>
      <w:proofErr w:type="spellStart"/>
      <w:r w:rsidRPr="00216A99">
        <w:rPr>
          <w:rStyle w:val="-"/>
          <w:rFonts w:asciiTheme="minorHAnsi" w:hAnsiTheme="minorHAnsi" w:cstheme="minorBidi"/>
          <w:color w:val="0070C0"/>
          <w:szCs w:val="22"/>
          <w:lang w:bidi="ru-RU"/>
        </w:rPr>
        <w:t>reliefweb</w:t>
      </w:r>
      <w:proofErr w:type="spellEnd"/>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int</w:t>
      </w:r>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files</w:t>
      </w:r>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resources</w:t>
      </w:r>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disability</w:t>
      </w:r>
      <w:r w:rsidRPr="00EF14B3">
        <w:rPr>
          <w:rStyle w:val="-"/>
          <w:rFonts w:asciiTheme="minorHAnsi" w:hAnsiTheme="minorHAnsi" w:cstheme="minorBidi"/>
          <w:color w:val="0070C0"/>
          <w:szCs w:val="22"/>
          <w:lang w:val="ru-RU" w:bidi="ru-RU"/>
        </w:rPr>
        <w:t>_</w:t>
      </w:r>
      <w:r w:rsidRPr="00216A99">
        <w:rPr>
          <w:rStyle w:val="-"/>
          <w:rFonts w:asciiTheme="minorHAnsi" w:hAnsiTheme="minorHAnsi" w:cstheme="minorBidi"/>
          <w:color w:val="0070C0"/>
          <w:szCs w:val="22"/>
          <w:lang w:bidi="ru-RU"/>
        </w:rPr>
        <w:t>considerations</w:t>
      </w:r>
      <w:r w:rsidRPr="00EF14B3">
        <w:rPr>
          <w:rStyle w:val="-"/>
          <w:rFonts w:asciiTheme="minorHAnsi" w:hAnsiTheme="minorHAnsi" w:cstheme="minorBidi"/>
          <w:color w:val="0070C0"/>
          <w:szCs w:val="22"/>
          <w:lang w:val="ru-RU" w:bidi="ru-RU"/>
        </w:rPr>
        <w:t>_</w:t>
      </w:r>
      <w:r w:rsidRPr="00216A99">
        <w:rPr>
          <w:rStyle w:val="-"/>
          <w:rFonts w:asciiTheme="minorHAnsi" w:hAnsiTheme="minorHAnsi" w:cstheme="minorBidi"/>
          <w:color w:val="0070C0"/>
          <w:szCs w:val="22"/>
          <w:lang w:bidi="ru-RU"/>
        </w:rPr>
        <w:t>in</w:t>
      </w:r>
      <w:r w:rsidRPr="00EF14B3">
        <w:rPr>
          <w:rStyle w:val="-"/>
          <w:rFonts w:asciiTheme="minorHAnsi" w:hAnsiTheme="minorHAnsi" w:cstheme="minorBidi"/>
          <w:color w:val="0070C0"/>
          <w:szCs w:val="22"/>
          <w:lang w:val="ru-RU" w:bidi="ru-RU"/>
        </w:rPr>
        <w:t>_</w:t>
      </w:r>
      <w:proofErr w:type="spellStart"/>
      <w:r w:rsidRPr="00216A99">
        <w:rPr>
          <w:rStyle w:val="-"/>
          <w:rFonts w:asciiTheme="minorHAnsi" w:hAnsiTheme="minorHAnsi" w:cstheme="minorBidi"/>
          <w:color w:val="0070C0"/>
          <w:szCs w:val="22"/>
          <w:lang w:bidi="ru-RU"/>
        </w:rPr>
        <w:t>gbv</w:t>
      </w:r>
      <w:proofErr w:type="spellEnd"/>
      <w:r w:rsidRPr="00EF14B3">
        <w:rPr>
          <w:rStyle w:val="-"/>
          <w:rFonts w:asciiTheme="minorHAnsi" w:hAnsiTheme="minorHAnsi" w:cstheme="minorBidi"/>
          <w:color w:val="0070C0"/>
          <w:szCs w:val="22"/>
          <w:lang w:val="ru-RU" w:bidi="ru-RU"/>
        </w:rPr>
        <w:t>_</w:t>
      </w:r>
      <w:r w:rsidRPr="00216A99">
        <w:rPr>
          <w:rStyle w:val="-"/>
          <w:rFonts w:asciiTheme="minorHAnsi" w:hAnsiTheme="minorHAnsi" w:cstheme="minorBidi"/>
          <w:color w:val="0070C0"/>
          <w:szCs w:val="22"/>
          <w:lang w:bidi="ru-RU"/>
        </w:rPr>
        <w:t>programming</w:t>
      </w:r>
      <w:r w:rsidRPr="00EF14B3">
        <w:rPr>
          <w:rStyle w:val="-"/>
          <w:rFonts w:asciiTheme="minorHAnsi" w:hAnsiTheme="minorHAnsi" w:cstheme="minorBidi"/>
          <w:color w:val="0070C0"/>
          <w:szCs w:val="22"/>
          <w:lang w:val="ru-RU" w:bidi="ru-RU"/>
        </w:rPr>
        <w:t>_</w:t>
      </w:r>
      <w:r w:rsidRPr="00216A99">
        <w:rPr>
          <w:rStyle w:val="-"/>
          <w:rFonts w:asciiTheme="minorHAnsi" w:hAnsiTheme="minorHAnsi" w:cstheme="minorBidi"/>
          <w:color w:val="0070C0"/>
          <w:szCs w:val="22"/>
          <w:lang w:bidi="ru-RU"/>
        </w:rPr>
        <w:t>during</w:t>
      </w:r>
      <w:r w:rsidRPr="00EF14B3">
        <w:rPr>
          <w:rStyle w:val="-"/>
          <w:rFonts w:asciiTheme="minorHAnsi" w:hAnsiTheme="minorHAnsi" w:cstheme="minorBidi"/>
          <w:color w:val="0070C0"/>
          <w:szCs w:val="22"/>
          <w:lang w:val="ru-RU" w:bidi="ru-RU"/>
        </w:rPr>
        <w:t>_</w:t>
      </w:r>
      <w:proofErr w:type="spellStart"/>
      <w:r w:rsidRPr="00216A99">
        <w:rPr>
          <w:rStyle w:val="-"/>
          <w:rFonts w:asciiTheme="minorHAnsi" w:hAnsiTheme="minorHAnsi" w:cstheme="minorBidi"/>
          <w:color w:val="0070C0"/>
          <w:szCs w:val="22"/>
          <w:lang w:bidi="ru-RU"/>
        </w:rPr>
        <w:t>covid</w:t>
      </w:r>
      <w:proofErr w:type="spellEnd"/>
      <w:r w:rsidRPr="00EF14B3">
        <w:rPr>
          <w:rStyle w:val="-"/>
          <w:rFonts w:asciiTheme="minorHAnsi" w:hAnsiTheme="minorHAnsi" w:cstheme="minorBidi"/>
          <w:color w:val="0070C0"/>
          <w:szCs w:val="22"/>
          <w:lang w:val="ru-RU" w:bidi="ru-RU"/>
        </w:rPr>
        <w:t>_</w:t>
      </w:r>
      <w:r w:rsidRPr="00216A99">
        <w:rPr>
          <w:rStyle w:val="-"/>
          <w:rFonts w:asciiTheme="minorHAnsi" w:hAnsiTheme="minorHAnsi" w:cstheme="minorBidi"/>
          <w:color w:val="0070C0"/>
          <w:szCs w:val="22"/>
          <w:lang w:bidi="ru-RU"/>
        </w:rPr>
        <w:t>helpdesk</w:t>
      </w:r>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pdf</w:t>
      </w:r>
    </w:p>
    <w:p w14:paraId="71F0F28F" w14:textId="77777777" w:rsidR="00267931" w:rsidRPr="00216A99" w:rsidRDefault="005A01DC">
      <w:pPr>
        <w:numPr>
          <w:ilvl w:val="0"/>
          <w:numId w:val="2"/>
        </w:numPr>
        <w:tabs>
          <w:tab w:val="clear" w:pos="720"/>
          <w:tab w:val="left" w:pos="360"/>
        </w:tabs>
        <w:spacing w:after="40"/>
        <w:ind w:left="360"/>
      </w:pPr>
      <w:r w:rsidRPr="00EF14B3">
        <w:rPr>
          <w:rStyle w:val="-"/>
          <w:rFonts w:asciiTheme="minorHAnsi" w:hAnsiTheme="minorHAnsi" w:cstheme="minorBidi"/>
          <w:b/>
          <w:i w:val="0"/>
          <w:color w:val="000000"/>
          <w:szCs w:val="22"/>
          <w:lang w:val="ru-RU" w:bidi="ru-RU"/>
        </w:rPr>
        <w:t xml:space="preserve">Гендерные вопросы последствия вспышек </w:t>
      </w:r>
      <w:r w:rsidRPr="00216A99">
        <w:rPr>
          <w:rStyle w:val="-"/>
          <w:rFonts w:asciiTheme="minorHAnsi" w:hAnsiTheme="minorHAnsi" w:cstheme="minorBidi"/>
          <w:b/>
          <w:i w:val="0"/>
          <w:color w:val="000000"/>
          <w:szCs w:val="22"/>
          <w:lang w:bidi="ru-RU"/>
        </w:rPr>
        <w:t>COVID</w:t>
      </w:r>
      <w:r w:rsidRPr="00EF14B3">
        <w:rPr>
          <w:rStyle w:val="-"/>
          <w:rFonts w:asciiTheme="minorHAnsi" w:hAnsiTheme="minorHAnsi" w:cstheme="minorBidi"/>
          <w:b/>
          <w:i w:val="0"/>
          <w:color w:val="000000"/>
          <w:szCs w:val="22"/>
          <w:lang w:val="ru-RU" w:bidi="ru-RU"/>
        </w:rPr>
        <w:t>-19 для развития и гуманитарных ситуаций</w:t>
      </w:r>
      <w:r w:rsidRPr="00EF14B3">
        <w:rPr>
          <w:rStyle w:val="-"/>
          <w:rFonts w:asciiTheme="minorHAnsi" w:hAnsiTheme="minorHAnsi" w:cstheme="minorBidi"/>
          <w:i w:val="0"/>
          <w:color w:val="000000"/>
          <w:szCs w:val="22"/>
          <w:lang w:val="ru-RU" w:bidi="ru-RU"/>
        </w:rPr>
        <w:t xml:space="preserve">. </w:t>
      </w:r>
      <w:r w:rsidRPr="00216A99">
        <w:rPr>
          <w:rStyle w:val="-"/>
          <w:rFonts w:asciiTheme="minorHAnsi" w:hAnsiTheme="minorHAnsi" w:cstheme="minorBidi"/>
          <w:i w:val="0"/>
          <w:color w:val="000000"/>
          <w:szCs w:val="22"/>
          <w:lang w:bidi="ru-RU"/>
        </w:rPr>
        <w:t xml:space="preserve">CARE International. 2020 г. </w:t>
      </w:r>
      <w:hyperlink r:id="rId40">
        <w:r w:rsidRPr="00216A99">
          <w:rPr>
            <w:rStyle w:val="-"/>
            <w:rFonts w:asciiTheme="minorHAnsi" w:hAnsiTheme="minorHAnsi" w:cstheme="minorBidi"/>
            <w:color w:val="000000"/>
            <w:szCs w:val="22"/>
            <w:lang w:bidi="ru-RU"/>
          </w:rPr>
          <w:t>https://insights.careinternational.org.uk/publications/gender-implications-of-covid-19-outbreaks-in-development-and-humanitarian-settings</w:t>
        </w:r>
      </w:hyperlink>
    </w:p>
    <w:p w14:paraId="5A72D4D2" w14:textId="77777777" w:rsidR="00267931" w:rsidRPr="00EF14B3" w:rsidRDefault="005A01DC">
      <w:pPr>
        <w:numPr>
          <w:ilvl w:val="0"/>
          <w:numId w:val="2"/>
        </w:numPr>
        <w:tabs>
          <w:tab w:val="clear" w:pos="720"/>
          <w:tab w:val="left" w:pos="360"/>
        </w:tabs>
        <w:spacing w:after="40"/>
        <w:ind w:left="360"/>
        <w:rPr>
          <w:lang w:val="ru-RU"/>
        </w:rPr>
      </w:pPr>
      <w:r w:rsidRPr="00216A99">
        <w:rPr>
          <w:rStyle w:val="-"/>
          <w:rFonts w:asciiTheme="minorHAnsi" w:hAnsiTheme="minorHAnsi" w:cstheme="minorBidi"/>
          <w:b/>
          <w:i w:val="0"/>
          <w:color w:val="000000"/>
          <w:szCs w:val="22"/>
          <w:lang w:bidi="ru-RU"/>
        </w:rPr>
        <w:t>COVID</w:t>
      </w:r>
      <w:r w:rsidRPr="00EF14B3">
        <w:rPr>
          <w:rStyle w:val="-"/>
          <w:rFonts w:asciiTheme="minorHAnsi" w:hAnsiTheme="minorHAnsi" w:cstheme="minorBidi"/>
          <w:b/>
          <w:i w:val="0"/>
          <w:color w:val="000000"/>
          <w:szCs w:val="22"/>
          <w:lang w:val="ru-RU" w:bidi="ru-RU"/>
        </w:rPr>
        <w:t xml:space="preserve"> 19: риски гендерного насилия для девочек-подростков, меры по их защите и расширению прав и возможностей.</w:t>
      </w:r>
      <w:r w:rsidR="003F4659">
        <w:rPr>
          <w:rStyle w:val="-"/>
          <w:rFonts w:asciiTheme="minorHAnsi" w:hAnsiTheme="minorHAnsi" w:cstheme="minorBidi"/>
          <w:b/>
          <w:i w:val="0"/>
          <w:color w:val="000000"/>
          <w:szCs w:val="22"/>
          <w:lang w:val="ru-RU" w:bidi="ru-RU"/>
        </w:rPr>
        <w:t xml:space="preserve"> </w:t>
      </w:r>
      <w:r w:rsidRPr="00EF14B3">
        <w:rPr>
          <w:rStyle w:val="-"/>
          <w:rFonts w:asciiTheme="minorHAnsi" w:hAnsiTheme="minorHAnsi" w:cstheme="minorBidi"/>
          <w:i w:val="0"/>
          <w:color w:val="000000"/>
          <w:szCs w:val="22"/>
          <w:lang w:val="ru-RU" w:bidi="ru-RU"/>
        </w:rPr>
        <w:t xml:space="preserve">Исследовательский центр ЮНИСЕФ «Инноченти». 2020 г. </w:t>
      </w:r>
      <w:hyperlink r:id="rId41">
        <w:r w:rsidRPr="00216A99">
          <w:rPr>
            <w:rStyle w:val="-"/>
            <w:rFonts w:asciiTheme="minorHAnsi" w:hAnsiTheme="minorHAnsi" w:cstheme="minorBidi"/>
            <w:color w:val="0070C0"/>
            <w:szCs w:val="22"/>
            <w:lang w:bidi="ru-RU"/>
          </w:rPr>
          <w:t>https</w:t>
        </w:r>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www</w:t>
        </w:r>
        <w:r w:rsidRPr="00EF14B3">
          <w:rPr>
            <w:rStyle w:val="-"/>
            <w:rFonts w:asciiTheme="minorHAnsi" w:hAnsiTheme="minorHAnsi" w:cstheme="minorBidi"/>
            <w:color w:val="0070C0"/>
            <w:szCs w:val="22"/>
            <w:lang w:val="ru-RU" w:bidi="ru-RU"/>
          </w:rPr>
          <w:t>.</w:t>
        </w:r>
        <w:proofErr w:type="spellStart"/>
        <w:r w:rsidRPr="00216A99">
          <w:rPr>
            <w:rStyle w:val="-"/>
            <w:rFonts w:asciiTheme="minorHAnsi" w:hAnsiTheme="minorHAnsi" w:cstheme="minorBidi"/>
            <w:color w:val="0070C0"/>
            <w:szCs w:val="22"/>
            <w:lang w:bidi="ru-RU"/>
          </w:rPr>
          <w:t>unicef</w:t>
        </w:r>
        <w:proofErr w:type="spellEnd"/>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org</w:t>
        </w:r>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media</w:t>
        </w:r>
        <w:r w:rsidRPr="00EF14B3">
          <w:rPr>
            <w:rStyle w:val="-"/>
            <w:rFonts w:asciiTheme="minorHAnsi" w:hAnsiTheme="minorHAnsi" w:cstheme="minorBidi"/>
            <w:color w:val="0070C0"/>
            <w:szCs w:val="22"/>
            <w:lang w:val="ru-RU" w:bidi="ru-RU"/>
          </w:rPr>
          <w:t>/68706/</w:t>
        </w:r>
        <w:r w:rsidRPr="00216A99">
          <w:rPr>
            <w:rStyle w:val="-"/>
            <w:rFonts w:asciiTheme="minorHAnsi" w:hAnsiTheme="minorHAnsi" w:cstheme="minorBidi"/>
            <w:color w:val="0070C0"/>
            <w:szCs w:val="22"/>
            <w:lang w:bidi="ru-RU"/>
          </w:rPr>
          <w:t>file</w:t>
        </w:r>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COVID</w:t>
        </w:r>
        <w:r w:rsidRPr="00EF14B3">
          <w:rPr>
            <w:rStyle w:val="-"/>
            <w:rFonts w:asciiTheme="minorHAnsi" w:hAnsiTheme="minorHAnsi" w:cstheme="minorBidi"/>
            <w:color w:val="0070C0"/>
            <w:szCs w:val="22"/>
            <w:lang w:val="ru-RU" w:bidi="ru-RU"/>
          </w:rPr>
          <w:t>-19-</w:t>
        </w:r>
        <w:r w:rsidRPr="00216A99">
          <w:rPr>
            <w:rStyle w:val="-"/>
            <w:rFonts w:asciiTheme="minorHAnsi" w:hAnsiTheme="minorHAnsi" w:cstheme="minorBidi"/>
            <w:color w:val="0070C0"/>
            <w:szCs w:val="22"/>
            <w:lang w:bidi="ru-RU"/>
          </w:rPr>
          <w:t>GBV</w:t>
        </w:r>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risks</w:t>
        </w:r>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to</w:t>
        </w:r>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adolescent</w:t>
        </w:r>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girls</w:t>
        </w:r>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and</w:t>
        </w:r>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interventions</w:t>
        </w:r>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to</w:t>
        </w:r>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protect</w:t>
        </w:r>
        <w:r w:rsidRPr="00EF14B3">
          <w:rPr>
            <w:rStyle w:val="-"/>
            <w:rFonts w:asciiTheme="minorHAnsi" w:hAnsiTheme="minorHAnsi" w:cstheme="minorBidi"/>
            <w:color w:val="0070C0"/>
            <w:szCs w:val="22"/>
            <w:lang w:val="ru-RU" w:bidi="ru-RU"/>
          </w:rPr>
          <w:t>-</w:t>
        </w:r>
        <w:r w:rsidRPr="00216A99">
          <w:rPr>
            <w:rStyle w:val="-"/>
            <w:rFonts w:asciiTheme="minorHAnsi" w:hAnsiTheme="minorHAnsi" w:cstheme="minorBidi"/>
            <w:color w:val="0070C0"/>
            <w:szCs w:val="22"/>
            <w:lang w:bidi="ru-RU"/>
          </w:rPr>
          <w:t>them</w:t>
        </w:r>
        <w:r w:rsidRPr="00EF14B3">
          <w:rPr>
            <w:rStyle w:val="-"/>
            <w:rFonts w:asciiTheme="minorHAnsi" w:hAnsiTheme="minorHAnsi" w:cstheme="minorBidi"/>
            <w:color w:val="0070C0"/>
            <w:szCs w:val="22"/>
            <w:lang w:val="ru-RU" w:bidi="ru-RU"/>
          </w:rPr>
          <w:t>-2020.</w:t>
        </w:r>
        <w:r w:rsidRPr="00216A99">
          <w:rPr>
            <w:rStyle w:val="-"/>
            <w:rFonts w:asciiTheme="minorHAnsi" w:hAnsiTheme="minorHAnsi" w:cstheme="minorBidi"/>
            <w:color w:val="0070C0"/>
            <w:szCs w:val="22"/>
            <w:lang w:bidi="ru-RU"/>
          </w:rPr>
          <w:t>pdf</w:t>
        </w:r>
      </w:hyperlink>
    </w:p>
    <w:sectPr w:rsidR="00267931" w:rsidRPr="00EF14B3" w:rsidSect="007E0D0D">
      <w:type w:val="continuous"/>
      <w:pgSz w:w="12240" w:h="15840"/>
      <w:pgMar w:top="1440" w:right="1440" w:bottom="1440" w:left="1440" w:header="72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DB851" w14:textId="77777777" w:rsidR="00AA043D" w:rsidRDefault="00AA043D">
      <w:r>
        <w:separator/>
      </w:r>
    </w:p>
  </w:endnote>
  <w:endnote w:type="continuationSeparator" w:id="0">
    <w:p w14:paraId="323B70D3" w14:textId="77777777" w:rsidR="00AA043D" w:rsidRDefault="00AA043D">
      <w:r>
        <w:continuationSeparator/>
      </w:r>
    </w:p>
  </w:endnote>
  <w:endnote w:type="continuationNotice" w:id="1">
    <w:p w14:paraId="775DF0D6" w14:textId="77777777" w:rsidR="00AA043D" w:rsidRDefault="00AA04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MNCaeciliaSans Text">
    <w:altName w:val="Calibri"/>
    <w:panose1 w:val="00000000000000000000"/>
    <w:charset w:val="00"/>
    <w:family w:val="swiss"/>
    <w:notTrueType/>
    <w:pitch w:val="default"/>
    <w:sig w:usb0="00000003" w:usb1="00000000" w:usb2="00000000" w:usb3="00000000" w:csb0="00000001" w:csb1="00000000"/>
  </w:font>
  <w:font w:name="PMNCaeciliaSans Text Lt">
    <w:panose1 w:val="00000000000000000000"/>
    <w:charset w:val="00"/>
    <w:family w:val="swiss"/>
    <w:notTrueType/>
    <w:pitch w:val="default"/>
    <w:sig w:usb0="00000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1865490"/>
      <w:docPartObj>
        <w:docPartGallery w:val="Page Numbers (Bottom of Page)"/>
        <w:docPartUnique/>
      </w:docPartObj>
    </w:sdtPr>
    <w:sdtEndPr>
      <w:rPr>
        <w:rFonts w:asciiTheme="minorHAnsi" w:hAnsiTheme="minorHAnsi" w:cstheme="minorHAnsi"/>
        <w:sz w:val="18"/>
        <w:szCs w:val="18"/>
      </w:rPr>
    </w:sdtEndPr>
    <w:sdtContent>
      <w:p w14:paraId="1BA69258" w14:textId="77777777" w:rsidR="00EF14B3" w:rsidRPr="007E0D0D" w:rsidRDefault="00EF14B3">
        <w:pPr>
          <w:pStyle w:val="Footer"/>
          <w:jc w:val="center"/>
          <w:rPr>
            <w:rFonts w:asciiTheme="minorHAnsi" w:hAnsiTheme="minorHAnsi" w:cstheme="minorHAnsi"/>
            <w:sz w:val="18"/>
            <w:szCs w:val="18"/>
          </w:rPr>
        </w:pPr>
        <w:r w:rsidRPr="007E0D0D">
          <w:rPr>
            <w:rFonts w:asciiTheme="minorHAnsi" w:hAnsiTheme="minorHAnsi" w:cstheme="minorHAnsi"/>
            <w:sz w:val="18"/>
            <w:szCs w:val="18"/>
          </w:rPr>
          <w:fldChar w:fldCharType="begin"/>
        </w:r>
        <w:r w:rsidRPr="007E0D0D">
          <w:rPr>
            <w:rFonts w:asciiTheme="minorHAnsi" w:hAnsiTheme="minorHAnsi" w:cstheme="minorHAnsi"/>
            <w:sz w:val="18"/>
            <w:szCs w:val="18"/>
          </w:rPr>
          <w:instrText>PAGE   \* MERGEFORMAT</w:instrText>
        </w:r>
        <w:r w:rsidRPr="007E0D0D">
          <w:rPr>
            <w:rFonts w:asciiTheme="minorHAnsi" w:hAnsiTheme="minorHAnsi" w:cstheme="minorHAnsi"/>
            <w:sz w:val="18"/>
            <w:szCs w:val="18"/>
          </w:rPr>
          <w:fldChar w:fldCharType="separate"/>
        </w:r>
        <w:r w:rsidR="00F86F92" w:rsidRPr="007E0D0D">
          <w:rPr>
            <w:rFonts w:asciiTheme="minorHAnsi" w:hAnsiTheme="minorHAnsi" w:cstheme="minorHAnsi"/>
            <w:noProof/>
            <w:sz w:val="18"/>
            <w:szCs w:val="18"/>
            <w:lang w:val="ru-RU"/>
          </w:rPr>
          <w:t>15</w:t>
        </w:r>
        <w:r w:rsidRPr="007E0D0D">
          <w:rPr>
            <w:rFonts w:asciiTheme="minorHAnsi" w:hAnsiTheme="minorHAnsi" w:cstheme="minorHAnsi"/>
            <w:sz w:val="18"/>
            <w:szCs w:val="18"/>
          </w:rPr>
          <w:fldChar w:fldCharType="end"/>
        </w:r>
      </w:p>
    </w:sdtContent>
  </w:sdt>
  <w:p w14:paraId="34FF1C98" w14:textId="77777777" w:rsidR="00EF14B3" w:rsidRDefault="00EF14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20FDA" w14:textId="77777777" w:rsidR="00AA043D" w:rsidRDefault="00AA043D">
      <w:r>
        <w:separator/>
      </w:r>
    </w:p>
  </w:footnote>
  <w:footnote w:type="continuationSeparator" w:id="0">
    <w:p w14:paraId="1DFB3B97" w14:textId="77777777" w:rsidR="00AA043D" w:rsidRDefault="00AA043D">
      <w:r>
        <w:continuationSeparator/>
      </w:r>
    </w:p>
  </w:footnote>
  <w:footnote w:type="continuationNotice" w:id="1">
    <w:p w14:paraId="3F70E2F7" w14:textId="77777777" w:rsidR="00AA043D" w:rsidRDefault="00AA043D"/>
  </w:footnote>
  <w:footnote w:id="2">
    <w:p w14:paraId="5B183BA8" w14:textId="77777777" w:rsidR="00EF14B3" w:rsidRPr="00EF14B3" w:rsidRDefault="00EF14B3">
      <w:pPr>
        <w:pStyle w:val="FootnoteText"/>
        <w:rPr>
          <w:sz w:val="16"/>
          <w:szCs w:val="16"/>
          <w:lang w:val="ru-RU"/>
        </w:rPr>
      </w:pPr>
      <w:r w:rsidRPr="003F4659">
        <w:rPr>
          <w:rStyle w:val="a1"/>
          <w:sz w:val="16"/>
          <w:szCs w:val="16"/>
          <w:vertAlign w:val="superscript"/>
        </w:rPr>
        <w:footnoteRef/>
      </w:r>
      <w:r w:rsidRPr="00EF14B3">
        <w:rPr>
          <w:sz w:val="16"/>
          <w:szCs w:val="16"/>
          <w:lang w:val="ru-RU"/>
        </w:rPr>
        <w:t xml:space="preserve"> </w:t>
      </w:r>
      <w:r w:rsidRPr="0083468C">
        <w:rPr>
          <w:sz w:val="16"/>
          <w:szCs w:val="16"/>
          <w:lang w:val="ru-RU"/>
        </w:rPr>
        <w:t>Резолюция 50/166 Генеральной Ассамблеи ООН</w:t>
      </w:r>
      <w:r w:rsidR="003F4659">
        <w:rPr>
          <w:sz w:val="16"/>
          <w:szCs w:val="16"/>
          <w:lang w:val="ru-RU"/>
        </w:rPr>
        <w:t xml:space="preserve"> «</w:t>
      </w:r>
      <w:r w:rsidRPr="0083468C">
        <w:rPr>
          <w:sz w:val="16"/>
          <w:szCs w:val="16"/>
          <w:lang w:val="ru-RU"/>
        </w:rPr>
        <w:t>Роль Фонда О</w:t>
      </w:r>
      <w:r w:rsidR="003F4659">
        <w:rPr>
          <w:sz w:val="16"/>
          <w:szCs w:val="16"/>
          <w:lang w:val="ru-RU"/>
        </w:rPr>
        <w:t>рганизации Объединенных Наций</w:t>
      </w:r>
      <w:r w:rsidRPr="0083468C">
        <w:rPr>
          <w:sz w:val="16"/>
          <w:szCs w:val="16"/>
          <w:lang w:val="ru-RU"/>
        </w:rPr>
        <w:t xml:space="preserve"> для развития в интересах женщин в искоренении насилия в отношении женщин</w:t>
      </w:r>
      <w:r w:rsidR="003F4659">
        <w:rPr>
          <w:sz w:val="16"/>
          <w:szCs w:val="16"/>
          <w:lang w:val="ru-RU"/>
        </w:rPr>
        <w:t>»</w:t>
      </w:r>
      <w:r w:rsidR="000C2801">
        <w:rPr>
          <w:sz w:val="16"/>
          <w:szCs w:val="16"/>
          <w:lang w:val="ru-RU"/>
        </w:rPr>
        <w:t>, 22 декабря 1995 г</w:t>
      </w:r>
      <w:r w:rsidRPr="0083468C">
        <w:rPr>
          <w:sz w:val="16"/>
          <w:szCs w:val="16"/>
          <w:lang w:val="ru-RU"/>
        </w:rPr>
        <w:t>.</w:t>
      </w:r>
    </w:p>
  </w:footnote>
  <w:footnote w:id="3">
    <w:p w14:paraId="20BBE885" w14:textId="77777777" w:rsidR="00EF14B3" w:rsidRPr="00EF14B3" w:rsidRDefault="00EF14B3">
      <w:pPr>
        <w:pStyle w:val="FootnoteText"/>
        <w:rPr>
          <w:sz w:val="16"/>
          <w:szCs w:val="16"/>
          <w:lang w:val="ru-RU"/>
        </w:rPr>
      </w:pPr>
      <w:r w:rsidRPr="003F4659">
        <w:rPr>
          <w:rStyle w:val="a1"/>
          <w:sz w:val="16"/>
          <w:szCs w:val="16"/>
          <w:vertAlign w:val="superscript"/>
        </w:rPr>
        <w:footnoteRef/>
      </w:r>
      <w:r w:rsidRPr="00EF14B3">
        <w:rPr>
          <w:sz w:val="16"/>
          <w:szCs w:val="16"/>
          <w:lang w:val="ru-RU"/>
        </w:rPr>
        <w:t xml:space="preserve"> </w:t>
      </w:r>
      <w:proofErr w:type="spellStart"/>
      <w:r w:rsidR="00C0386A">
        <w:fldChar w:fldCharType="begin"/>
      </w:r>
      <w:r w:rsidR="00C0386A" w:rsidRPr="007E0D0D">
        <w:rPr>
          <w:lang w:val="ru-RU"/>
        </w:rPr>
        <w:instrText xml:space="preserve"> </w:instrText>
      </w:r>
      <w:r w:rsidR="00C0386A">
        <w:instrText>HYPERLINK</w:instrText>
      </w:r>
      <w:r w:rsidR="00C0386A" w:rsidRPr="007E0D0D">
        <w:rPr>
          <w:lang w:val="ru-RU"/>
        </w:rPr>
        <w:instrText xml:space="preserve"> "</w:instrText>
      </w:r>
      <w:r w:rsidR="00C0386A">
        <w:instrText>https</w:instrText>
      </w:r>
      <w:r w:rsidR="00C0386A" w:rsidRPr="007E0D0D">
        <w:rPr>
          <w:lang w:val="ru-RU"/>
        </w:rPr>
        <w:instrText>://</w:instrText>
      </w:r>
      <w:r w:rsidR="00C0386A">
        <w:instrText>untf</w:instrText>
      </w:r>
      <w:r w:rsidR="00C0386A" w:rsidRPr="007E0D0D">
        <w:rPr>
          <w:lang w:val="ru-RU"/>
        </w:rPr>
        <w:instrText>.</w:instrText>
      </w:r>
      <w:r w:rsidR="00C0386A">
        <w:instrText>unwomen</w:instrText>
      </w:r>
      <w:r w:rsidR="00C0386A" w:rsidRPr="007E0D0D">
        <w:rPr>
          <w:lang w:val="ru-RU"/>
        </w:rPr>
        <w:instrText>.</w:instrText>
      </w:r>
      <w:r w:rsidR="00C0386A">
        <w:instrText>org</w:instrText>
      </w:r>
      <w:r w:rsidR="00C0386A" w:rsidRPr="007E0D0D">
        <w:rPr>
          <w:lang w:val="ru-RU"/>
        </w:rPr>
        <w:instrText>/</w:instrText>
      </w:r>
      <w:r w:rsidR="00C0386A">
        <w:instrText>en</w:instrText>
      </w:r>
      <w:r w:rsidR="00C0386A" w:rsidRPr="007E0D0D">
        <w:rPr>
          <w:lang w:val="ru-RU"/>
        </w:rPr>
        <w:instrText>" \</w:instrText>
      </w:r>
      <w:r w:rsidR="00C0386A">
        <w:instrText>h</w:instrText>
      </w:r>
      <w:r w:rsidR="00C0386A" w:rsidRPr="007E0D0D">
        <w:rPr>
          <w:lang w:val="ru-RU"/>
        </w:rPr>
        <w:instrText xml:space="preserve"> </w:instrText>
      </w:r>
      <w:r w:rsidR="00C0386A">
        <w:fldChar w:fldCharType="separate"/>
      </w:r>
      <w:r w:rsidRPr="0083468C">
        <w:rPr>
          <w:rStyle w:val="-"/>
          <w:rFonts w:ascii="Calibri" w:hAnsi="Calibri" w:cstheme="minorHAnsi"/>
          <w:sz w:val="16"/>
          <w:szCs w:val="16"/>
        </w:rPr>
        <w:t>https</w:t>
      </w:r>
      <w:r w:rsidRPr="00EF14B3">
        <w:rPr>
          <w:rStyle w:val="-"/>
          <w:rFonts w:ascii="Calibri" w:hAnsi="Calibri" w:cstheme="minorHAnsi"/>
          <w:sz w:val="16"/>
          <w:szCs w:val="16"/>
          <w:lang w:val="ru-RU"/>
        </w:rPr>
        <w:t>://</w:t>
      </w:r>
      <w:r w:rsidRPr="0083468C">
        <w:rPr>
          <w:rStyle w:val="-"/>
          <w:rFonts w:ascii="Calibri" w:hAnsi="Calibri" w:cstheme="minorHAnsi"/>
          <w:sz w:val="16"/>
          <w:szCs w:val="16"/>
        </w:rPr>
        <w:t>untf</w:t>
      </w:r>
      <w:r w:rsidRPr="00EF14B3">
        <w:rPr>
          <w:rStyle w:val="-"/>
          <w:rFonts w:ascii="Calibri" w:hAnsi="Calibri" w:cstheme="minorHAnsi"/>
          <w:sz w:val="16"/>
          <w:szCs w:val="16"/>
          <w:lang w:val="ru-RU"/>
        </w:rPr>
        <w:t>.</w:t>
      </w:r>
      <w:r w:rsidRPr="0083468C">
        <w:rPr>
          <w:rStyle w:val="-"/>
          <w:rFonts w:ascii="Calibri" w:hAnsi="Calibri" w:cstheme="minorHAnsi"/>
          <w:sz w:val="16"/>
          <w:szCs w:val="16"/>
        </w:rPr>
        <w:t>unwomen</w:t>
      </w:r>
      <w:r w:rsidRPr="00EF14B3">
        <w:rPr>
          <w:rStyle w:val="-"/>
          <w:rFonts w:ascii="Calibri" w:hAnsi="Calibri" w:cstheme="minorHAnsi"/>
          <w:sz w:val="16"/>
          <w:szCs w:val="16"/>
          <w:lang w:val="ru-RU"/>
        </w:rPr>
        <w:t>.</w:t>
      </w:r>
      <w:r w:rsidRPr="0083468C">
        <w:rPr>
          <w:rStyle w:val="-"/>
          <w:rFonts w:ascii="Calibri" w:hAnsi="Calibri" w:cstheme="minorHAnsi"/>
          <w:sz w:val="16"/>
          <w:szCs w:val="16"/>
        </w:rPr>
        <w:t>org</w:t>
      </w:r>
      <w:r w:rsidRPr="00EF14B3">
        <w:rPr>
          <w:rStyle w:val="-"/>
          <w:rFonts w:ascii="Calibri" w:hAnsi="Calibri" w:cstheme="minorHAnsi"/>
          <w:sz w:val="16"/>
          <w:szCs w:val="16"/>
          <w:lang w:val="ru-RU"/>
        </w:rPr>
        <w:t>/</w:t>
      </w:r>
      <w:r w:rsidRPr="0083468C">
        <w:rPr>
          <w:rStyle w:val="-"/>
          <w:rFonts w:ascii="Calibri" w:hAnsi="Calibri" w:cstheme="minorHAnsi"/>
          <w:sz w:val="16"/>
          <w:szCs w:val="16"/>
        </w:rPr>
        <w:t>en</w:t>
      </w:r>
      <w:r w:rsidR="00C0386A">
        <w:rPr>
          <w:rStyle w:val="-"/>
          <w:rFonts w:ascii="Calibri" w:hAnsi="Calibri" w:cstheme="minorHAnsi"/>
          <w:sz w:val="16"/>
          <w:szCs w:val="16"/>
        </w:rPr>
        <w:fldChar w:fldCharType="end"/>
      </w:r>
      <w:proofErr w:type="spellEnd"/>
    </w:p>
  </w:footnote>
  <w:footnote w:id="4">
    <w:p w14:paraId="4CF0BB38" w14:textId="77777777" w:rsidR="00EF14B3" w:rsidRPr="00EF14B3" w:rsidRDefault="00EF14B3">
      <w:pPr>
        <w:pStyle w:val="FootnoteText"/>
        <w:rPr>
          <w:sz w:val="16"/>
          <w:szCs w:val="16"/>
          <w:lang w:val="ru-RU"/>
        </w:rPr>
      </w:pPr>
      <w:r w:rsidRPr="003F4659">
        <w:rPr>
          <w:rStyle w:val="a1"/>
          <w:sz w:val="16"/>
          <w:szCs w:val="16"/>
          <w:vertAlign w:val="superscript"/>
        </w:rPr>
        <w:footnoteRef/>
      </w:r>
      <w:r w:rsidRPr="003F4659">
        <w:rPr>
          <w:sz w:val="16"/>
          <w:szCs w:val="16"/>
          <w:vertAlign w:val="superscript"/>
          <w:lang w:val="ru-RU"/>
        </w:rPr>
        <w:t xml:space="preserve"> </w:t>
      </w:r>
      <w:r w:rsidRPr="00EF14B3">
        <w:rPr>
          <w:sz w:val="16"/>
          <w:szCs w:val="16"/>
          <w:lang w:val="ru-RU"/>
        </w:rPr>
        <w:t>Целевой фонд ООН в поддержку мероприятий по искоренению насилия в отношении женщин. Стратегический план на 2021–2025 г</w:t>
      </w:r>
      <w:r w:rsidRPr="0083468C">
        <w:rPr>
          <w:sz w:val="16"/>
          <w:szCs w:val="16"/>
          <w:lang w:val="ru-RU"/>
        </w:rPr>
        <w:t xml:space="preserve">оды. </w:t>
      </w:r>
      <w:r w:rsidRPr="0083468C">
        <w:rPr>
          <w:i/>
          <w:iCs/>
          <w:sz w:val="16"/>
          <w:szCs w:val="16"/>
          <w:lang w:val="ru-RU"/>
        </w:rPr>
        <w:t>https://www2.unwomen.org/-/media/field%20office%20untf/images/2021/strategic%20plan%202021/ru2021strategic20planfinal202800429rurevjune21compress.pdf</w:t>
      </w:r>
      <w:r w:rsidRPr="0083468C">
        <w:rPr>
          <w:sz w:val="16"/>
          <w:szCs w:val="16"/>
          <w:lang w:val="ru-RU"/>
        </w:rPr>
        <w:t>, с</w:t>
      </w:r>
      <w:r w:rsidR="000C2801">
        <w:rPr>
          <w:sz w:val="16"/>
          <w:szCs w:val="16"/>
          <w:lang w:val="ru-RU"/>
        </w:rPr>
        <w:t>тр</w:t>
      </w:r>
      <w:r w:rsidRPr="0083468C">
        <w:rPr>
          <w:sz w:val="16"/>
          <w:szCs w:val="16"/>
          <w:lang w:val="ru-RU"/>
        </w:rPr>
        <w:t>. 38.</w:t>
      </w:r>
    </w:p>
  </w:footnote>
  <w:footnote w:id="5">
    <w:p w14:paraId="4B7E4822" w14:textId="77777777" w:rsidR="00EF14B3" w:rsidRPr="00EF14B3" w:rsidRDefault="00EF14B3">
      <w:pPr>
        <w:pStyle w:val="FootnoteText"/>
        <w:rPr>
          <w:lang w:val="ru-RU"/>
        </w:rPr>
      </w:pPr>
      <w:r w:rsidRPr="003F4659">
        <w:rPr>
          <w:rStyle w:val="a1"/>
          <w:sz w:val="16"/>
          <w:szCs w:val="16"/>
          <w:vertAlign w:val="superscript"/>
        </w:rPr>
        <w:footnoteRef/>
      </w:r>
      <w:r w:rsidRPr="003F4659">
        <w:rPr>
          <w:sz w:val="16"/>
          <w:szCs w:val="16"/>
          <w:vertAlign w:val="superscript"/>
          <w:lang w:val="ru-RU"/>
        </w:rPr>
        <w:t xml:space="preserve"> </w:t>
      </w:r>
      <w:r w:rsidRPr="0083468C">
        <w:rPr>
          <w:i/>
          <w:iCs/>
          <w:sz w:val="16"/>
          <w:szCs w:val="16"/>
          <w:lang w:val="ru-RU"/>
        </w:rPr>
        <w:t>Там же</w:t>
      </w:r>
      <w:r w:rsidRPr="0083468C">
        <w:rPr>
          <w:sz w:val="16"/>
          <w:szCs w:val="16"/>
          <w:lang w:val="ru-RU"/>
        </w:rPr>
        <w:t>, с</w:t>
      </w:r>
      <w:r w:rsidR="000C2801">
        <w:rPr>
          <w:sz w:val="16"/>
          <w:szCs w:val="16"/>
          <w:lang w:val="ru-RU"/>
        </w:rPr>
        <w:t>тр</w:t>
      </w:r>
      <w:r w:rsidRPr="0083468C">
        <w:rPr>
          <w:sz w:val="16"/>
          <w:szCs w:val="16"/>
          <w:lang w:val="ru-RU"/>
        </w:rPr>
        <w:t>. 41.</w:t>
      </w:r>
    </w:p>
  </w:footnote>
  <w:footnote w:id="6">
    <w:p w14:paraId="7DAE7AA4" w14:textId="77777777" w:rsidR="00EF14B3" w:rsidRPr="00EF14B3" w:rsidRDefault="00EF14B3">
      <w:pPr>
        <w:pStyle w:val="FootnoteText"/>
        <w:rPr>
          <w:lang w:val="ru-RU"/>
        </w:rPr>
      </w:pPr>
      <w:r w:rsidRPr="000C2801">
        <w:rPr>
          <w:rStyle w:val="a1"/>
          <w:sz w:val="16"/>
          <w:szCs w:val="16"/>
          <w:vertAlign w:val="superscript"/>
        </w:rPr>
        <w:footnoteRef/>
      </w:r>
      <w:r w:rsidRPr="00EF14B3">
        <w:rPr>
          <w:sz w:val="16"/>
          <w:szCs w:val="16"/>
          <w:lang w:val="ru-RU"/>
        </w:rPr>
        <w:t xml:space="preserve"> </w:t>
      </w:r>
      <w:r>
        <w:rPr>
          <w:sz w:val="16"/>
          <w:szCs w:val="16"/>
          <w:lang w:val="ru-RU"/>
        </w:rPr>
        <w:t>Там же, с</w:t>
      </w:r>
      <w:r w:rsidR="000C2801">
        <w:rPr>
          <w:sz w:val="16"/>
          <w:szCs w:val="16"/>
          <w:lang w:val="ru-RU"/>
        </w:rPr>
        <w:t>тр</w:t>
      </w:r>
      <w:r>
        <w:rPr>
          <w:sz w:val="16"/>
          <w:szCs w:val="16"/>
          <w:lang w:val="ru-RU"/>
        </w:rPr>
        <w:t>. 9.</w:t>
      </w:r>
    </w:p>
  </w:footnote>
  <w:footnote w:id="7">
    <w:p w14:paraId="7985F6B7" w14:textId="77777777" w:rsidR="00EF14B3" w:rsidRPr="00EF14B3" w:rsidRDefault="00EF14B3">
      <w:pPr>
        <w:pStyle w:val="FootnoteText"/>
        <w:rPr>
          <w:lang w:val="ru-RU"/>
        </w:rPr>
      </w:pPr>
      <w:r w:rsidRPr="000C2801">
        <w:rPr>
          <w:rStyle w:val="a1"/>
          <w:sz w:val="16"/>
          <w:szCs w:val="16"/>
          <w:vertAlign w:val="superscript"/>
        </w:rPr>
        <w:footnoteRef/>
      </w:r>
      <w:r w:rsidRPr="00EF14B3">
        <w:rPr>
          <w:lang w:val="ru-RU"/>
        </w:rPr>
        <w:t xml:space="preserve"> </w:t>
      </w:r>
      <w:r>
        <w:rPr>
          <w:sz w:val="16"/>
          <w:szCs w:val="16"/>
          <w:lang w:val="ru-RU"/>
        </w:rPr>
        <w:t>Стратегический план Структуры «ООН-женщины» на 2022–2025 годы, с</w:t>
      </w:r>
      <w:r w:rsidR="000C2801">
        <w:rPr>
          <w:sz w:val="16"/>
          <w:szCs w:val="16"/>
          <w:lang w:val="ru-RU"/>
        </w:rPr>
        <w:t>тр</w:t>
      </w:r>
      <w:r>
        <w:rPr>
          <w:sz w:val="16"/>
          <w:szCs w:val="16"/>
          <w:lang w:val="ru-RU"/>
        </w:rPr>
        <w:t>. 23</w:t>
      </w:r>
      <w:r w:rsidR="000C2801">
        <w:rPr>
          <w:sz w:val="16"/>
          <w:szCs w:val="16"/>
          <w:lang w:val="ru-RU"/>
        </w:rPr>
        <w:t>,</w:t>
      </w:r>
      <w:r>
        <w:rPr>
          <w:sz w:val="16"/>
          <w:szCs w:val="16"/>
          <w:lang w:val="ru-RU"/>
        </w:rPr>
        <w:t xml:space="preserve"> https://undocs.org/ru/UNW/2021/6</w:t>
      </w:r>
    </w:p>
  </w:footnote>
  <w:footnote w:id="8">
    <w:p w14:paraId="0494F20B" w14:textId="77777777" w:rsidR="00EF14B3" w:rsidRPr="00EF14B3" w:rsidRDefault="00EF14B3">
      <w:pPr>
        <w:pStyle w:val="FootnoteText"/>
        <w:rPr>
          <w:lang w:val="ru-RU"/>
        </w:rPr>
      </w:pPr>
      <w:r w:rsidRPr="000C2801">
        <w:rPr>
          <w:rStyle w:val="a1"/>
          <w:sz w:val="16"/>
          <w:szCs w:val="16"/>
          <w:vertAlign w:val="superscript"/>
        </w:rPr>
        <w:footnoteRef/>
      </w:r>
      <w:r w:rsidRPr="00EF14B3">
        <w:rPr>
          <w:sz w:val="16"/>
          <w:szCs w:val="16"/>
          <w:lang w:val="ru-RU"/>
        </w:rPr>
        <w:t xml:space="preserve"> Антониу Гуте</w:t>
      </w:r>
      <w:r w:rsidR="006E0DAF">
        <w:rPr>
          <w:sz w:val="16"/>
          <w:szCs w:val="16"/>
          <w:lang w:val="ru-RU"/>
        </w:rPr>
        <w:t>рриш, Генеральный секретарь ООН.</w:t>
      </w:r>
      <w:r w:rsidRPr="00EF14B3">
        <w:rPr>
          <w:sz w:val="16"/>
          <w:szCs w:val="16"/>
          <w:lang w:val="ru-RU"/>
        </w:rPr>
        <w:t xml:space="preserve"> Общая ответственность, глобальная солидарность: реагирование на социально-экономические последствия </w:t>
      </w:r>
      <w:r>
        <w:rPr>
          <w:sz w:val="16"/>
          <w:szCs w:val="16"/>
        </w:rPr>
        <w:t>COVID</w:t>
      </w:r>
      <w:r w:rsidRPr="00EF14B3">
        <w:rPr>
          <w:sz w:val="16"/>
          <w:szCs w:val="16"/>
          <w:lang w:val="ru-RU"/>
        </w:rPr>
        <w:t>-19 (2020 г</w:t>
      </w:r>
      <w:r w:rsidR="006E0DAF">
        <w:rPr>
          <w:sz w:val="16"/>
          <w:szCs w:val="16"/>
          <w:lang w:val="ru-RU"/>
        </w:rPr>
        <w:t>.).</w:t>
      </w:r>
    </w:p>
  </w:footnote>
  <w:footnote w:id="9">
    <w:p w14:paraId="5A48202A" w14:textId="2975D9C3" w:rsidR="00EF14B3" w:rsidRPr="007E0D0D" w:rsidRDefault="00EF14B3" w:rsidP="007E0D0D">
      <w:pPr>
        <w:pStyle w:val="FootnoteText"/>
        <w:jc w:val="both"/>
        <w:rPr>
          <w:rFonts w:cstheme="minorHAnsi"/>
          <w:i/>
          <w:iCs/>
          <w:sz w:val="16"/>
          <w:szCs w:val="16"/>
          <w:lang w:val="ru-RU"/>
        </w:rPr>
      </w:pPr>
      <w:r w:rsidRPr="000C2801">
        <w:rPr>
          <w:rStyle w:val="a1"/>
          <w:sz w:val="16"/>
          <w:szCs w:val="16"/>
          <w:vertAlign w:val="superscript"/>
        </w:rPr>
        <w:footnoteRef/>
      </w:r>
      <w:r w:rsidR="003F4659" w:rsidRPr="007E0D0D">
        <w:rPr>
          <w:sz w:val="16"/>
          <w:szCs w:val="16"/>
          <w:lang w:val="ru-RU"/>
        </w:rPr>
        <w:t xml:space="preserve"> </w:t>
      </w:r>
      <w:r w:rsidR="00FB1151" w:rsidRPr="007E0D0D">
        <w:rPr>
          <w:sz w:val="16"/>
          <w:szCs w:val="16"/>
          <w:lang w:val="ru-RU"/>
        </w:rPr>
        <w:t>Всемирная организация здравоохранения</w:t>
      </w:r>
      <w:r w:rsidRPr="007E0D0D">
        <w:rPr>
          <w:sz w:val="16"/>
          <w:szCs w:val="16"/>
          <w:lang w:val="ru-RU"/>
        </w:rPr>
        <w:t xml:space="preserve">, </w:t>
      </w:r>
      <w:r w:rsidR="006417CE" w:rsidRPr="007E0D0D">
        <w:rPr>
          <w:sz w:val="16"/>
          <w:szCs w:val="16"/>
          <w:lang w:val="ru-RU"/>
        </w:rPr>
        <w:t>от имени Межучрежденческой рабочей группы ООН по оценке и данным о насилии в отношении женщин (2021 г.).</w:t>
      </w:r>
      <w:r w:rsidR="00C0386A" w:rsidRPr="007E0D0D">
        <w:rPr>
          <w:sz w:val="16"/>
          <w:szCs w:val="16"/>
          <w:lang w:val="ru-RU"/>
        </w:rPr>
        <w:t xml:space="preserve"> </w:t>
      </w:r>
      <w:hyperlink r:id="rId1">
        <w:r w:rsidR="00C71240" w:rsidRPr="007E0D0D">
          <w:rPr>
            <w:rFonts w:cstheme="minorHAnsi"/>
            <w:i/>
            <w:iCs/>
            <w:sz w:val="16"/>
            <w:szCs w:val="16"/>
            <w:lang w:val="ru-RU"/>
          </w:rPr>
          <w:t>Оценка распространенности насилия в отношении женщин, 2018 год.</w:t>
        </w:r>
        <w:r w:rsidR="00630333" w:rsidRPr="007E0D0D">
          <w:rPr>
            <w:rFonts w:cstheme="minorHAnsi"/>
            <w:i/>
            <w:iCs/>
            <w:sz w:val="16"/>
            <w:szCs w:val="16"/>
            <w:lang w:val="ru-RU"/>
          </w:rPr>
          <w:t xml:space="preserve"> O</w:t>
        </w:r>
        <w:r w:rsidR="00630333" w:rsidRPr="007E0D0D">
          <w:rPr>
            <w:lang w:val="ru-RU"/>
          </w:rPr>
          <w:t>ценки глобальной, региональной и национальной распространенности насилия со стороны интимного партнера в отношении женщин и оценки глобальной и региональной распространенности сексуального насилия в отношении женщин без партнера.</w:t>
        </w:r>
      </w:hyperlink>
    </w:p>
  </w:footnote>
  <w:footnote w:id="10">
    <w:p w14:paraId="72B92BF6" w14:textId="475D8FDC" w:rsidR="00EF14B3" w:rsidRPr="007E0D0D" w:rsidRDefault="00EF14B3">
      <w:pPr>
        <w:pStyle w:val="FootnoteText"/>
        <w:rPr>
          <w:rFonts w:asciiTheme="minorHAnsi" w:hAnsiTheme="minorHAnsi" w:cstheme="minorHAnsi"/>
          <w:sz w:val="16"/>
          <w:szCs w:val="16"/>
          <w:lang w:val="ru-RU"/>
        </w:rPr>
      </w:pPr>
      <w:r w:rsidRPr="00DA3F47">
        <w:rPr>
          <w:rStyle w:val="a1"/>
          <w:sz w:val="16"/>
          <w:szCs w:val="16"/>
          <w:vertAlign w:val="superscript"/>
        </w:rPr>
        <w:footnoteRef/>
      </w:r>
      <w:r w:rsidRPr="007E0D0D">
        <w:rPr>
          <w:sz w:val="16"/>
          <w:szCs w:val="16"/>
          <w:lang w:val="ru-RU"/>
        </w:rPr>
        <w:t xml:space="preserve"> </w:t>
      </w:r>
      <w:r>
        <w:rPr>
          <w:rFonts w:cstheme="minorHAnsi"/>
          <w:sz w:val="16"/>
          <w:szCs w:val="16"/>
        </w:rPr>
        <w:t>UN</w:t>
      </w:r>
      <w:r w:rsidRPr="007E0D0D">
        <w:rPr>
          <w:rFonts w:cstheme="minorHAnsi"/>
          <w:sz w:val="16"/>
          <w:szCs w:val="16"/>
          <w:lang w:val="ru-RU"/>
        </w:rPr>
        <w:t xml:space="preserve"> </w:t>
      </w:r>
      <w:r>
        <w:rPr>
          <w:rFonts w:cstheme="minorHAnsi"/>
          <w:sz w:val="16"/>
          <w:szCs w:val="16"/>
        </w:rPr>
        <w:t>Women</w:t>
      </w:r>
      <w:r w:rsidRPr="007E0D0D">
        <w:rPr>
          <w:rFonts w:cstheme="minorHAnsi"/>
          <w:sz w:val="16"/>
          <w:szCs w:val="16"/>
          <w:lang w:val="ru-RU"/>
        </w:rPr>
        <w:t xml:space="preserve"> &amp; </w:t>
      </w:r>
      <w:r>
        <w:rPr>
          <w:rFonts w:cstheme="minorHAnsi"/>
          <w:sz w:val="16"/>
          <w:szCs w:val="16"/>
        </w:rPr>
        <w:t>CARE</w:t>
      </w:r>
      <w:r w:rsidRPr="007E0D0D">
        <w:rPr>
          <w:rFonts w:cstheme="minorHAnsi"/>
          <w:sz w:val="16"/>
          <w:szCs w:val="16"/>
          <w:lang w:val="ru-RU"/>
        </w:rPr>
        <w:t xml:space="preserve"> </w:t>
      </w:r>
      <w:r w:rsidRPr="00DA3F47">
        <w:rPr>
          <w:rFonts w:asciiTheme="minorHAnsi" w:hAnsiTheme="minorHAnsi" w:cstheme="minorHAnsi"/>
          <w:sz w:val="16"/>
          <w:szCs w:val="16"/>
        </w:rPr>
        <w:t>International</w:t>
      </w:r>
      <w:r w:rsidRPr="007E0D0D">
        <w:rPr>
          <w:rFonts w:asciiTheme="minorHAnsi" w:hAnsiTheme="minorHAnsi" w:cstheme="minorHAnsi"/>
          <w:sz w:val="16"/>
          <w:szCs w:val="16"/>
          <w:lang w:val="ru-RU"/>
        </w:rPr>
        <w:t xml:space="preserve"> </w:t>
      </w:r>
      <w:r w:rsidRPr="007E0D0D">
        <w:rPr>
          <w:rFonts w:asciiTheme="minorHAnsi" w:hAnsiTheme="minorHAnsi" w:cstheme="minorHAnsi"/>
          <w:sz w:val="16"/>
          <w:szCs w:val="16"/>
          <w:lang w:val="ru-RU"/>
        </w:rPr>
        <w:t>(2021</w:t>
      </w:r>
      <w:r w:rsidR="009F1C6D" w:rsidRPr="007E0D0D">
        <w:rPr>
          <w:rFonts w:asciiTheme="minorHAnsi" w:hAnsiTheme="minorHAnsi" w:cstheme="minorHAnsi"/>
          <w:sz w:val="16"/>
          <w:szCs w:val="16"/>
          <w:lang w:val="ru-RU"/>
        </w:rPr>
        <w:t>)</w:t>
      </w:r>
      <w:r w:rsidR="00BF7FC5" w:rsidRPr="007E0D0D">
        <w:rPr>
          <w:lang w:val="ru-RU"/>
        </w:rPr>
        <w:t xml:space="preserve"> </w:t>
      </w:r>
      <w:r w:rsidR="00CA4941" w:rsidRPr="007E0D0D">
        <w:rPr>
          <w:rFonts w:asciiTheme="minorHAnsi" w:hAnsiTheme="minorHAnsi" w:cstheme="minorHAnsi"/>
          <w:sz w:val="16"/>
          <w:szCs w:val="16"/>
          <w:lang w:val="ru-RU"/>
        </w:rPr>
        <w:t>Гендерн</w:t>
      </w:r>
      <w:r w:rsidR="00CA4941" w:rsidRPr="002A077F">
        <w:rPr>
          <w:rFonts w:asciiTheme="minorHAnsi" w:hAnsiTheme="minorHAnsi" w:cstheme="minorHAnsi"/>
          <w:sz w:val="16"/>
          <w:szCs w:val="16"/>
          <w:lang w:val="ru-RU"/>
        </w:rPr>
        <w:t>а</w:t>
      </w:r>
      <w:r w:rsidR="00CA4941" w:rsidRPr="007E0D0D">
        <w:rPr>
          <w:rFonts w:asciiTheme="minorHAnsi" w:hAnsiTheme="minorHAnsi" w:cstheme="minorHAnsi"/>
          <w:sz w:val="16"/>
          <w:szCs w:val="16"/>
          <w:lang w:val="ru-RU"/>
        </w:rPr>
        <w:t>я экспресс-оценка</w:t>
      </w:r>
      <w:r w:rsidRPr="007E0D0D">
        <w:rPr>
          <w:rFonts w:asciiTheme="minorHAnsi" w:hAnsiTheme="minorHAnsi" w:cstheme="minorHAnsi"/>
          <w:sz w:val="16"/>
          <w:szCs w:val="16"/>
          <w:lang w:val="ru-RU"/>
        </w:rPr>
        <w:t xml:space="preserve">: </w:t>
      </w:r>
      <w:r w:rsidR="007A6891" w:rsidRPr="007E0D0D">
        <w:rPr>
          <w:rFonts w:asciiTheme="minorHAnsi" w:hAnsiTheme="minorHAnsi" w:cstheme="minorHAnsi"/>
          <w:sz w:val="16"/>
          <w:szCs w:val="16"/>
          <w:lang w:val="ru-RU"/>
        </w:rPr>
        <w:t>землетрясение на Гаити, 14 августа 2021 г</w:t>
      </w:r>
      <w:r w:rsidR="002A077F" w:rsidRPr="007E0D0D">
        <w:rPr>
          <w:rFonts w:asciiTheme="minorHAnsi" w:hAnsiTheme="minorHAnsi" w:cstheme="minorHAnsi"/>
          <w:sz w:val="16"/>
          <w:szCs w:val="16"/>
          <w:lang w:val="ru-RU"/>
        </w:rPr>
        <w:t>.</w:t>
      </w:r>
    </w:p>
    <w:p w14:paraId="0E986523" w14:textId="77777777" w:rsidR="00EF14B3" w:rsidRPr="00DA3F47" w:rsidRDefault="00927415">
      <w:pPr>
        <w:pStyle w:val="FootnoteText"/>
        <w:jc w:val="both"/>
        <w:rPr>
          <w:rFonts w:asciiTheme="minorHAnsi" w:hAnsiTheme="minorHAnsi" w:cstheme="minorHAnsi"/>
          <w:sz w:val="16"/>
          <w:szCs w:val="16"/>
        </w:rPr>
      </w:pPr>
      <w:hyperlink r:id="rId2">
        <w:r w:rsidR="00EF14B3" w:rsidRPr="00DA3F47">
          <w:rPr>
            <w:rStyle w:val="-"/>
            <w:rFonts w:asciiTheme="minorHAnsi" w:eastAsia="Times New Roman" w:hAnsiTheme="minorHAnsi" w:cstheme="minorHAnsi"/>
            <w:sz w:val="16"/>
            <w:szCs w:val="16"/>
          </w:rPr>
          <w:t>https://lac.unwomen.org/en/digiteca/publicaciones/2021/09/analisis-rapido-de-genero-terremoto-agosto-2021-haiti</w:t>
        </w:r>
      </w:hyperlink>
      <w:r w:rsidR="00EF14B3" w:rsidRPr="00DA3F47">
        <w:rPr>
          <w:rFonts w:asciiTheme="minorHAnsi" w:hAnsiTheme="minorHAnsi" w:cstheme="minorHAnsi"/>
          <w:sz w:val="16"/>
          <w:szCs w:val="16"/>
        </w:rPr>
        <w:t>. pg. 43.</w:t>
      </w:r>
    </w:p>
  </w:footnote>
  <w:footnote w:id="11">
    <w:p w14:paraId="271B5809" w14:textId="3C23DF16" w:rsidR="00EF14B3" w:rsidRPr="007E0D0D" w:rsidRDefault="00EF14B3">
      <w:pPr>
        <w:pStyle w:val="FootnoteText"/>
        <w:jc w:val="both"/>
        <w:rPr>
          <w:lang w:val="ru-RU"/>
        </w:rPr>
      </w:pPr>
      <w:r w:rsidRPr="00DA3F47">
        <w:rPr>
          <w:rStyle w:val="a1"/>
          <w:sz w:val="16"/>
          <w:szCs w:val="16"/>
          <w:vertAlign w:val="superscript"/>
        </w:rPr>
        <w:footnoteRef/>
      </w:r>
      <w:r w:rsidRPr="007E0D0D">
        <w:rPr>
          <w:sz w:val="16"/>
          <w:szCs w:val="16"/>
          <w:lang w:val="ru-RU"/>
        </w:rPr>
        <w:t xml:space="preserve"> </w:t>
      </w:r>
      <w:r>
        <w:rPr>
          <w:sz w:val="16"/>
          <w:szCs w:val="16"/>
          <w:lang w:val="en-US"/>
        </w:rPr>
        <w:t>G</w:t>
      </w:r>
      <w:r w:rsidRPr="007E0D0D">
        <w:rPr>
          <w:sz w:val="16"/>
          <w:szCs w:val="16"/>
          <w:lang w:val="ru-RU"/>
        </w:rPr>
        <w:t xml:space="preserve">. </w:t>
      </w:r>
      <w:r>
        <w:rPr>
          <w:sz w:val="16"/>
          <w:szCs w:val="16"/>
          <w:lang w:val="en-US"/>
        </w:rPr>
        <w:t>Wood</w:t>
      </w:r>
      <w:r w:rsidRPr="007E0D0D">
        <w:rPr>
          <w:sz w:val="16"/>
          <w:szCs w:val="16"/>
          <w:lang w:val="ru-RU"/>
        </w:rPr>
        <w:t xml:space="preserve"> </w:t>
      </w:r>
      <w:r>
        <w:rPr>
          <w:sz w:val="16"/>
          <w:szCs w:val="16"/>
          <w:lang w:val="en-US"/>
        </w:rPr>
        <w:t>and</w:t>
      </w:r>
      <w:r w:rsidRPr="007E0D0D">
        <w:rPr>
          <w:sz w:val="16"/>
          <w:szCs w:val="16"/>
          <w:lang w:val="ru-RU"/>
        </w:rPr>
        <w:t xml:space="preserve"> </w:t>
      </w:r>
      <w:r>
        <w:rPr>
          <w:sz w:val="16"/>
          <w:szCs w:val="16"/>
          <w:lang w:val="en-US"/>
        </w:rPr>
        <w:t>S</w:t>
      </w:r>
      <w:r w:rsidRPr="007E0D0D">
        <w:rPr>
          <w:sz w:val="16"/>
          <w:szCs w:val="16"/>
          <w:lang w:val="ru-RU"/>
        </w:rPr>
        <w:t xml:space="preserve">. </w:t>
      </w:r>
      <w:r>
        <w:rPr>
          <w:sz w:val="16"/>
          <w:szCs w:val="16"/>
          <w:lang w:val="en-US"/>
        </w:rPr>
        <w:t>Majumdar</w:t>
      </w:r>
      <w:r w:rsidRPr="007E0D0D">
        <w:rPr>
          <w:sz w:val="16"/>
          <w:szCs w:val="16"/>
          <w:lang w:val="ru-RU"/>
        </w:rPr>
        <w:t xml:space="preserve">, 2020, </w:t>
      </w:r>
      <w:r w:rsidR="006215E9" w:rsidRPr="006215E9">
        <w:rPr>
          <w:rFonts w:asciiTheme="minorHAnsi" w:hAnsiTheme="minorHAnsi" w:cstheme="minorHAnsi"/>
          <w:sz w:val="16"/>
          <w:szCs w:val="16"/>
          <w:lang w:val="ru-RU"/>
        </w:rPr>
        <w:t>В</w:t>
      </w:r>
      <w:r w:rsidR="005F025F" w:rsidRPr="007E0D0D">
        <w:rPr>
          <w:rFonts w:asciiTheme="minorHAnsi" w:hAnsiTheme="minorHAnsi" w:cstheme="minorHAnsi"/>
          <w:sz w:val="16"/>
          <w:szCs w:val="16"/>
          <w:lang w:val="ru-RU"/>
        </w:rPr>
        <w:t xml:space="preserve">лияние </w:t>
      </w:r>
      <w:r w:rsidR="006215E9" w:rsidRPr="009A35F6">
        <w:rPr>
          <w:rFonts w:asciiTheme="minorHAnsi" w:hAnsiTheme="minorHAnsi" w:cstheme="minorHAnsi"/>
          <w:sz w:val="16"/>
          <w:szCs w:val="16"/>
        </w:rPr>
        <w:t>COVID</w:t>
      </w:r>
      <w:r w:rsidR="006215E9" w:rsidRPr="009A35F6">
        <w:rPr>
          <w:rFonts w:asciiTheme="minorHAnsi" w:hAnsiTheme="minorHAnsi" w:cstheme="minorHAnsi"/>
          <w:sz w:val="16"/>
          <w:szCs w:val="16"/>
          <w:lang w:val="ru-RU"/>
        </w:rPr>
        <w:t xml:space="preserve">-19 </w:t>
      </w:r>
      <w:r w:rsidR="005F025F" w:rsidRPr="007E0D0D">
        <w:rPr>
          <w:rFonts w:asciiTheme="minorHAnsi" w:hAnsiTheme="minorHAnsi" w:cstheme="minorHAnsi"/>
          <w:sz w:val="16"/>
          <w:szCs w:val="16"/>
          <w:lang w:val="ru-RU"/>
        </w:rPr>
        <w:t xml:space="preserve">на организации гражданского общества, работающие </w:t>
      </w:r>
      <w:r w:rsidR="00F16931" w:rsidRPr="007E0D0D">
        <w:rPr>
          <w:rFonts w:asciiTheme="minorHAnsi" w:hAnsiTheme="minorHAnsi" w:cstheme="minorHAnsi"/>
          <w:sz w:val="16"/>
          <w:szCs w:val="16"/>
          <w:lang w:val="ru-RU"/>
        </w:rPr>
        <w:t xml:space="preserve">над решением проблемы </w:t>
      </w:r>
      <w:r w:rsidR="005F025F" w:rsidRPr="007E0D0D">
        <w:rPr>
          <w:rFonts w:asciiTheme="minorHAnsi" w:hAnsiTheme="minorHAnsi" w:cstheme="minorHAnsi"/>
          <w:sz w:val="16"/>
          <w:szCs w:val="16"/>
          <w:lang w:val="ru-RU"/>
        </w:rPr>
        <w:t>насилия в отношении женщин и девочек</w:t>
      </w:r>
      <w:r w:rsidR="00234A51" w:rsidRPr="007E0D0D">
        <w:rPr>
          <w:rFonts w:asciiTheme="minorHAnsi" w:hAnsiTheme="minorHAnsi" w:cstheme="minorHAnsi"/>
          <w:sz w:val="16"/>
          <w:szCs w:val="16"/>
          <w:lang w:val="ru-RU"/>
        </w:rPr>
        <w:t xml:space="preserve">: </w:t>
      </w:r>
      <w:r w:rsidR="006D279E" w:rsidRPr="007E0D0D">
        <w:rPr>
          <w:rFonts w:asciiTheme="minorHAnsi" w:hAnsiTheme="minorHAnsi" w:cstheme="minorHAnsi"/>
          <w:sz w:val="16"/>
          <w:szCs w:val="16"/>
          <w:lang w:val="ru-RU"/>
        </w:rPr>
        <w:t>через призму ОГО, финансируемых Целевым фондом ООН</w:t>
      </w:r>
      <w:r w:rsidR="00234A51" w:rsidRPr="007E0D0D">
        <w:rPr>
          <w:rFonts w:asciiTheme="minorHAnsi" w:hAnsiTheme="minorHAnsi" w:cstheme="minorHAnsi"/>
          <w:sz w:val="16"/>
          <w:szCs w:val="16"/>
          <w:lang w:val="ru-RU"/>
        </w:rPr>
        <w:t xml:space="preserve"> - </w:t>
      </w:r>
      <w:r w:rsidR="008235C6" w:rsidRPr="007E0D0D">
        <w:rPr>
          <w:rFonts w:asciiTheme="minorHAnsi" w:hAnsiTheme="minorHAnsi" w:cstheme="minorHAnsi"/>
          <w:sz w:val="16"/>
          <w:szCs w:val="16"/>
          <w:lang w:val="ru-RU"/>
        </w:rPr>
        <w:t>шесть месяцев спустя, Нью-Йорк: Целевой фонд ООН по искоренению насилия в отношении женщин, сентябрь</w:t>
      </w:r>
      <w:r w:rsidR="00B73DFA" w:rsidRPr="007E0D0D">
        <w:rPr>
          <w:rFonts w:ascii="Arial" w:hAnsi="Arial" w:cs="Arial"/>
          <w:sz w:val="13"/>
          <w:szCs w:val="13"/>
          <w:shd w:val="clear" w:color="auto" w:fill="FAF9F8"/>
          <w:lang w:val="ru-RU"/>
        </w:rPr>
        <w:t xml:space="preserve"> </w:t>
      </w:r>
      <w:r w:rsidRPr="007E0D0D">
        <w:rPr>
          <w:sz w:val="16"/>
          <w:szCs w:val="16"/>
          <w:lang w:val="ru-RU"/>
        </w:rPr>
        <w:t>2020.</w:t>
      </w:r>
    </w:p>
  </w:footnote>
  <w:footnote w:id="12">
    <w:p w14:paraId="1967F934" w14:textId="50C92B5F" w:rsidR="00EF14B3" w:rsidRPr="007E0D0D" w:rsidRDefault="00EF14B3">
      <w:pPr>
        <w:pStyle w:val="FootnoteText"/>
        <w:jc w:val="both"/>
        <w:rPr>
          <w:lang w:val="ru-RU"/>
        </w:rPr>
      </w:pPr>
      <w:r w:rsidRPr="00DA3F47">
        <w:rPr>
          <w:rStyle w:val="a1"/>
          <w:sz w:val="16"/>
          <w:szCs w:val="16"/>
          <w:vertAlign w:val="superscript"/>
        </w:rPr>
        <w:footnoteRef/>
      </w:r>
      <w:r w:rsidRPr="007E0D0D">
        <w:rPr>
          <w:sz w:val="16"/>
          <w:szCs w:val="16"/>
          <w:lang w:val="ru-RU"/>
        </w:rPr>
        <w:t xml:space="preserve"> </w:t>
      </w:r>
      <w:r w:rsidR="006508F3" w:rsidRPr="007E0D0D">
        <w:rPr>
          <w:sz w:val="16"/>
          <w:szCs w:val="16"/>
          <w:lang w:val="ru-RU"/>
        </w:rPr>
        <w:t>Сима</w:t>
      </w:r>
      <w:r w:rsidR="00C11A9F" w:rsidRPr="007E0D0D">
        <w:rPr>
          <w:sz w:val="16"/>
          <w:szCs w:val="16"/>
          <w:lang w:val="ru-RU"/>
        </w:rPr>
        <w:t xml:space="preserve"> </w:t>
      </w:r>
      <w:r w:rsidR="006508F3" w:rsidRPr="007E0D0D">
        <w:rPr>
          <w:sz w:val="16"/>
          <w:szCs w:val="16"/>
          <w:lang w:val="ru-RU"/>
        </w:rPr>
        <w:t>Бахус</w:t>
      </w:r>
      <w:r w:rsidRPr="007E0D0D">
        <w:rPr>
          <w:rFonts w:asciiTheme="minorHAnsi" w:hAnsiTheme="minorHAnsi" w:cstheme="minorHAnsi"/>
          <w:sz w:val="16"/>
          <w:szCs w:val="16"/>
          <w:lang w:val="ru-RU"/>
        </w:rPr>
        <w:t xml:space="preserve">, </w:t>
      </w:r>
      <w:r w:rsidR="00231779" w:rsidRPr="007E0D0D">
        <w:rPr>
          <w:rFonts w:asciiTheme="minorHAnsi" w:hAnsiTheme="minorHAnsi" w:cstheme="minorHAnsi"/>
          <w:sz w:val="16"/>
          <w:szCs w:val="16"/>
          <w:lang w:val="ru-RU"/>
        </w:rPr>
        <w:t>Директо-исполнитель Структуры «ООН-женщины»</w:t>
      </w:r>
      <w:r w:rsidRPr="007E0D0D">
        <w:rPr>
          <w:rFonts w:asciiTheme="minorHAnsi" w:hAnsiTheme="minorHAnsi" w:cstheme="minorHAnsi"/>
          <w:sz w:val="16"/>
          <w:szCs w:val="16"/>
          <w:lang w:val="ru-RU"/>
        </w:rPr>
        <w:t xml:space="preserve">, </w:t>
      </w:r>
      <w:r w:rsidR="00240031">
        <w:rPr>
          <w:rFonts w:asciiTheme="minorHAnsi" w:hAnsiTheme="minorHAnsi" w:cstheme="minorHAnsi"/>
          <w:i/>
          <w:iCs/>
          <w:sz w:val="16"/>
          <w:szCs w:val="16"/>
          <w:lang w:val="en-US"/>
        </w:rPr>
        <w:t>O</w:t>
      </w:r>
      <w:r w:rsidR="00240031" w:rsidRPr="007E0D0D">
        <w:rPr>
          <w:rFonts w:asciiTheme="minorHAnsi" w:hAnsiTheme="minorHAnsi" w:cstheme="minorHAnsi"/>
          <w:i/>
          <w:iCs/>
          <w:sz w:val="16"/>
          <w:szCs w:val="16"/>
          <w:lang w:val="ru-RU"/>
        </w:rPr>
        <w:t xml:space="preserve">ткрытое </w:t>
      </w:r>
      <w:r w:rsidR="00240031" w:rsidRPr="00F47999">
        <w:rPr>
          <w:rFonts w:asciiTheme="minorHAnsi" w:hAnsiTheme="minorHAnsi" w:cstheme="minorHAnsi"/>
          <w:i/>
          <w:iCs/>
          <w:sz w:val="16"/>
          <w:szCs w:val="16"/>
          <w:lang w:val="ru-RU"/>
        </w:rPr>
        <w:t>п</w:t>
      </w:r>
      <w:r w:rsidR="0042652C" w:rsidRPr="007E0D0D">
        <w:rPr>
          <w:rFonts w:asciiTheme="minorHAnsi" w:hAnsiTheme="minorHAnsi" w:cstheme="minorHAnsi"/>
          <w:i/>
          <w:iCs/>
          <w:sz w:val="16"/>
          <w:szCs w:val="16"/>
          <w:lang w:val="ru-RU"/>
        </w:rPr>
        <w:t xml:space="preserve">исьмо нового </w:t>
      </w:r>
      <w:r w:rsidR="00925704" w:rsidRPr="008A5E00">
        <w:rPr>
          <w:rFonts w:asciiTheme="minorHAnsi" w:hAnsiTheme="minorHAnsi" w:cstheme="minorHAnsi"/>
          <w:i/>
          <w:iCs/>
          <w:sz w:val="16"/>
          <w:szCs w:val="16"/>
          <w:lang w:val="ru-RU"/>
        </w:rPr>
        <w:t>и</w:t>
      </w:r>
      <w:r w:rsidR="00925704" w:rsidRPr="00925704">
        <w:rPr>
          <w:rFonts w:asciiTheme="minorHAnsi" w:hAnsiTheme="minorHAnsi" w:cstheme="minorHAnsi"/>
          <w:i/>
          <w:iCs/>
          <w:sz w:val="16"/>
          <w:szCs w:val="16"/>
          <w:lang w:val="ru-RU"/>
        </w:rPr>
        <w:t xml:space="preserve">сполнительного </w:t>
      </w:r>
      <w:r w:rsidR="00925704" w:rsidRPr="008A5E00">
        <w:rPr>
          <w:rFonts w:asciiTheme="minorHAnsi" w:hAnsiTheme="minorHAnsi" w:cstheme="minorHAnsi"/>
          <w:i/>
          <w:iCs/>
          <w:sz w:val="16"/>
          <w:szCs w:val="16"/>
          <w:lang w:val="ru-RU"/>
        </w:rPr>
        <w:t>д</w:t>
      </w:r>
      <w:r w:rsidR="00925704" w:rsidRPr="00925704">
        <w:rPr>
          <w:rFonts w:asciiTheme="minorHAnsi" w:hAnsiTheme="minorHAnsi" w:cstheme="minorHAnsi"/>
          <w:i/>
          <w:iCs/>
          <w:sz w:val="16"/>
          <w:szCs w:val="16"/>
          <w:lang w:val="ru-RU"/>
        </w:rPr>
        <w:t xml:space="preserve">иректора </w:t>
      </w:r>
      <w:r w:rsidR="008A5E00" w:rsidRPr="007E0D0D">
        <w:rPr>
          <w:rFonts w:asciiTheme="minorHAnsi" w:hAnsiTheme="minorHAnsi" w:cstheme="minorHAnsi"/>
          <w:i/>
          <w:iCs/>
          <w:sz w:val="16"/>
          <w:szCs w:val="16"/>
          <w:lang w:val="ru-RU"/>
        </w:rPr>
        <w:t>С</w:t>
      </w:r>
      <w:r w:rsidR="0042652C" w:rsidRPr="007E0D0D">
        <w:rPr>
          <w:rFonts w:asciiTheme="minorHAnsi" w:hAnsiTheme="minorHAnsi" w:cstheme="minorHAnsi"/>
          <w:i/>
          <w:iCs/>
          <w:sz w:val="16"/>
          <w:szCs w:val="16"/>
          <w:lang w:val="ru-RU"/>
        </w:rPr>
        <w:t>труктуры «ООН-женщины» гражданскому обществу</w:t>
      </w:r>
      <w:r w:rsidRPr="007E0D0D">
        <w:rPr>
          <w:rFonts w:asciiTheme="minorHAnsi" w:eastAsia="Times New Roman" w:hAnsiTheme="minorHAnsi" w:cstheme="minorHAnsi"/>
          <w:i/>
          <w:iCs/>
          <w:sz w:val="16"/>
          <w:szCs w:val="16"/>
          <w:lang w:val="ru-RU"/>
        </w:rPr>
        <w:t xml:space="preserve"> (2021)</w:t>
      </w:r>
      <w:r w:rsidR="00DE6388" w:rsidRPr="007E0D0D">
        <w:rPr>
          <w:rFonts w:asciiTheme="minorHAnsi" w:eastAsia="Times New Roman" w:hAnsiTheme="minorHAnsi" w:cstheme="minorHAnsi"/>
          <w:i/>
          <w:iCs/>
          <w:sz w:val="16"/>
          <w:szCs w:val="16"/>
          <w:lang w:val="ru-RU"/>
        </w:rPr>
        <w:t>.</w:t>
      </w:r>
    </w:p>
  </w:footnote>
  <w:footnote w:id="13">
    <w:p w14:paraId="3172A88B" w14:textId="77777777" w:rsidR="00EF14B3" w:rsidRPr="00EF14B3" w:rsidRDefault="00EF14B3">
      <w:pPr>
        <w:pStyle w:val="FootnoteText"/>
        <w:rPr>
          <w:lang w:val="ru-RU"/>
        </w:rPr>
      </w:pPr>
      <w:r w:rsidRPr="00B45105">
        <w:rPr>
          <w:rStyle w:val="a1"/>
          <w:sz w:val="16"/>
          <w:szCs w:val="16"/>
          <w:vertAlign w:val="superscript"/>
        </w:rPr>
        <w:footnoteRef/>
      </w:r>
      <w:r w:rsidRPr="00EF14B3">
        <w:rPr>
          <w:sz w:val="16"/>
          <w:szCs w:val="16"/>
          <w:lang w:val="ru-RU"/>
        </w:rPr>
        <w:t xml:space="preserve"> К примеру, организацию людей с ограниченными возможностями можно определить как «организацию, состоящую из людей с ограниченными возможностями, т. е. представительную организацию, в которой на лиц с ограниченными возможностями приходится больш</w:t>
      </w:r>
      <w:r w:rsidR="00B45105">
        <w:rPr>
          <w:sz w:val="16"/>
          <w:szCs w:val="16"/>
          <w:lang w:val="ru-RU"/>
        </w:rPr>
        <w:t>инство</w:t>
      </w:r>
      <w:r w:rsidRPr="00EF14B3">
        <w:rPr>
          <w:sz w:val="16"/>
          <w:szCs w:val="16"/>
          <w:lang w:val="ru-RU"/>
        </w:rPr>
        <w:t xml:space="preserve"> всего персонала,</w:t>
      </w:r>
      <w:r w:rsidR="00B45105">
        <w:rPr>
          <w:sz w:val="16"/>
          <w:szCs w:val="16"/>
          <w:lang w:val="ru-RU"/>
        </w:rPr>
        <w:t xml:space="preserve"> членов</w:t>
      </w:r>
      <w:r w:rsidRPr="00EF14B3">
        <w:rPr>
          <w:sz w:val="16"/>
          <w:szCs w:val="16"/>
          <w:lang w:val="ru-RU"/>
        </w:rPr>
        <w:t xml:space="preserve"> Правления и волонтеров на всех уровнях организации. </w:t>
      </w:r>
      <w:r w:rsidR="00B45105">
        <w:rPr>
          <w:sz w:val="16"/>
          <w:szCs w:val="16"/>
          <w:lang w:val="ru-RU"/>
        </w:rPr>
        <w:t>К ним относятся</w:t>
      </w:r>
      <w:r w:rsidRPr="00EF14B3">
        <w:rPr>
          <w:sz w:val="16"/>
          <w:szCs w:val="16"/>
          <w:lang w:val="ru-RU"/>
        </w:rPr>
        <w:t xml:space="preserve"> организации родственников людей с ограниченными возможностями (только тех, кто представляет группы, не обладающие правоспособностью создавать организации, к примеру, дети с ограниченными возможностями или люди с ограниченными интеллектуальными возможностями), при условии что основной целью этих организаций является расширение прав и возможностей и развитие навыков самоадвокации людей с ограниченными возможностями» (Фонд защиты прав инвалидов (</w:t>
      </w:r>
      <w:r>
        <w:rPr>
          <w:sz w:val="16"/>
          <w:szCs w:val="16"/>
        </w:rPr>
        <w:t>Disability</w:t>
      </w:r>
      <w:r w:rsidRPr="00EF14B3">
        <w:rPr>
          <w:sz w:val="16"/>
          <w:szCs w:val="16"/>
          <w:lang w:val="ru-RU"/>
        </w:rPr>
        <w:t xml:space="preserve"> </w:t>
      </w:r>
      <w:r>
        <w:rPr>
          <w:sz w:val="16"/>
          <w:szCs w:val="16"/>
        </w:rPr>
        <w:t>Rights</w:t>
      </w:r>
      <w:r w:rsidRPr="00EF14B3">
        <w:rPr>
          <w:sz w:val="16"/>
          <w:szCs w:val="16"/>
          <w:lang w:val="ru-RU"/>
        </w:rPr>
        <w:t xml:space="preserve"> </w:t>
      </w:r>
      <w:r>
        <w:rPr>
          <w:sz w:val="16"/>
          <w:szCs w:val="16"/>
        </w:rPr>
        <w:t>Fund</w:t>
      </w:r>
      <w:r w:rsidRPr="00EF14B3">
        <w:rPr>
          <w:sz w:val="16"/>
          <w:szCs w:val="16"/>
          <w:lang w:val="ru-RU"/>
        </w:rPr>
        <w:t xml:space="preserve">), </w:t>
      </w:r>
      <w:proofErr w:type="spellStart"/>
      <w:r w:rsidR="00D611B8">
        <w:fldChar w:fldCharType="begin"/>
      </w:r>
      <w:r w:rsidR="00D611B8" w:rsidRPr="007E0D0D">
        <w:rPr>
          <w:lang w:val="ru-RU"/>
        </w:rPr>
        <w:instrText xml:space="preserve"> </w:instrText>
      </w:r>
      <w:r w:rsidR="00D611B8">
        <w:instrText>HYPERLINK</w:instrText>
      </w:r>
      <w:r w:rsidR="00D611B8" w:rsidRPr="007E0D0D">
        <w:rPr>
          <w:lang w:val="ru-RU"/>
        </w:rPr>
        <w:instrText xml:space="preserve"> "</w:instrText>
      </w:r>
      <w:r w:rsidR="00D611B8">
        <w:instrText>https</w:instrText>
      </w:r>
      <w:r w:rsidR="00D611B8" w:rsidRPr="007E0D0D">
        <w:rPr>
          <w:lang w:val="ru-RU"/>
        </w:rPr>
        <w:instrText>://</w:instrText>
      </w:r>
      <w:r w:rsidR="00D611B8">
        <w:instrText>disabilityrightsfund</w:instrText>
      </w:r>
      <w:r w:rsidR="00D611B8" w:rsidRPr="007E0D0D">
        <w:rPr>
          <w:lang w:val="ru-RU"/>
        </w:rPr>
        <w:instrText>.</w:instrText>
      </w:r>
      <w:r w:rsidR="00D611B8">
        <w:instrText>org</w:instrText>
      </w:r>
      <w:r w:rsidR="00D611B8" w:rsidRPr="007E0D0D">
        <w:rPr>
          <w:lang w:val="ru-RU"/>
        </w:rPr>
        <w:instrText>/</w:instrText>
      </w:r>
      <w:r w:rsidR="00D611B8">
        <w:instrText>faq</w:instrText>
      </w:r>
      <w:r w:rsidR="00D611B8" w:rsidRPr="007E0D0D">
        <w:rPr>
          <w:lang w:val="ru-RU"/>
        </w:rPr>
        <w:instrText>/</w:instrText>
      </w:r>
      <w:r w:rsidR="00D611B8">
        <w:instrText>what</w:instrText>
      </w:r>
      <w:r w:rsidR="00D611B8" w:rsidRPr="007E0D0D">
        <w:rPr>
          <w:lang w:val="ru-RU"/>
        </w:rPr>
        <w:instrText>-</w:instrText>
      </w:r>
      <w:r w:rsidR="00D611B8">
        <w:instrText>is</w:instrText>
      </w:r>
      <w:r w:rsidR="00D611B8" w:rsidRPr="007E0D0D">
        <w:rPr>
          <w:lang w:val="ru-RU"/>
        </w:rPr>
        <w:instrText>-</w:instrText>
      </w:r>
      <w:r w:rsidR="00D611B8">
        <w:instrText>a</w:instrText>
      </w:r>
      <w:r w:rsidR="00D611B8" w:rsidRPr="007E0D0D">
        <w:rPr>
          <w:lang w:val="ru-RU"/>
        </w:rPr>
        <w:instrText>-</w:instrText>
      </w:r>
      <w:r w:rsidR="00D611B8">
        <w:instrText>dpo</w:instrText>
      </w:r>
      <w:r w:rsidR="00D611B8" w:rsidRPr="007E0D0D">
        <w:rPr>
          <w:lang w:val="ru-RU"/>
        </w:rPr>
        <w:instrText xml:space="preserve">/" </w:instrText>
      </w:r>
      <w:r w:rsidR="00D611B8">
        <w:fldChar w:fldCharType="separate"/>
      </w:r>
      <w:r w:rsidR="00B45105" w:rsidRPr="00896D58">
        <w:rPr>
          <w:rStyle w:val="Hyperlink"/>
          <w:sz w:val="16"/>
          <w:szCs w:val="16"/>
        </w:rPr>
        <w:t>https</w:t>
      </w:r>
      <w:r w:rsidR="00B45105" w:rsidRPr="00896D58">
        <w:rPr>
          <w:rStyle w:val="Hyperlink"/>
          <w:sz w:val="16"/>
          <w:szCs w:val="16"/>
          <w:lang w:val="ru-RU"/>
        </w:rPr>
        <w:t>://</w:t>
      </w:r>
      <w:r w:rsidR="00B45105" w:rsidRPr="00896D58">
        <w:rPr>
          <w:rStyle w:val="Hyperlink"/>
          <w:sz w:val="16"/>
          <w:szCs w:val="16"/>
        </w:rPr>
        <w:t>disabilityrightsfund</w:t>
      </w:r>
      <w:r w:rsidR="00B45105" w:rsidRPr="00896D58">
        <w:rPr>
          <w:rStyle w:val="Hyperlink"/>
          <w:sz w:val="16"/>
          <w:szCs w:val="16"/>
          <w:lang w:val="ru-RU"/>
        </w:rPr>
        <w:t>.</w:t>
      </w:r>
      <w:r w:rsidR="00B45105" w:rsidRPr="00896D58">
        <w:rPr>
          <w:rStyle w:val="Hyperlink"/>
          <w:sz w:val="16"/>
          <w:szCs w:val="16"/>
        </w:rPr>
        <w:t>org</w:t>
      </w:r>
      <w:r w:rsidR="00B45105" w:rsidRPr="00896D58">
        <w:rPr>
          <w:rStyle w:val="Hyperlink"/>
          <w:sz w:val="16"/>
          <w:szCs w:val="16"/>
          <w:lang w:val="ru-RU"/>
        </w:rPr>
        <w:t>/</w:t>
      </w:r>
      <w:r w:rsidR="00B45105" w:rsidRPr="00896D58">
        <w:rPr>
          <w:rStyle w:val="Hyperlink"/>
          <w:sz w:val="16"/>
          <w:szCs w:val="16"/>
        </w:rPr>
        <w:t>faq</w:t>
      </w:r>
      <w:r w:rsidR="00B45105" w:rsidRPr="00896D58">
        <w:rPr>
          <w:rStyle w:val="Hyperlink"/>
          <w:sz w:val="16"/>
          <w:szCs w:val="16"/>
          <w:lang w:val="ru-RU"/>
        </w:rPr>
        <w:t>/</w:t>
      </w:r>
      <w:r w:rsidR="00B45105" w:rsidRPr="00896D58">
        <w:rPr>
          <w:rStyle w:val="Hyperlink"/>
          <w:sz w:val="16"/>
          <w:szCs w:val="16"/>
        </w:rPr>
        <w:t>what</w:t>
      </w:r>
      <w:r w:rsidR="00B45105" w:rsidRPr="00896D58">
        <w:rPr>
          <w:rStyle w:val="Hyperlink"/>
          <w:sz w:val="16"/>
          <w:szCs w:val="16"/>
          <w:lang w:val="ru-RU"/>
        </w:rPr>
        <w:t>-</w:t>
      </w:r>
      <w:r w:rsidR="00B45105" w:rsidRPr="00896D58">
        <w:rPr>
          <w:rStyle w:val="Hyperlink"/>
          <w:sz w:val="16"/>
          <w:szCs w:val="16"/>
        </w:rPr>
        <w:t>is</w:t>
      </w:r>
      <w:r w:rsidR="00B45105" w:rsidRPr="00896D58">
        <w:rPr>
          <w:rStyle w:val="Hyperlink"/>
          <w:sz w:val="16"/>
          <w:szCs w:val="16"/>
          <w:lang w:val="ru-RU"/>
        </w:rPr>
        <w:t>-</w:t>
      </w:r>
      <w:r w:rsidR="00B45105" w:rsidRPr="00896D58">
        <w:rPr>
          <w:rStyle w:val="Hyperlink"/>
          <w:sz w:val="16"/>
          <w:szCs w:val="16"/>
        </w:rPr>
        <w:t>a</w:t>
      </w:r>
      <w:r w:rsidR="00B45105" w:rsidRPr="00896D58">
        <w:rPr>
          <w:rStyle w:val="Hyperlink"/>
          <w:sz w:val="16"/>
          <w:szCs w:val="16"/>
          <w:lang w:val="ru-RU"/>
        </w:rPr>
        <w:t>-</w:t>
      </w:r>
      <w:r w:rsidR="00B45105" w:rsidRPr="00896D58">
        <w:rPr>
          <w:rStyle w:val="Hyperlink"/>
          <w:sz w:val="16"/>
          <w:szCs w:val="16"/>
        </w:rPr>
        <w:t>dpo</w:t>
      </w:r>
      <w:r w:rsidR="00B45105" w:rsidRPr="00896D58">
        <w:rPr>
          <w:rStyle w:val="Hyperlink"/>
          <w:sz w:val="16"/>
          <w:szCs w:val="16"/>
          <w:lang w:val="ru-RU"/>
        </w:rPr>
        <w:t>/</w:t>
      </w:r>
      <w:r w:rsidR="00D611B8">
        <w:rPr>
          <w:rStyle w:val="Hyperlink"/>
          <w:sz w:val="16"/>
          <w:szCs w:val="16"/>
          <w:lang w:val="ru-RU"/>
        </w:rPr>
        <w:fldChar w:fldCharType="end"/>
      </w:r>
      <w:proofErr w:type="spellEnd"/>
      <w:r w:rsidR="00B45105">
        <w:rPr>
          <w:sz w:val="16"/>
          <w:szCs w:val="16"/>
          <w:lang w:val="ru-RU"/>
        </w:rPr>
        <w:t xml:space="preserve"> </w:t>
      </w:r>
      <w:r w:rsidR="00B45105" w:rsidRPr="00B45105">
        <w:rPr>
          <w:sz w:val="16"/>
          <w:szCs w:val="16"/>
          <w:lang w:val="ru-RU"/>
        </w:rPr>
        <w:t>[</w:t>
      </w:r>
      <w:r w:rsidR="00B45105">
        <w:rPr>
          <w:sz w:val="16"/>
          <w:szCs w:val="16"/>
          <w:lang w:val="ru-RU"/>
        </w:rPr>
        <w:t>на английском языке</w:t>
      </w:r>
      <w:r w:rsidR="00B45105" w:rsidRPr="00B45105">
        <w:rPr>
          <w:sz w:val="16"/>
          <w:szCs w:val="16"/>
          <w:lang w:val="ru-RU"/>
        </w:rPr>
        <w:t>]</w:t>
      </w:r>
      <w:r w:rsidRPr="00EF14B3">
        <w:rPr>
          <w:sz w:val="16"/>
          <w:szCs w:val="16"/>
          <w:lang w:val="ru-RU"/>
        </w:rPr>
        <w:t>).</w:t>
      </w:r>
    </w:p>
  </w:footnote>
  <w:footnote w:id="14">
    <w:p w14:paraId="5DAA4D45" w14:textId="3DB06658" w:rsidR="00EF14B3" w:rsidRPr="00F54E37" w:rsidRDefault="00EF14B3">
      <w:pPr>
        <w:pStyle w:val="FootnoteText"/>
        <w:rPr>
          <w:lang w:val="ru-RU"/>
        </w:rPr>
      </w:pPr>
      <w:r w:rsidRPr="00B45105">
        <w:rPr>
          <w:rStyle w:val="a1"/>
          <w:sz w:val="16"/>
          <w:szCs w:val="16"/>
          <w:vertAlign w:val="superscript"/>
        </w:rPr>
        <w:footnoteRef/>
      </w:r>
      <w:r w:rsidRPr="00EF14B3">
        <w:rPr>
          <w:lang w:val="ru-RU"/>
        </w:rPr>
        <w:t xml:space="preserve"> </w:t>
      </w:r>
      <w:r>
        <w:rPr>
          <w:sz w:val="16"/>
          <w:szCs w:val="16"/>
          <w:lang w:val="ru-RU"/>
        </w:rPr>
        <w:t xml:space="preserve">Программные принципы Структуры «ООН-женщины»: </w:t>
      </w:r>
      <w:r w:rsidR="00C0386A">
        <w:fldChar w:fldCharType="begin"/>
      </w:r>
      <w:r w:rsidR="00C0386A" w:rsidRPr="007E0D0D">
        <w:rPr>
          <w:lang w:val="ru-RU"/>
        </w:rPr>
        <w:instrText xml:space="preserve"> </w:instrText>
      </w:r>
      <w:r w:rsidR="00C0386A">
        <w:instrText>HYPERLINK</w:instrText>
      </w:r>
      <w:r w:rsidR="00C0386A" w:rsidRPr="007E0D0D">
        <w:rPr>
          <w:lang w:val="ru-RU"/>
        </w:rPr>
        <w:instrText xml:space="preserve"> "</w:instrText>
      </w:r>
      <w:r w:rsidR="00C0386A">
        <w:instrText>https</w:instrText>
      </w:r>
      <w:r w:rsidR="00C0386A" w:rsidRPr="007E0D0D">
        <w:rPr>
          <w:lang w:val="ru-RU"/>
        </w:rPr>
        <w:instrText>://</w:instrText>
      </w:r>
      <w:r w:rsidR="00C0386A">
        <w:instrText>www</w:instrText>
      </w:r>
      <w:r w:rsidR="00C0386A" w:rsidRPr="007E0D0D">
        <w:rPr>
          <w:lang w:val="ru-RU"/>
        </w:rPr>
        <w:instrText>.</w:instrText>
      </w:r>
      <w:r w:rsidR="00C0386A">
        <w:instrText>endvawnow</w:instrText>
      </w:r>
      <w:r w:rsidR="00C0386A" w:rsidRPr="007E0D0D">
        <w:rPr>
          <w:lang w:val="ru-RU"/>
        </w:rPr>
        <w:instrText>.</w:instrText>
      </w:r>
      <w:r w:rsidR="00C0386A">
        <w:instrText>org</w:instrText>
      </w:r>
      <w:r w:rsidR="00C0386A" w:rsidRPr="007E0D0D">
        <w:rPr>
          <w:lang w:val="ru-RU"/>
        </w:rPr>
        <w:instrText>/</w:instrText>
      </w:r>
      <w:r w:rsidR="00C0386A">
        <w:instrText>en</w:instrText>
      </w:r>
      <w:r w:rsidR="00C0386A" w:rsidRPr="007E0D0D">
        <w:rPr>
          <w:lang w:val="ru-RU"/>
        </w:rPr>
        <w:instrText>/</w:instrText>
      </w:r>
      <w:r w:rsidR="00C0386A">
        <w:instrText>modules</w:instrText>
      </w:r>
      <w:r w:rsidR="00C0386A" w:rsidRPr="007E0D0D">
        <w:rPr>
          <w:lang w:val="ru-RU"/>
        </w:rPr>
        <w:instrText>/</w:instrText>
      </w:r>
      <w:r w:rsidR="00C0386A">
        <w:instrText>view</w:instrText>
      </w:r>
      <w:r w:rsidR="00C0386A" w:rsidRPr="007E0D0D">
        <w:rPr>
          <w:lang w:val="ru-RU"/>
        </w:rPr>
        <w:instrText>/14-</w:instrText>
      </w:r>
      <w:r w:rsidR="00C0386A">
        <w:instrText>programming</w:instrText>
      </w:r>
      <w:r w:rsidR="00C0386A" w:rsidRPr="007E0D0D">
        <w:rPr>
          <w:lang w:val="ru-RU"/>
        </w:rPr>
        <w:instrText>-</w:instrText>
      </w:r>
      <w:r w:rsidR="00C0386A">
        <w:instrText>essentials</w:instrText>
      </w:r>
      <w:r w:rsidR="00C0386A" w:rsidRPr="007E0D0D">
        <w:rPr>
          <w:lang w:val="ru-RU"/>
        </w:rPr>
        <w:instrText>-</w:instrText>
      </w:r>
      <w:r w:rsidR="00C0386A">
        <w:instrText>monitoring</w:instrText>
      </w:r>
      <w:r w:rsidR="00C0386A" w:rsidRPr="007E0D0D">
        <w:rPr>
          <w:lang w:val="ru-RU"/>
        </w:rPr>
        <w:instrText>-</w:instrText>
      </w:r>
      <w:r w:rsidR="00C0386A">
        <w:instrText>evaluation</w:instrText>
      </w:r>
      <w:r w:rsidR="00C0386A" w:rsidRPr="007E0D0D">
        <w:rPr>
          <w:lang w:val="ru-RU"/>
        </w:rPr>
        <w:instrText>.</w:instrText>
      </w:r>
      <w:r w:rsidR="00C0386A">
        <w:instrText>html</w:instrText>
      </w:r>
      <w:r w:rsidR="00C0386A" w:rsidRPr="007E0D0D">
        <w:rPr>
          <w:lang w:val="ru-RU"/>
        </w:rPr>
        <w:instrText>" \</w:instrText>
      </w:r>
      <w:r w:rsidR="00C0386A">
        <w:instrText>h</w:instrText>
      </w:r>
      <w:r w:rsidR="00C0386A" w:rsidRPr="007E0D0D">
        <w:rPr>
          <w:lang w:val="ru-RU"/>
        </w:rPr>
        <w:instrText xml:space="preserve"> </w:instrText>
      </w:r>
      <w:r w:rsidR="00C0386A">
        <w:fldChar w:fldCharType="separate"/>
      </w:r>
      <w:r>
        <w:rPr>
          <w:rStyle w:val="normaltextrun"/>
          <w:rFonts w:cs="Calibri"/>
          <w:iCs/>
          <w:color w:val="000000"/>
          <w:sz w:val="16"/>
          <w:szCs w:val="16"/>
          <w:shd w:val="clear" w:color="auto" w:fill="FFFFFF"/>
          <w:lang w:val="ru-RU"/>
        </w:rPr>
        <w:t>https://www.endvawnow.org/en/modules/view/14-programming-essentials-monitoring-evaluation.html</w:t>
      </w:r>
      <w:r w:rsidR="00C0386A">
        <w:rPr>
          <w:rStyle w:val="normaltextrun"/>
          <w:rFonts w:cs="Calibri"/>
          <w:iCs/>
          <w:color w:val="000000"/>
          <w:sz w:val="16"/>
          <w:szCs w:val="16"/>
          <w:shd w:val="clear" w:color="auto" w:fill="FFFFFF"/>
          <w:lang w:val="ru-RU"/>
        </w:rPr>
        <w:fldChar w:fldCharType="end"/>
      </w:r>
      <w:r w:rsidR="00B45105">
        <w:rPr>
          <w:rStyle w:val="normaltextrun"/>
          <w:rFonts w:cs="Calibri"/>
          <w:iCs/>
          <w:color w:val="000000"/>
          <w:sz w:val="16"/>
          <w:szCs w:val="16"/>
          <w:shd w:val="clear" w:color="auto" w:fill="FFFFFF"/>
          <w:lang w:val="ru-RU"/>
        </w:rPr>
        <w:t xml:space="preserve"> [на английском языке]</w:t>
      </w:r>
      <w:r w:rsidR="00F70DB3" w:rsidRPr="007E0D0D">
        <w:rPr>
          <w:rStyle w:val="normaltextrun"/>
          <w:rFonts w:cs="Calibri"/>
          <w:iCs/>
          <w:color w:val="000000"/>
          <w:sz w:val="16"/>
          <w:szCs w:val="16"/>
          <w:shd w:val="clear" w:color="auto" w:fill="FFFFFF"/>
          <w:lang w:val="ru-RU"/>
        </w:rPr>
        <w:t>.</w:t>
      </w:r>
    </w:p>
  </w:footnote>
  <w:footnote w:id="15">
    <w:p w14:paraId="04F600E9" w14:textId="77777777" w:rsidR="00EF14B3" w:rsidRPr="00EF14B3" w:rsidRDefault="00EF14B3">
      <w:pPr>
        <w:pStyle w:val="FootnoteText"/>
        <w:rPr>
          <w:lang w:val="ru-RU"/>
        </w:rPr>
      </w:pPr>
      <w:r w:rsidRPr="007166A1">
        <w:rPr>
          <w:rStyle w:val="a1"/>
          <w:sz w:val="16"/>
          <w:szCs w:val="16"/>
          <w:vertAlign w:val="superscript"/>
        </w:rPr>
        <w:footnoteRef/>
      </w:r>
      <w:r w:rsidRPr="00EF14B3">
        <w:rPr>
          <w:sz w:val="16"/>
          <w:szCs w:val="16"/>
          <w:lang w:val="ru-RU"/>
        </w:rPr>
        <w:t xml:space="preserve"> </w:t>
      </w:r>
      <w:r>
        <w:rPr>
          <w:sz w:val="16"/>
          <w:szCs w:val="16"/>
          <w:lang w:val="ru-RU"/>
        </w:rPr>
        <w:t>См. Стратегический план Целевого фонда ООН на 2021–2025 годы, с</w:t>
      </w:r>
      <w:r w:rsidR="007166A1">
        <w:rPr>
          <w:sz w:val="16"/>
          <w:szCs w:val="16"/>
          <w:lang w:val="ru-RU"/>
        </w:rPr>
        <w:t>тр</w:t>
      </w:r>
      <w:r w:rsidRPr="00216A99">
        <w:rPr>
          <w:sz w:val="16"/>
          <w:szCs w:val="16"/>
          <w:lang w:val="ru-RU"/>
        </w:rPr>
        <w:t xml:space="preserve">. 36. </w:t>
      </w:r>
    </w:p>
  </w:footnote>
  <w:footnote w:id="16">
    <w:p w14:paraId="5D943ECA" w14:textId="77777777" w:rsidR="00EF14B3" w:rsidRPr="00EF14B3" w:rsidRDefault="00EF14B3">
      <w:pPr>
        <w:pStyle w:val="FootnoteText"/>
        <w:rPr>
          <w:lang w:val="ru-RU"/>
        </w:rPr>
      </w:pPr>
      <w:r w:rsidRPr="007166A1">
        <w:rPr>
          <w:rStyle w:val="a1"/>
          <w:sz w:val="16"/>
          <w:szCs w:val="16"/>
          <w:vertAlign w:val="superscript"/>
        </w:rPr>
        <w:footnoteRef/>
      </w:r>
      <w:r w:rsidRPr="00EF14B3">
        <w:rPr>
          <w:sz w:val="16"/>
          <w:szCs w:val="16"/>
          <w:lang w:val="ru-RU"/>
        </w:rPr>
        <w:t xml:space="preserve"> </w:t>
      </w:r>
      <w:r w:rsidRPr="00216A99">
        <w:rPr>
          <w:sz w:val="16"/>
          <w:szCs w:val="16"/>
          <w:lang w:val="ru-RU"/>
        </w:rPr>
        <w:t>Там же, с</w:t>
      </w:r>
      <w:r w:rsidR="007166A1">
        <w:rPr>
          <w:sz w:val="16"/>
          <w:szCs w:val="16"/>
          <w:lang w:val="ru-RU"/>
        </w:rPr>
        <w:t>тр</w:t>
      </w:r>
      <w:r w:rsidRPr="00216A99">
        <w:rPr>
          <w:sz w:val="16"/>
          <w:szCs w:val="16"/>
          <w:lang w:val="ru-RU"/>
        </w:rPr>
        <w:t>. 37.</w:t>
      </w:r>
    </w:p>
  </w:footnote>
  <w:footnote w:id="17">
    <w:p w14:paraId="7334BEBD" w14:textId="77777777" w:rsidR="00EF14B3" w:rsidRDefault="00EF14B3">
      <w:pPr>
        <w:pStyle w:val="FootnoteText"/>
      </w:pPr>
      <w:r w:rsidRPr="007166A1">
        <w:rPr>
          <w:rStyle w:val="a1"/>
          <w:sz w:val="16"/>
          <w:szCs w:val="16"/>
          <w:vertAlign w:val="superscript"/>
        </w:rPr>
        <w:footnoteRef/>
      </w:r>
      <w:r w:rsidRPr="00EF14B3">
        <w:rPr>
          <w:sz w:val="16"/>
          <w:szCs w:val="16"/>
          <w:lang w:val="ru-RU"/>
        </w:rPr>
        <w:t xml:space="preserve"> Целевой фонд ООН в поддержку мероприятий по искоренению насилия в отношении женщин. </w:t>
      </w:r>
      <w:proofErr w:type="spellStart"/>
      <w:r w:rsidRPr="00216A99">
        <w:rPr>
          <w:sz w:val="16"/>
          <w:szCs w:val="16"/>
        </w:rPr>
        <w:t>Стратегический</w:t>
      </w:r>
      <w:proofErr w:type="spellEnd"/>
      <w:r w:rsidRPr="00216A99">
        <w:rPr>
          <w:sz w:val="16"/>
          <w:szCs w:val="16"/>
        </w:rPr>
        <w:t xml:space="preserve"> </w:t>
      </w:r>
      <w:proofErr w:type="spellStart"/>
      <w:r w:rsidRPr="00216A99">
        <w:rPr>
          <w:sz w:val="16"/>
          <w:szCs w:val="16"/>
        </w:rPr>
        <w:t>план</w:t>
      </w:r>
      <w:proofErr w:type="spellEnd"/>
      <w:r w:rsidRPr="00216A99">
        <w:rPr>
          <w:sz w:val="16"/>
          <w:szCs w:val="16"/>
        </w:rPr>
        <w:t xml:space="preserve"> </w:t>
      </w:r>
      <w:proofErr w:type="spellStart"/>
      <w:r w:rsidRPr="00216A99">
        <w:rPr>
          <w:sz w:val="16"/>
          <w:szCs w:val="16"/>
        </w:rPr>
        <w:t>на</w:t>
      </w:r>
      <w:proofErr w:type="spellEnd"/>
      <w:r w:rsidRPr="00216A99">
        <w:rPr>
          <w:sz w:val="16"/>
          <w:szCs w:val="16"/>
        </w:rPr>
        <w:t xml:space="preserve"> 2021–2025 г</w:t>
      </w:r>
      <w:r w:rsidRPr="00216A99">
        <w:rPr>
          <w:sz w:val="16"/>
          <w:szCs w:val="16"/>
          <w:lang w:val="ru-RU"/>
        </w:rPr>
        <w:t>оды</w:t>
      </w:r>
      <w:r w:rsidRPr="00EF14B3">
        <w:rPr>
          <w:sz w:val="16"/>
          <w:szCs w:val="16"/>
          <w:lang w:val="en-US"/>
        </w:rPr>
        <w:t xml:space="preserve">. </w:t>
      </w:r>
      <w:r w:rsidRPr="00EF14B3">
        <w:rPr>
          <w:i/>
          <w:iCs/>
          <w:sz w:val="16"/>
          <w:szCs w:val="16"/>
          <w:lang w:val="en-US"/>
        </w:rPr>
        <w:t>https://www2.unwomen.org/-/media/field%20office%20untf/images/2021/strategic%20plan%202021/ru2021strategic20planfinal202800429rurevjune21compress.pdf</w:t>
      </w:r>
      <w:r w:rsidRPr="00EF14B3">
        <w:rPr>
          <w:sz w:val="16"/>
          <w:szCs w:val="16"/>
          <w:lang w:val="en-US"/>
        </w:rPr>
        <w:t xml:space="preserve">, </w:t>
      </w:r>
      <w:r w:rsidRPr="00216A99">
        <w:rPr>
          <w:sz w:val="16"/>
          <w:szCs w:val="16"/>
          <w:lang w:val="ru-RU"/>
        </w:rPr>
        <w:t>с</w:t>
      </w:r>
      <w:r w:rsidR="007166A1">
        <w:rPr>
          <w:sz w:val="16"/>
          <w:szCs w:val="16"/>
          <w:lang w:val="ru-RU"/>
        </w:rPr>
        <w:t>тр</w:t>
      </w:r>
      <w:r w:rsidRPr="00EF14B3">
        <w:rPr>
          <w:sz w:val="16"/>
          <w:szCs w:val="16"/>
          <w:lang w:val="en-US"/>
        </w:rPr>
        <w:t xml:space="preserve">. 17 </w:t>
      </w:r>
      <w:r w:rsidRPr="00216A99">
        <w:rPr>
          <w:sz w:val="16"/>
          <w:szCs w:val="16"/>
          <w:lang w:val="ru-RU"/>
        </w:rPr>
        <w:t>и</w:t>
      </w:r>
      <w:r w:rsidR="003F4659">
        <w:rPr>
          <w:sz w:val="16"/>
          <w:szCs w:val="16"/>
          <w:lang w:val="en-US"/>
        </w:rPr>
        <w:t xml:space="preserve"> </w:t>
      </w:r>
      <w:r w:rsidRPr="00EF14B3">
        <w:rPr>
          <w:rStyle w:val="A3"/>
          <w:rFonts w:cstheme="minorHAnsi"/>
          <w:b w:val="0"/>
          <w:bCs w:val="0"/>
          <w:lang w:val="en-US"/>
        </w:rPr>
        <w:t xml:space="preserve">EU, </w:t>
      </w:r>
      <w:proofErr w:type="spellStart"/>
      <w:r w:rsidRPr="00EF14B3">
        <w:rPr>
          <w:rStyle w:val="A3"/>
          <w:rFonts w:cstheme="minorHAnsi"/>
          <w:b w:val="0"/>
          <w:bCs w:val="0"/>
          <w:lang w:val="en-US"/>
        </w:rPr>
        <w:t>Imkaan</w:t>
      </w:r>
      <w:proofErr w:type="spellEnd"/>
      <w:r w:rsidRPr="00EF14B3">
        <w:rPr>
          <w:rStyle w:val="A3"/>
          <w:rFonts w:cstheme="minorHAnsi"/>
          <w:b w:val="0"/>
          <w:bCs w:val="0"/>
          <w:lang w:val="en-US"/>
        </w:rPr>
        <w:t xml:space="preserve">, and UN Women, </w:t>
      </w:r>
      <w:r w:rsidRPr="00EF14B3">
        <w:rPr>
          <w:rStyle w:val="A3"/>
          <w:rFonts w:cstheme="minorHAnsi"/>
          <w:b w:val="0"/>
          <w:bCs w:val="0"/>
          <w:i/>
          <w:iCs/>
          <w:lang w:val="en-US"/>
        </w:rPr>
        <w:t>The value of intersectionality in understanding violence against women and girls</w:t>
      </w:r>
      <w:r w:rsidRPr="00EF14B3">
        <w:rPr>
          <w:rStyle w:val="A3"/>
          <w:rFonts w:cstheme="minorHAnsi"/>
          <w:b w:val="0"/>
          <w:bCs w:val="0"/>
          <w:lang w:val="en-US"/>
        </w:rPr>
        <w:t>, July 2019, p.3</w:t>
      </w:r>
      <w:r w:rsidRPr="00216A99">
        <w:rPr>
          <w:rStyle w:val="A3"/>
          <w:rFonts w:cstheme="minorHAnsi"/>
          <w:b w:val="0"/>
          <w:bCs w:val="0"/>
          <w:lang w:val="en-US"/>
        </w:rPr>
        <w:t xml:space="preserve"> and </w:t>
      </w:r>
      <w:r w:rsidRPr="00EF14B3">
        <w:rPr>
          <w:rStyle w:val="A3"/>
          <w:rFonts w:cstheme="minorHAnsi"/>
          <w:b w:val="0"/>
          <w:bCs w:val="0"/>
          <w:i/>
          <w:iCs/>
          <w:lang w:val="en-US"/>
        </w:rPr>
        <w:t>https://eca.unwomen.org/en/digital-library/publications/2019/10/the-value-of-intersectionality-in-understanding-violence-against-women-and-girls</w:t>
      </w:r>
    </w:p>
  </w:footnote>
  <w:footnote w:id="18">
    <w:p w14:paraId="13964A30" w14:textId="20C3F043" w:rsidR="00EF14B3" w:rsidRPr="007E0D0D" w:rsidRDefault="00EF14B3">
      <w:pPr>
        <w:pStyle w:val="FootnoteText"/>
        <w:rPr>
          <w:sz w:val="16"/>
          <w:szCs w:val="16"/>
          <w:lang w:val="ru-RU"/>
        </w:rPr>
      </w:pPr>
      <w:r w:rsidRPr="007166A1">
        <w:rPr>
          <w:rStyle w:val="a1"/>
          <w:sz w:val="16"/>
          <w:szCs w:val="16"/>
          <w:vertAlign w:val="superscript"/>
        </w:rPr>
        <w:footnoteRef/>
      </w:r>
      <w:r w:rsidRPr="007E0D0D">
        <w:rPr>
          <w:vertAlign w:val="superscript"/>
          <w:lang w:val="ru-RU"/>
        </w:rPr>
        <w:t xml:space="preserve"> </w:t>
      </w:r>
      <w:r>
        <w:rPr>
          <w:sz w:val="16"/>
          <w:szCs w:val="16"/>
          <w:lang w:val="en-US"/>
        </w:rPr>
        <w:t>Palm</w:t>
      </w:r>
      <w:r w:rsidRPr="007E0D0D">
        <w:rPr>
          <w:sz w:val="16"/>
          <w:szCs w:val="16"/>
          <w:lang w:val="ru-RU"/>
        </w:rPr>
        <w:t xml:space="preserve">, </w:t>
      </w:r>
      <w:r>
        <w:rPr>
          <w:sz w:val="16"/>
          <w:szCs w:val="16"/>
          <w:lang w:val="en-US"/>
        </w:rPr>
        <w:t>S</w:t>
      </w:r>
      <w:r w:rsidRPr="007E0D0D">
        <w:rPr>
          <w:sz w:val="16"/>
          <w:szCs w:val="16"/>
          <w:lang w:val="ru-RU"/>
        </w:rPr>
        <w:t xml:space="preserve">. </w:t>
      </w:r>
      <w:r>
        <w:rPr>
          <w:sz w:val="16"/>
          <w:szCs w:val="16"/>
          <w:lang w:val="en-US"/>
        </w:rPr>
        <w:t>and</w:t>
      </w:r>
      <w:r w:rsidRPr="007E0D0D">
        <w:rPr>
          <w:sz w:val="16"/>
          <w:szCs w:val="16"/>
          <w:lang w:val="ru-RU"/>
        </w:rPr>
        <w:t xml:space="preserve"> </w:t>
      </w:r>
      <w:r>
        <w:rPr>
          <w:sz w:val="16"/>
          <w:szCs w:val="16"/>
          <w:lang w:val="en-US"/>
        </w:rPr>
        <w:t>Le</w:t>
      </w:r>
      <w:r w:rsidRPr="007E0D0D">
        <w:rPr>
          <w:sz w:val="16"/>
          <w:szCs w:val="16"/>
          <w:lang w:val="ru-RU"/>
        </w:rPr>
        <w:t xml:space="preserve"> </w:t>
      </w:r>
      <w:r>
        <w:rPr>
          <w:sz w:val="16"/>
          <w:szCs w:val="16"/>
          <w:lang w:val="en-US"/>
        </w:rPr>
        <w:t>Roux</w:t>
      </w:r>
      <w:r w:rsidRPr="007E0D0D">
        <w:rPr>
          <w:sz w:val="16"/>
          <w:szCs w:val="16"/>
          <w:lang w:val="ru-RU"/>
        </w:rPr>
        <w:t xml:space="preserve">, </w:t>
      </w:r>
      <w:r>
        <w:rPr>
          <w:sz w:val="16"/>
          <w:szCs w:val="16"/>
          <w:lang w:val="en-US"/>
        </w:rPr>
        <w:t>E</w:t>
      </w:r>
      <w:r w:rsidRPr="007E0D0D">
        <w:rPr>
          <w:sz w:val="16"/>
          <w:szCs w:val="16"/>
          <w:lang w:val="ru-RU"/>
        </w:rPr>
        <w:t xml:space="preserve"> (2021), </w:t>
      </w:r>
      <w:r w:rsidR="00A52AAB" w:rsidRPr="007E0D0D">
        <w:rPr>
          <w:sz w:val="16"/>
          <w:szCs w:val="16"/>
          <w:lang w:val="ru-RU"/>
        </w:rPr>
        <w:t>Обучение на практике:</w:t>
      </w:r>
      <w:r w:rsidR="00785453" w:rsidRPr="007E0D0D">
        <w:rPr>
          <w:sz w:val="16"/>
          <w:szCs w:val="16"/>
          <w:lang w:val="ru-RU"/>
        </w:rPr>
        <w:t xml:space="preserve"> </w:t>
      </w:r>
      <w:r w:rsidR="004E2B53" w:rsidRPr="007E0D0D">
        <w:rPr>
          <w:sz w:val="16"/>
          <w:szCs w:val="16"/>
          <w:lang w:val="ru-RU"/>
        </w:rPr>
        <w:t>Изучени</w:t>
      </w:r>
      <w:r w:rsidR="006B02D7" w:rsidRPr="00D077F6">
        <w:rPr>
          <w:sz w:val="16"/>
          <w:szCs w:val="16"/>
          <w:lang w:val="ru-RU"/>
        </w:rPr>
        <w:t>е</w:t>
      </w:r>
      <w:r w:rsidR="006B02D7" w:rsidRPr="007E0D0D">
        <w:rPr>
          <w:sz w:val="16"/>
          <w:szCs w:val="16"/>
          <w:lang w:val="ru-RU"/>
        </w:rPr>
        <w:t xml:space="preserve"> </w:t>
      </w:r>
      <w:r w:rsidR="00E96D4E" w:rsidRPr="00D077F6">
        <w:rPr>
          <w:sz w:val="16"/>
          <w:szCs w:val="16"/>
          <w:lang w:val="ru-RU"/>
        </w:rPr>
        <w:t>интерсекциональных</w:t>
      </w:r>
      <w:r w:rsidR="00683343" w:rsidRPr="007E0D0D">
        <w:rPr>
          <w:sz w:val="16"/>
          <w:szCs w:val="16"/>
          <w:lang w:val="ru-RU"/>
        </w:rPr>
        <w:t xml:space="preserve"> под</w:t>
      </w:r>
      <w:bookmarkStart w:id="8" w:name="_Hlk88031863"/>
      <w:r w:rsidR="00683343" w:rsidRPr="007E0D0D">
        <w:rPr>
          <w:sz w:val="16"/>
          <w:szCs w:val="16"/>
          <w:lang w:val="ru-RU"/>
        </w:rPr>
        <w:t>х</w:t>
      </w:r>
      <w:bookmarkEnd w:id="8"/>
      <w:r w:rsidR="00683343" w:rsidRPr="007E0D0D">
        <w:rPr>
          <w:sz w:val="16"/>
          <w:szCs w:val="16"/>
          <w:lang w:val="ru-RU"/>
        </w:rPr>
        <w:t xml:space="preserve">одов к предотвращению насилия в отношении </w:t>
      </w:r>
      <w:r w:rsidR="00683343" w:rsidRPr="007E0D0D">
        <w:rPr>
          <w:sz w:val="16"/>
          <w:szCs w:val="16"/>
          <w:lang w:val="ru-RU"/>
        </w:rPr>
        <w:t>женщин и девочек</w:t>
      </w:r>
      <w:r w:rsidR="00683343" w:rsidRPr="007E0D0D" w:rsidDel="00A52AAB">
        <w:rPr>
          <w:sz w:val="16"/>
          <w:szCs w:val="16"/>
          <w:lang w:val="ru-RU"/>
        </w:rPr>
        <w:t xml:space="preserve"> </w:t>
      </w:r>
      <w:r w:rsidRPr="007E0D0D">
        <w:rPr>
          <w:sz w:val="16"/>
          <w:szCs w:val="16"/>
          <w:lang w:val="ru-RU"/>
        </w:rPr>
        <w:t>(</w:t>
      </w:r>
      <w:r w:rsidR="00314015" w:rsidRPr="007E0D0D">
        <w:rPr>
          <w:sz w:val="16"/>
          <w:szCs w:val="16"/>
          <w:lang w:val="ru-RU"/>
        </w:rPr>
        <w:t>Нью-Йорк: Целевой фонд ООН по искоренению насилия в отношении женщин</w:t>
      </w:r>
      <w:r w:rsidRPr="007E0D0D">
        <w:rPr>
          <w:sz w:val="16"/>
          <w:szCs w:val="16"/>
          <w:lang w:val="ru-RU"/>
        </w:rPr>
        <w:t>)</w:t>
      </w:r>
      <w:r w:rsidR="00D077F6" w:rsidRPr="007E0D0D">
        <w:rPr>
          <w:sz w:val="16"/>
          <w:szCs w:val="16"/>
          <w:lang w:val="ru-RU"/>
        </w:rPr>
        <w:t>,</w:t>
      </w:r>
      <w:r w:rsidRPr="007E0D0D">
        <w:rPr>
          <w:sz w:val="16"/>
          <w:szCs w:val="16"/>
          <w:lang w:val="ru-RU"/>
        </w:rPr>
        <w:t xml:space="preserve"> </w:t>
      </w:r>
      <w:r w:rsidR="00314015" w:rsidRPr="00D077F6">
        <w:rPr>
          <w:sz w:val="16"/>
          <w:szCs w:val="16"/>
          <w:lang w:val="ru-RU"/>
        </w:rPr>
        <w:t>стр</w:t>
      </w:r>
      <w:r w:rsidRPr="007E0D0D">
        <w:rPr>
          <w:sz w:val="16"/>
          <w:szCs w:val="16"/>
          <w:lang w:val="ru-RU"/>
        </w:rPr>
        <w:t>.12.</w:t>
      </w:r>
    </w:p>
  </w:footnote>
  <w:footnote w:id="19">
    <w:p w14:paraId="6EA7A2A2" w14:textId="77777777" w:rsidR="00EF14B3" w:rsidRPr="00EF14B3" w:rsidRDefault="00EF14B3">
      <w:pPr>
        <w:pStyle w:val="FootnoteText"/>
        <w:rPr>
          <w:lang w:val="ru-RU"/>
        </w:rPr>
      </w:pPr>
      <w:r w:rsidRPr="007166A1">
        <w:rPr>
          <w:rStyle w:val="a1"/>
          <w:sz w:val="16"/>
          <w:szCs w:val="16"/>
          <w:vertAlign w:val="superscript"/>
        </w:rPr>
        <w:footnoteRef/>
      </w:r>
      <w:r w:rsidRPr="007166A1">
        <w:rPr>
          <w:vertAlign w:val="superscript"/>
          <w:lang w:val="ru-RU"/>
        </w:rPr>
        <w:t xml:space="preserve"> </w:t>
      </w:r>
      <w:r>
        <w:rPr>
          <w:sz w:val="16"/>
          <w:szCs w:val="16"/>
          <w:lang w:val="ru-RU"/>
        </w:rPr>
        <w:t>Целевой фонд ООН</w:t>
      </w:r>
      <w:r w:rsidRPr="00EF14B3">
        <w:rPr>
          <w:sz w:val="16"/>
          <w:szCs w:val="16"/>
          <w:lang w:val="ru-RU"/>
        </w:rPr>
        <w:t xml:space="preserve"> </w:t>
      </w:r>
      <w:r>
        <w:rPr>
          <w:sz w:val="16"/>
          <w:szCs w:val="16"/>
          <w:lang w:val="ru-RU"/>
        </w:rPr>
        <w:t xml:space="preserve">придерживается списка стран Организации экономического сотрудничества и развития/ДСВР-КСР, доступного по ссылке </w:t>
      </w:r>
      <w:r>
        <w:rPr>
          <w:rFonts w:eastAsia="Arial Unicode MS" w:cstheme="minorHAnsi"/>
          <w:iCs/>
          <w:color w:val="000000"/>
          <w:sz w:val="16"/>
          <w:szCs w:val="16"/>
          <w:u w:color="000000"/>
          <w:lang w:val="ru-RU"/>
        </w:rPr>
        <w:t>http://www.oecd.org/dac/stats/daclist.htm</w:t>
      </w:r>
      <w:r w:rsidR="007166A1">
        <w:rPr>
          <w:rFonts w:eastAsia="Arial Unicode MS" w:cstheme="minorHAnsi"/>
          <w:iCs/>
          <w:color w:val="000000"/>
          <w:sz w:val="16"/>
          <w:szCs w:val="16"/>
          <w:u w:color="000000"/>
          <w:lang w:val="ru-RU"/>
        </w:rPr>
        <w:t>.</w:t>
      </w:r>
    </w:p>
  </w:footnote>
  <w:footnote w:id="20">
    <w:p w14:paraId="4F43E2E3" w14:textId="77777777" w:rsidR="00EF14B3" w:rsidRPr="00EF14B3" w:rsidRDefault="00EF14B3" w:rsidP="007E0D0D">
      <w:pPr>
        <w:pStyle w:val="FootnoteText"/>
        <w:jc w:val="both"/>
        <w:rPr>
          <w:lang w:val="ru-RU"/>
        </w:rPr>
      </w:pPr>
      <w:r w:rsidRPr="007166A1">
        <w:rPr>
          <w:rStyle w:val="a1"/>
          <w:sz w:val="16"/>
          <w:szCs w:val="16"/>
          <w:vertAlign w:val="superscript"/>
        </w:rPr>
        <w:footnoteRef/>
      </w:r>
      <w:r w:rsidRPr="007166A1">
        <w:rPr>
          <w:sz w:val="16"/>
          <w:szCs w:val="16"/>
          <w:vertAlign w:val="superscript"/>
          <w:lang w:val="ru-RU"/>
        </w:rPr>
        <w:t xml:space="preserve"> </w:t>
      </w:r>
      <w:r>
        <w:rPr>
          <w:b/>
          <w:bCs/>
          <w:sz w:val="16"/>
          <w:szCs w:val="16"/>
          <w:lang w:val="ru-RU"/>
        </w:rPr>
        <w:t>Проверенная финансовая отчетность</w:t>
      </w:r>
      <w:r w:rsidRPr="00EF14B3">
        <w:rPr>
          <w:sz w:val="16"/>
          <w:szCs w:val="16"/>
          <w:lang w:val="ru-RU"/>
        </w:rPr>
        <w:t xml:space="preserve"> – это отчет</w:t>
      </w:r>
      <w:r>
        <w:rPr>
          <w:sz w:val="16"/>
          <w:szCs w:val="16"/>
          <w:lang w:val="ru-RU"/>
        </w:rPr>
        <w:t>ность</w:t>
      </w:r>
      <w:r w:rsidRPr="00EF14B3">
        <w:rPr>
          <w:sz w:val="16"/>
          <w:szCs w:val="16"/>
          <w:lang w:val="ru-RU"/>
        </w:rPr>
        <w:t>, котор</w:t>
      </w:r>
      <w:r>
        <w:rPr>
          <w:sz w:val="16"/>
          <w:szCs w:val="16"/>
          <w:lang w:val="ru-RU"/>
        </w:rPr>
        <w:t>ая</w:t>
      </w:r>
      <w:r w:rsidRPr="00EF14B3">
        <w:rPr>
          <w:sz w:val="16"/>
          <w:szCs w:val="16"/>
          <w:lang w:val="ru-RU"/>
        </w:rPr>
        <w:t xml:space="preserve"> был проверен</w:t>
      </w:r>
      <w:r>
        <w:rPr>
          <w:sz w:val="16"/>
          <w:szCs w:val="16"/>
          <w:lang w:val="ru-RU"/>
        </w:rPr>
        <w:t>а</w:t>
      </w:r>
      <w:r w:rsidRPr="00EF14B3">
        <w:rPr>
          <w:sz w:val="16"/>
          <w:szCs w:val="16"/>
          <w:lang w:val="ru-RU"/>
        </w:rPr>
        <w:t>, одобрен</w:t>
      </w:r>
      <w:r>
        <w:rPr>
          <w:sz w:val="16"/>
          <w:szCs w:val="16"/>
          <w:lang w:val="ru-RU"/>
        </w:rPr>
        <w:t>а</w:t>
      </w:r>
      <w:r w:rsidRPr="00EF14B3">
        <w:rPr>
          <w:sz w:val="16"/>
          <w:szCs w:val="16"/>
          <w:lang w:val="ru-RU"/>
        </w:rPr>
        <w:t xml:space="preserve"> и подписан</w:t>
      </w:r>
      <w:r>
        <w:rPr>
          <w:sz w:val="16"/>
          <w:szCs w:val="16"/>
          <w:lang w:val="ru-RU"/>
        </w:rPr>
        <w:t>а</w:t>
      </w:r>
      <w:r w:rsidRPr="00EF14B3">
        <w:rPr>
          <w:sz w:val="16"/>
          <w:szCs w:val="16"/>
          <w:lang w:val="ru-RU"/>
        </w:rPr>
        <w:t xml:space="preserve"> лицом, уполномоченным подписывать финансовые документы организации. Это может быть </w:t>
      </w:r>
      <w:r>
        <w:rPr>
          <w:sz w:val="16"/>
          <w:szCs w:val="16"/>
          <w:lang w:val="ru-RU"/>
        </w:rPr>
        <w:t>сотрудник</w:t>
      </w:r>
      <w:r w:rsidRPr="00EF14B3">
        <w:rPr>
          <w:sz w:val="16"/>
          <w:szCs w:val="16"/>
          <w:lang w:val="ru-RU"/>
        </w:rPr>
        <w:t xml:space="preserve"> организации или сторонн</w:t>
      </w:r>
      <w:r>
        <w:rPr>
          <w:sz w:val="16"/>
          <w:szCs w:val="16"/>
          <w:lang w:val="ru-RU"/>
        </w:rPr>
        <w:t>ей</w:t>
      </w:r>
      <w:r w:rsidRPr="00EF14B3">
        <w:rPr>
          <w:sz w:val="16"/>
          <w:szCs w:val="16"/>
          <w:lang w:val="ru-RU"/>
        </w:rPr>
        <w:t xml:space="preserve"> </w:t>
      </w:r>
      <w:r>
        <w:rPr>
          <w:sz w:val="16"/>
          <w:szCs w:val="16"/>
          <w:lang w:val="ru-RU"/>
        </w:rPr>
        <w:t>фирмы</w:t>
      </w:r>
      <w:r w:rsidRPr="00EF14B3">
        <w:rPr>
          <w:sz w:val="16"/>
          <w:szCs w:val="16"/>
          <w:lang w:val="ru-RU"/>
        </w:rPr>
        <w:t>.</w:t>
      </w:r>
    </w:p>
  </w:footnote>
  <w:footnote w:id="21">
    <w:p w14:paraId="12A6DC89" w14:textId="77777777" w:rsidR="00EF14B3" w:rsidRPr="00EF14B3" w:rsidRDefault="00EF14B3" w:rsidP="007E0D0D">
      <w:pPr>
        <w:pStyle w:val="FootnoteText"/>
        <w:jc w:val="both"/>
        <w:rPr>
          <w:lang w:val="ru-RU"/>
        </w:rPr>
      </w:pPr>
      <w:r w:rsidRPr="007166A1">
        <w:rPr>
          <w:rStyle w:val="a1"/>
          <w:sz w:val="16"/>
          <w:szCs w:val="16"/>
          <w:vertAlign w:val="superscript"/>
        </w:rPr>
        <w:footnoteRef/>
      </w:r>
      <w:r w:rsidRPr="00EF14B3">
        <w:rPr>
          <w:sz w:val="16"/>
          <w:szCs w:val="16"/>
          <w:lang w:val="ru-RU"/>
        </w:rPr>
        <w:t xml:space="preserve"> </w:t>
      </w:r>
      <w:r>
        <w:rPr>
          <w:b/>
          <w:bCs/>
          <w:sz w:val="16"/>
          <w:szCs w:val="16"/>
          <w:lang w:val="ru-RU"/>
        </w:rPr>
        <w:t>Аудиторск</w:t>
      </w:r>
      <w:r w:rsidR="007166A1">
        <w:rPr>
          <w:b/>
          <w:bCs/>
          <w:sz w:val="16"/>
          <w:szCs w:val="16"/>
          <w:lang w:val="ru-RU"/>
        </w:rPr>
        <w:t>ое заключение</w:t>
      </w:r>
      <w:r>
        <w:rPr>
          <w:b/>
          <w:bCs/>
          <w:sz w:val="16"/>
          <w:szCs w:val="16"/>
          <w:lang w:val="ru-RU"/>
        </w:rPr>
        <w:t xml:space="preserve"> </w:t>
      </w:r>
      <w:r>
        <w:rPr>
          <w:sz w:val="16"/>
          <w:szCs w:val="16"/>
          <w:lang w:val="ru-RU"/>
        </w:rPr>
        <w:t xml:space="preserve">– это </w:t>
      </w:r>
      <w:r w:rsidR="007166A1">
        <w:rPr>
          <w:sz w:val="16"/>
          <w:szCs w:val="16"/>
          <w:lang w:val="ru-RU"/>
        </w:rPr>
        <w:t xml:space="preserve">заключение, составленное </w:t>
      </w:r>
      <w:r>
        <w:rPr>
          <w:sz w:val="16"/>
          <w:szCs w:val="16"/>
          <w:lang w:val="ru-RU"/>
        </w:rPr>
        <w:t xml:space="preserve">сертифицированным независимым аудитором. Помимо внешних аудиторов, организации могут также </w:t>
      </w:r>
      <w:r w:rsidR="007166A1">
        <w:rPr>
          <w:sz w:val="16"/>
          <w:szCs w:val="16"/>
          <w:lang w:val="ru-RU"/>
        </w:rPr>
        <w:t>привлек</w:t>
      </w:r>
      <w:r>
        <w:rPr>
          <w:sz w:val="16"/>
          <w:szCs w:val="16"/>
          <w:lang w:val="ru-RU"/>
        </w:rPr>
        <w:t xml:space="preserve">ать внутренних аудиторов. </w:t>
      </w:r>
    </w:p>
  </w:footnote>
  <w:footnote w:id="22">
    <w:p w14:paraId="7772B09F" w14:textId="77777777" w:rsidR="00EF14B3" w:rsidRPr="00EF14B3" w:rsidRDefault="00EF14B3">
      <w:pPr>
        <w:pStyle w:val="FootnoteText"/>
        <w:rPr>
          <w:lang w:val="ru-RU"/>
        </w:rPr>
      </w:pPr>
      <w:r w:rsidRPr="007166A1">
        <w:rPr>
          <w:rStyle w:val="a1"/>
          <w:sz w:val="16"/>
          <w:szCs w:val="16"/>
          <w:vertAlign w:val="superscript"/>
        </w:rPr>
        <w:footnoteRef/>
      </w:r>
      <w:r w:rsidRPr="007166A1">
        <w:rPr>
          <w:sz w:val="16"/>
          <w:szCs w:val="16"/>
          <w:vertAlign w:val="superscript"/>
          <w:lang w:val="ru-RU"/>
        </w:rPr>
        <w:t xml:space="preserve"> </w:t>
      </w:r>
      <w:r w:rsidRPr="00EF14B3">
        <w:rPr>
          <w:sz w:val="16"/>
          <w:szCs w:val="16"/>
          <w:lang w:val="ru-RU"/>
        </w:rPr>
        <w:t xml:space="preserve">Целевой фонд ООН стремится </w:t>
      </w:r>
      <w:r>
        <w:rPr>
          <w:sz w:val="16"/>
          <w:szCs w:val="16"/>
          <w:lang w:val="ru-RU"/>
        </w:rPr>
        <w:t>к</w:t>
      </w:r>
      <w:r w:rsidRPr="00EF14B3">
        <w:rPr>
          <w:sz w:val="16"/>
          <w:szCs w:val="16"/>
          <w:lang w:val="ru-RU"/>
        </w:rPr>
        <w:t xml:space="preserve"> баланс</w:t>
      </w:r>
      <w:r>
        <w:rPr>
          <w:sz w:val="16"/>
          <w:szCs w:val="16"/>
          <w:lang w:val="ru-RU"/>
        </w:rPr>
        <w:t>у</w:t>
      </w:r>
      <w:r w:rsidRPr="00EF14B3">
        <w:rPr>
          <w:sz w:val="16"/>
          <w:szCs w:val="16"/>
          <w:lang w:val="ru-RU"/>
        </w:rPr>
        <w:t xml:space="preserve"> между финансированием новых партнерских отношений и поддержкой бывших сильных и успешных партнеров. Предыдущие организации-</w:t>
      </w:r>
      <w:r>
        <w:rPr>
          <w:sz w:val="16"/>
          <w:szCs w:val="16"/>
          <w:lang w:val="ru-RU"/>
        </w:rPr>
        <w:t>грантополучатели</w:t>
      </w:r>
      <w:r w:rsidRPr="00EF14B3">
        <w:rPr>
          <w:sz w:val="16"/>
          <w:szCs w:val="16"/>
          <w:lang w:val="ru-RU"/>
        </w:rPr>
        <w:t xml:space="preserve"> могут подавать заявки,</w:t>
      </w:r>
      <w:r>
        <w:rPr>
          <w:sz w:val="16"/>
          <w:szCs w:val="16"/>
          <w:lang w:val="ru-RU"/>
        </w:rPr>
        <w:t xml:space="preserve"> исходя из того</w:t>
      </w:r>
      <w:r w:rsidRPr="00EF14B3">
        <w:rPr>
          <w:sz w:val="16"/>
          <w:szCs w:val="16"/>
          <w:lang w:val="ru-RU"/>
        </w:rPr>
        <w:t xml:space="preserve"> понимани</w:t>
      </w:r>
      <w:r>
        <w:rPr>
          <w:sz w:val="16"/>
          <w:szCs w:val="16"/>
          <w:lang w:val="ru-RU"/>
        </w:rPr>
        <w:t>я</w:t>
      </w:r>
      <w:r w:rsidRPr="00EF14B3">
        <w:rPr>
          <w:sz w:val="16"/>
          <w:szCs w:val="16"/>
          <w:lang w:val="ru-RU"/>
        </w:rPr>
        <w:t>, что процесс предоставления грантов о</w:t>
      </w:r>
      <w:r>
        <w:rPr>
          <w:sz w:val="16"/>
          <w:szCs w:val="16"/>
          <w:lang w:val="ru-RU"/>
        </w:rPr>
        <w:t>существляется на конкурсной основе</w:t>
      </w:r>
      <w:r w:rsidRPr="00EF14B3">
        <w:rPr>
          <w:sz w:val="16"/>
          <w:szCs w:val="16"/>
          <w:lang w:val="ru-RU"/>
        </w:rPr>
        <w:t>, и</w:t>
      </w:r>
      <w:r>
        <w:rPr>
          <w:sz w:val="16"/>
          <w:szCs w:val="16"/>
          <w:lang w:val="ru-RU"/>
        </w:rPr>
        <w:t xml:space="preserve"> в любой год </w:t>
      </w:r>
      <w:r w:rsidR="007166A1">
        <w:rPr>
          <w:sz w:val="16"/>
          <w:szCs w:val="16"/>
          <w:lang w:val="ru-RU"/>
        </w:rPr>
        <w:t>шансы на получение гранта</w:t>
      </w:r>
      <w:r w:rsidR="007166A1" w:rsidRPr="00EF14B3">
        <w:rPr>
          <w:sz w:val="16"/>
          <w:szCs w:val="16"/>
          <w:lang w:val="ru-RU"/>
        </w:rPr>
        <w:t xml:space="preserve"> </w:t>
      </w:r>
      <w:r w:rsidR="007166A1">
        <w:rPr>
          <w:sz w:val="16"/>
          <w:szCs w:val="16"/>
          <w:lang w:val="ru-RU"/>
        </w:rPr>
        <w:t>имеет</w:t>
      </w:r>
      <w:r w:rsidR="007166A1" w:rsidRPr="00EF14B3">
        <w:rPr>
          <w:sz w:val="16"/>
          <w:szCs w:val="16"/>
          <w:lang w:val="ru-RU"/>
        </w:rPr>
        <w:t xml:space="preserve"> </w:t>
      </w:r>
      <w:r w:rsidRPr="00EF14B3">
        <w:rPr>
          <w:sz w:val="16"/>
          <w:szCs w:val="16"/>
          <w:lang w:val="ru-RU"/>
        </w:rPr>
        <w:t xml:space="preserve">только часть </w:t>
      </w:r>
      <w:r>
        <w:rPr>
          <w:sz w:val="16"/>
          <w:szCs w:val="16"/>
          <w:lang w:val="ru-RU"/>
        </w:rPr>
        <w:t>бывших</w:t>
      </w:r>
      <w:r w:rsidRPr="00EF14B3">
        <w:rPr>
          <w:sz w:val="16"/>
          <w:szCs w:val="16"/>
          <w:lang w:val="ru-RU"/>
        </w:rPr>
        <w:t xml:space="preserve"> грантополучателей.</w:t>
      </w:r>
    </w:p>
  </w:footnote>
  <w:footnote w:id="23">
    <w:p w14:paraId="26EA58E6" w14:textId="49A021C1" w:rsidR="00EF14B3" w:rsidRPr="007E0D0D" w:rsidRDefault="00EF14B3">
      <w:pPr>
        <w:pStyle w:val="FootnoteText"/>
        <w:rPr>
          <w:lang w:val="ru-RU"/>
        </w:rPr>
      </w:pPr>
      <w:r w:rsidRPr="00610E92">
        <w:rPr>
          <w:rStyle w:val="a1"/>
          <w:sz w:val="16"/>
          <w:szCs w:val="16"/>
          <w:vertAlign w:val="superscript"/>
        </w:rPr>
        <w:footnoteRef/>
      </w:r>
      <w:r w:rsidR="003F4659" w:rsidRPr="007E0D0D">
        <w:rPr>
          <w:sz w:val="16"/>
          <w:szCs w:val="16"/>
          <w:vertAlign w:val="superscript"/>
          <w:lang w:val="ru-RU"/>
        </w:rPr>
        <w:t xml:space="preserve"> </w:t>
      </w:r>
      <w:r w:rsidR="009A0EBE" w:rsidRPr="007E0D0D">
        <w:rPr>
          <w:sz w:val="16"/>
          <w:szCs w:val="16"/>
          <w:vertAlign w:val="superscript"/>
          <w:lang w:val="ru-RU"/>
        </w:rPr>
        <w:t xml:space="preserve"> </w:t>
      </w:r>
      <w:r w:rsidR="009A0EBE" w:rsidRPr="007E0D0D">
        <w:rPr>
          <w:rFonts w:cs="Calibri"/>
          <w:sz w:val="16"/>
          <w:szCs w:val="16"/>
          <w:lang w:val="ru-RU"/>
        </w:rPr>
        <w:t xml:space="preserve">Виртуальный центр знаний по искоренению насилия в отношении женщин и девочек. </w:t>
      </w:r>
      <w:r w:rsidR="00F267E1" w:rsidRPr="007E0D0D">
        <w:rPr>
          <w:rFonts w:cs="Calibri"/>
          <w:sz w:val="16"/>
          <w:szCs w:val="16"/>
          <w:lang w:val="ru-RU"/>
        </w:rPr>
        <w:t xml:space="preserve">«ООН-женщины». Пошаговое руководство по планированию. </w:t>
      </w:r>
      <w:r w:rsidR="00437127" w:rsidRPr="007E0D0D">
        <w:rPr>
          <w:rFonts w:cs="Calibri"/>
          <w:sz w:val="16"/>
          <w:szCs w:val="16"/>
        </w:rPr>
        <w:fldChar w:fldCharType="begin"/>
      </w:r>
      <w:r w:rsidR="00437127" w:rsidRPr="007E0D0D">
        <w:rPr>
          <w:rFonts w:cs="Calibri"/>
          <w:sz w:val="16"/>
          <w:szCs w:val="16"/>
          <w:lang w:val="ru-RU"/>
        </w:rPr>
        <w:instrText xml:space="preserve"> </w:instrText>
      </w:r>
      <w:r w:rsidR="00437127" w:rsidRPr="007E0D0D">
        <w:rPr>
          <w:rFonts w:cs="Calibri"/>
          <w:sz w:val="16"/>
          <w:szCs w:val="16"/>
        </w:rPr>
        <w:instrText>HYPERLINK</w:instrText>
      </w:r>
      <w:r w:rsidR="00437127" w:rsidRPr="007E0D0D">
        <w:rPr>
          <w:rFonts w:cs="Calibri"/>
          <w:sz w:val="16"/>
          <w:szCs w:val="16"/>
          <w:lang w:val="ru-RU"/>
        </w:rPr>
        <w:instrText xml:space="preserve"> "</w:instrText>
      </w:r>
      <w:r w:rsidR="00437127" w:rsidRPr="007E0D0D">
        <w:rPr>
          <w:rFonts w:cs="Calibri"/>
          <w:sz w:val="16"/>
          <w:szCs w:val="16"/>
        </w:rPr>
        <w:instrText>https</w:instrText>
      </w:r>
      <w:r w:rsidR="00437127" w:rsidRPr="007E0D0D">
        <w:rPr>
          <w:rFonts w:cs="Calibri"/>
          <w:sz w:val="16"/>
          <w:szCs w:val="16"/>
          <w:lang w:val="ru-RU"/>
        </w:rPr>
        <w:instrText>://</w:instrText>
      </w:r>
      <w:r w:rsidR="00437127" w:rsidRPr="007E0D0D">
        <w:rPr>
          <w:rFonts w:cs="Calibri"/>
          <w:sz w:val="16"/>
          <w:szCs w:val="16"/>
        </w:rPr>
        <w:instrText>www</w:instrText>
      </w:r>
      <w:r w:rsidR="00437127" w:rsidRPr="007E0D0D">
        <w:rPr>
          <w:rFonts w:cs="Calibri"/>
          <w:sz w:val="16"/>
          <w:szCs w:val="16"/>
          <w:lang w:val="ru-RU"/>
        </w:rPr>
        <w:instrText>.</w:instrText>
      </w:r>
      <w:r w:rsidR="00437127" w:rsidRPr="007E0D0D">
        <w:rPr>
          <w:rFonts w:cs="Calibri"/>
          <w:sz w:val="16"/>
          <w:szCs w:val="16"/>
        </w:rPr>
        <w:instrText>endvawnow</w:instrText>
      </w:r>
      <w:r w:rsidR="00437127" w:rsidRPr="007E0D0D">
        <w:rPr>
          <w:rFonts w:cs="Calibri"/>
          <w:sz w:val="16"/>
          <w:szCs w:val="16"/>
          <w:lang w:val="ru-RU"/>
        </w:rPr>
        <w:instrText>.</w:instrText>
      </w:r>
      <w:r w:rsidR="00437127" w:rsidRPr="007E0D0D">
        <w:rPr>
          <w:rFonts w:cs="Calibri"/>
          <w:sz w:val="16"/>
          <w:szCs w:val="16"/>
        </w:rPr>
        <w:instrText>org</w:instrText>
      </w:r>
      <w:r w:rsidR="00437127" w:rsidRPr="007E0D0D">
        <w:rPr>
          <w:rFonts w:cs="Calibri"/>
          <w:sz w:val="16"/>
          <w:szCs w:val="16"/>
          <w:lang w:val="ru-RU"/>
        </w:rPr>
        <w:instrText>/</w:instrText>
      </w:r>
      <w:r w:rsidR="00437127" w:rsidRPr="007E0D0D">
        <w:rPr>
          <w:rFonts w:cs="Calibri"/>
          <w:sz w:val="16"/>
          <w:szCs w:val="16"/>
        </w:rPr>
        <w:instrText>en</w:instrText>
      </w:r>
      <w:r w:rsidR="00437127" w:rsidRPr="007E0D0D">
        <w:rPr>
          <w:rFonts w:cs="Calibri"/>
          <w:sz w:val="16"/>
          <w:szCs w:val="16"/>
          <w:lang w:val="ru-RU"/>
        </w:rPr>
        <w:instrText>/</w:instrText>
      </w:r>
      <w:r w:rsidR="00437127" w:rsidRPr="007E0D0D">
        <w:rPr>
          <w:rFonts w:cs="Calibri"/>
          <w:sz w:val="16"/>
          <w:szCs w:val="16"/>
        </w:rPr>
        <w:instrText>modules</w:instrText>
      </w:r>
      <w:r w:rsidR="00437127" w:rsidRPr="007E0D0D">
        <w:rPr>
          <w:rFonts w:cs="Calibri"/>
          <w:sz w:val="16"/>
          <w:szCs w:val="16"/>
          <w:lang w:val="ru-RU"/>
        </w:rPr>
        <w:instrText>/</w:instrText>
      </w:r>
      <w:r w:rsidR="00437127" w:rsidRPr="007E0D0D">
        <w:rPr>
          <w:rFonts w:cs="Calibri"/>
          <w:sz w:val="16"/>
          <w:szCs w:val="16"/>
        </w:rPr>
        <w:instrText>view</w:instrText>
      </w:r>
      <w:r w:rsidR="00437127" w:rsidRPr="007E0D0D">
        <w:rPr>
          <w:rFonts w:cs="Calibri"/>
          <w:sz w:val="16"/>
          <w:szCs w:val="16"/>
          <w:lang w:val="ru-RU"/>
        </w:rPr>
        <w:instrText>/14-</w:instrText>
      </w:r>
      <w:r w:rsidR="00437127" w:rsidRPr="007E0D0D">
        <w:rPr>
          <w:rFonts w:cs="Calibri"/>
          <w:sz w:val="16"/>
          <w:szCs w:val="16"/>
        </w:rPr>
        <w:instrText>programming</w:instrText>
      </w:r>
      <w:r w:rsidR="00437127" w:rsidRPr="007E0D0D">
        <w:rPr>
          <w:rFonts w:cs="Calibri"/>
          <w:sz w:val="16"/>
          <w:szCs w:val="16"/>
          <w:lang w:val="ru-RU"/>
        </w:rPr>
        <w:instrText>-</w:instrText>
      </w:r>
      <w:r w:rsidR="00437127" w:rsidRPr="007E0D0D">
        <w:rPr>
          <w:rFonts w:cs="Calibri"/>
          <w:sz w:val="16"/>
          <w:szCs w:val="16"/>
        </w:rPr>
        <w:instrText>essentials</w:instrText>
      </w:r>
      <w:r w:rsidR="00437127" w:rsidRPr="007E0D0D">
        <w:rPr>
          <w:rFonts w:cs="Calibri"/>
          <w:sz w:val="16"/>
          <w:szCs w:val="16"/>
          <w:lang w:val="ru-RU"/>
        </w:rPr>
        <w:instrText>-</w:instrText>
      </w:r>
      <w:r w:rsidR="00437127" w:rsidRPr="007E0D0D">
        <w:rPr>
          <w:rFonts w:cs="Calibri"/>
          <w:sz w:val="16"/>
          <w:szCs w:val="16"/>
        </w:rPr>
        <w:instrText>monitoring</w:instrText>
      </w:r>
      <w:r w:rsidR="00437127" w:rsidRPr="007E0D0D">
        <w:rPr>
          <w:rFonts w:cs="Calibri"/>
          <w:sz w:val="16"/>
          <w:szCs w:val="16"/>
          <w:lang w:val="ru-RU"/>
        </w:rPr>
        <w:instrText>-</w:instrText>
      </w:r>
      <w:r w:rsidR="00437127" w:rsidRPr="007E0D0D">
        <w:rPr>
          <w:rFonts w:cs="Calibri"/>
          <w:sz w:val="16"/>
          <w:szCs w:val="16"/>
        </w:rPr>
        <w:instrText>evaluation</w:instrText>
      </w:r>
      <w:r w:rsidR="00437127" w:rsidRPr="007E0D0D">
        <w:rPr>
          <w:rFonts w:cs="Calibri"/>
          <w:sz w:val="16"/>
          <w:szCs w:val="16"/>
          <w:lang w:val="ru-RU"/>
        </w:rPr>
        <w:instrText>.</w:instrText>
      </w:r>
      <w:r w:rsidR="00437127" w:rsidRPr="007E0D0D">
        <w:rPr>
          <w:rFonts w:cs="Calibri"/>
          <w:sz w:val="16"/>
          <w:szCs w:val="16"/>
        </w:rPr>
        <w:instrText>html</w:instrText>
      </w:r>
      <w:r w:rsidR="00437127" w:rsidRPr="007E0D0D">
        <w:rPr>
          <w:rFonts w:cs="Calibri"/>
          <w:sz w:val="16"/>
          <w:szCs w:val="16"/>
          <w:lang w:val="ru-RU"/>
        </w:rPr>
        <w:instrText>" \</w:instrText>
      </w:r>
      <w:r w:rsidR="00437127" w:rsidRPr="007E0D0D">
        <w:rPr>
          <w:rFonts w:cs="Calibri"/>
          <w:sz w:val="16"/>
          <w:szCs w:val="16"/>
        </w:rPr>
        <w:instrText>h</w:instrText>
      </w:r>
      <w:r w:rsidR="00437127" w:rsidRPr="007E0D0D">
        <w:rPr>
          <w:rFonts w:cs="Calibri"/>
          <w:sz w:val="16"/>
          <w:szCs w:val="16"/>
          <w:lang w:val="ru-RU"/>
        </w:rPr>
        <w:instrText xml:space="preserve"> </w:instrText>
      </w:r>
      <w:r w:rsidR="00437127" w:rsidRPr="007E0D0D">
        <w:rPr>
          <w:rFonts w:cs="Calibri"/>
        </w:rPr>
        <w:fldChar w:fldCharType="separate"/>
      </w:r>
      <w:r w:rsidRPr="007E0D0D">
        <w:rPr>
          <w:rStyle w:val="-"/>
          <w:rFonts w:ascii="Calibri" w:hAnsi="Calibri" w:cs="Calibri"/>
          <w:sz w:val="16"/>
          <w:szCs w:val="16"/>
        </w:rPr>
        <w:t>https</w:t>
      </w:r>
      <w:r w:rsidRPr="007E0D0D">
        <w:rPr>
          <w:rStyle w:val="-"/>
          <w:rFonts w:ascii="Calibri" w:hAnsi="Calibri" w:cs="Calibri"/>
          <w:sz w:val="16"/>
          <w:szCs w:val="16"/>
          <w:lang w:val="ru-RU"/>
        </w:rPr>
        <w:t>://</w:t>
      </w:r>
      <w:r w:rsidRPr="007E0D0D">
        <w:rPr>
          <w:rStyle w:val="-"/>
          <w:rFonts w:ascii="Calibri" w:hAnsi="Calibri" w:cs="Calibri"/>
          <w:sz w:val="16"/>
          <w:szCs w:val="16"/>
        </w:rPr>
        <w:t>www</w:t>
      </w:r>
      <w:r w:rsidRPr="007E0D0D">
        <w:rPr>
          <w:rStyle w:val="-"/>
          <w:rFonts w:ascii="Calibri" w:hAnsi="Calibri" w:cs="Calibri"/>
          <w:sz w:val="16"/>
          <w:szCs w:val="16"/>
          <w:lang w:val="ru-RU"/>
        </w:rPr>
        <w:t>.</w:t>
      </w:r>
      <w:proofErr w:type="spellStart"/>
      <w:r w:rsidRPr="007E0D0D">
        <w:rPr>
          <w:rStyle w:val="-"/>
          <w:rFonts w:ascii="Calibri" w:hAnsi="Calibri" w:cs="Calibri"/>
          <w:sz w:val="16"/>
          <w:szCs w:val="16"/>
        </w:rPr>
        <w:t>endvawnow</w:t>
      </w:r>
      <w:proofErr w:type="spellEnd"/>
      <w:r w:rsidRPr="007E0D0D">
        <w:rPr>
          <w:rStyle w:val="-"/>
          <w:rFonts w:ascii="Calibri" w:hAnsi="Calibri" w:cs="Calibri"/>
          <w:sz w:val="16"/>
          <w:szCs w:val="16"/>
          <w:lang w:val="ru-RU"/>
        </w:rPr>
        <w:t>.</w:t>
      </w:r>
      <w:r w:rsidRPr="007E0D0D">
        <w:rPr>
          <w:rStyle w:val="-"/>
          <w:rFonts w:ascii="Calibri" w:hAnsi="Calibri" w:cs="Calibri"/>
          <w:sz w:val="16"/>
          <w:szCs w:val="16"/>
        </w:rPr>
        <w:t>org</w:t>
      </w:r>
      <w:r w:rsidRPr="007E0D0D">
        <w:rPr>
          <w:rStyle w:val="-"/>
          <w:rFonts w:ascii="Calibri" w:hAnsi="Calibri" w:cs="Calibri"/>
          <w:sz w:val="16"/>
          <w:szCs w:val="16"/>
          <w:lang w:val="ru-RU"/>
        </w:rPr>
        <w:t>/</w:t>
      </w:r>
      <w:r w:rsidRPr="007E0D0D">
        <w:rPr>
          <w:rStyle w:val="-"/>
          <w:rFonts w:ascii="Calibri" w:hAnsi="Calibri" w:cs="Calibri"/>
          <w:sz w:val="16"/>
          <w:szCs w:val="16"/>
        </w:rPr>
        <w:t>en</w:t>
      </w:r>
      <w:r w:rsidRPr="007E0D0D">
        <w:rPr>
          <w:rStyle w:val="-"/>
          <w:rFonts w:ascii="Calibri" w:hAnsi="Calibri" w:cs="Calibri"/>
          <w:sz w:val="16"/>
          <w:szCs w:val="16"/>
          <w:lang w:val="ru-RU"/>
        </w:rPr>
        <w:t>/</w:t>
      </w:r>
      <w:r w:rsidRPr="007E0D0D">
        <w:rPr>
          <w:rStyle w:val="-"/>
          <w:rFonts w:ascii="Calibri" w:hAnsi="Calibri" w:cs="Calibri"/>
          <w:sz w:val="16"/>
          <w:szCs w:val="16"/>
        </w:rPr>
        <w:t>modules</w:t>
      </w:r>
      <w:r w:rsidRPr="007E0D0D">
        <w:rPr>
          <w:rStyle w:val="-"/>
          <w:rFonts w:ascii="Calibri" w:hAnsi="Calibri" w:cs="Calibri"/>
          <w:sz w:val="16"/>
          <w:szCs w:val="16"/>
          <w:lang w:val="ru-RU"/>
        </w:rPr>
        <w:t>/</w:t>
      </w:r>
      <w:r w:rsidRPr="007E0D0D">
        <w:rPr>
          <w:rStyle w:val="-"/>
          <w:rFonts w:ascii="Calibri" w:hAnsi="Calibri" w:cs="Calibri"/>
          <w:sz w:val="16"/>
          <w:szCs w:val="16"/>
        </w:rPr>
        <w:t>view</w:t>
      </w:r>
      <w:r w:rsidRPr="007E0D0D">
        <w:rPr>
          <w:rStyle w:val="-"/>
          <w:rFonts w:ascii="Calibri" w:hAnsi="Calibri" w:cs="Calibri"/>
          <w:sz w:val="16"/>
          <w:szCs w:val="16"/>
          <w:lang w:val="ru-RU"/>
        </w:rPr>
        <w:t>/14-</w:t>
      </w:r>
      <w:r w:rsidRPr="007E0D0D">
        <w:rPr>
          <w:rStyle w:val="-"/>
          <w:rFonts w:ascii="Calibri" w:hAnsi="Calibri" w:cs="Calibri"/>
          <w:sz w:val="16"/>
          <w:szCs w:val="16"/>
        </w:rPr>
        <w:t>programming</w:t>
      </w:r>
      <w:r w:rsidRPr="007E0D0D">
        <w:rPr>
          <w:rStyle w:val="-"/>
          <w:rFonts w:ascii="Calibri" w:hAnsi="Calibri" w:cs="Calibri"/>
          <w:sz w:val="16"/>
          <w:szCs w:val="16"/>
          <w:lang w:val="ru-RU"/>
        </w:rPr>
        <w:t>-</w:t>
      </w:r>
      <w:r w:rsidRPr="007E0D0D">
        <w:rPr>
          <w:rStyle w:val="-"/>
          <w:rFonts w:ascii="Calibri" w:hAnsi="Calibri" w:cs="Calibri"/>
          <w:sz w:val="16"/>
          <w:szCs w:val="16"/>
        </w:rPr>
        <w:t>essentials</w:t>
      </w:r>
      <w:r w:rsidRPr="007E0D0D">
        <w:rPr>
          <w:rStyle w:val="-"/>
          <w:rFonts w:ascii="Calibri" w:hAnsi="Calibri" w:cs="Calibri"/>
          <w:sz w:val="16"/>
          <w:szCs w:val="16"/>
          <w:lang w:val="ru-RU"/>
        </w:rPr>
        <w:t>-</w:t>
      </w:r>
      <w:r w:rsidRPr="007E0D0D">
        <w:rPr>
          <w:rStyle w:val="-"/>
          <w:rFonts w:ascii="Calibri" w:hAnsi="Calibri" w:cs="Calibri"/>
          <w:sz w:val="16"/>
          <w:szCs w:val="16"/>
        </w:rPr>
        <w:t>monitoring</w:t>
      </w:r>
      <w:r w:rsidRPr="007E0D0D">
        <w:rPr>
          <w:rStyle w:val="-"/>
          <w:rFonts w:ascii="Calibri" w:hAnsi="Calibri" w:cs="Calibri"/>
          <w:sz w:val="16"/>
          <w:szCs w:val="16"/>
          <w:lang w:val="ru-RU"/>
        </w:rPr>
        <w:t>-</w:t>
      </w:r>
      <w:r w:rsidRPr="007E0D0D">
        <w:rPr>
          <w:rStyle w:val="-"/>
          <w:rFonts w:ascii="Calibri" w:hAnsi="Calibri" w:cs="Calibri"/>
          <w:sz w:val="16"/>
          <w:szCs w:val="16"/>
        </w:rPr>
        <w:t>evaluation</w:t>
      </w:r>
      <w:r w:rsidRPr="007E0D0D">
        <w:rPr>
          <w:rStyle w:val="-"/>
          <w:rFonts w:ascii="Calibri" w:hAnsi="Calibri" w:cs="Calibri"/>
          <w:sz w:val="16"/>
          <w:szCs w:val="16"/>
          <w:lang w:val="ru-RU"/>
        </w:rPr>
        <w:t>.</w:t>
      </w:r>
      <w:r w:rsidRPr="007E0D0D">
        <w:rPr>
          <w:rStyle w:val="-"/>
          <w:rFonts w:ascii="Calibri" w:hAnsi="Calibri" w:cs="Calibri"/>
          <w:sz w:val="16"/>
          <w:szCs w:val="16"/>
        </w:rPr>
        <w:t>html</w:t>
      </w:r>
      <w:r w:rsidR="00437127" w:rsidRPr="007E0D0D">
        <w:rPr>
          <w:rStyle w:val="-"/>
          <w:rFonts w:ascii="Calibri" w:hAnsi="Calibri" w:cs="Calibri"/>
          <w:sz w:val="16"/>
          <w:szCs w:val="16"/>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18F9B" w14:textId="77777777" w:rsidR="00EF14B3" w:rsidRDefault="00EF14B3">
    <w:pPr>
      <w:pStyle w:val="Header"/>
    </w:pPr>
  </w:p>
  <w:p w14:paraId="238601FE" w14:textId="77777777" w:rsidR="00EF14B3" w:rsidRDefault="00EF14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959E7" w14:textId="77777777" w:rsidR="00EF14B3" w:rsidRDefault="00EF14B3">
    <w:pPr>
      <w:pStyle w:val="Header"/>
      <w:jc w:val="center"/>
      <w:rPr>
        <w:rFonts w:asciiTheme="minorHAnsi" w:hAnsiTheme="minorHAnsi" w:cstheme="minorHAnsi"/>
        <w:color w:val="FF0000"/>
      </w:rPr>
    </w:pPr>
    <w:r>
      <w:rPr>
        <w:rFonts w:asciiTheme="minorHAnsi" w:hAnsiTheme="minorHAnsi" w:cstheme="minorHAnsi"/>
        <w:color w:val="FF000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F6D6E"/>
    <w:multiLevelType w:val="multilevel"/>
    <w:tmpl w:val="BDD634EE"/>
    <w:lvl w:ilvl="0">
      <w:start w:val="1"/>
      <w:numFmt w:val="none"/>
      <w:suff w:val="nothing"/>
      <w:lvlText w:val=""/>
      <w:lvlJc w:val="left"/>
      <w:pPr>
        <w:ind w:left="0" w:firstLine="0"/>
      </w:pPr>
    </w:lvl>
    <w:lvl w:ilvl="1">
      <w:start w:val="1"/>
      <w:numFmt w:val="decimal"/>
      <w:pStyle w:val="Heading2"/>
      <w:lvlText w:val="%2"/>
      <w:lvlJc w:val="left"/>
      <w:pPr>
        <w:ind w:left="666" w:hanging="396"/>
      </w:pPr>
      <w:rPr>
        <w:rFonts w:ascii="Calibri" w:hAnsi="Calibri"/>
        <w:b/>
        <w:bCs w:val="0"/>
        <w:sz w:val="22"/>
        <w:szCs w:val="26"/>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94B3C4E"/>
    <w:multiLevelType w:val="multilevel"/>
    <w:tmpl w:val="949CB0C8"/>
    <w:lvl w:ilvl="0">
      <w:start w:val="1"/>
      <w:numFmt w:val="bullet"/>
      <w:lvlText w:val=""/>
      <w:lvlJc w:val="left"/>
      <w:pPr>
        <w:tabs>
          <w:tab w:val="num" w:pos="720"/>
        </w:tabs>
        <w:ind w:left="720" w:hanging="360"/>
      </w:pPr>
      <w:rPr>
        <w:rFonts w:ascii="Symbol" w:hAnsi="Symbol" w:cs="Symbol" w:hint="default"/>
        <w:b/>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9DC6219"/>
    <w:multiLevelType w:val="multilevel"/>
    <w:tmpl w:val="5964A720"/>
    <w:lvl w:ilvl="0">
      <w:start w:val="1"/>
      <w:numFmt w:val="bullet"/>
      <w:lvlText w:val=""/>
      <w:lvlJc w:val="left"/>
      <w:pPr>
        <w:ind w:left="720" w:hanging="360"/>
      </w:pPr>
      <w:rPr>
        <w:rFonts w:ascii="Wingdings" w:hAnsi="Wingdings" w:cs="Wingdings" w:hint="default"/>
        <w:color w:val="00000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153567B"/>
    <w:multiLevelType w:val="multilevel"/>
    <w:tmpl w:val="D3B0C452"/>
    <w:lvl w:ilvl="0">
      <w:start w:val="1"/>
      <w:numFmt w:val="bullet"/>
      <w:lvlText w:val=""/>
      <w:lvlJc w:val="left"/>
      <w:pPr>
        <w:ind w:left="720" w:hanging="360"/>
      </w:pPr>
      <w:rPr>
        <w:rFonts w:ascii="Wingdings" w:hAnsi="Wingdings" w:cs="Wingdings"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5215247"/>
    <w:multiLevelType w:val="multilevel"/>
    <w:tmpl w:val="5E3CBB86"/>
    <w:lvl w:ilvl="0">
      <w:start w:val="1"/>
      <w:numFmt w:val="upperRoman"/>
      <w:lvlText w:val="%1."/>
      <w:lvlJc w:val="right"/>
      <w:pPr>
        <w:ind w:left="720" w:hanging="360"/>
      </w:pPr>
      <w:rPr>
        <w:b w:val="0"/>
        <w:bCs w:val="0"/>
        <w:color w:val="00000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6342F1"/>
    <w:multiLevelType w:val="multilevel"/>
    <w:tmpl w:val="D77A0588"/>
    <w:lvl w:ilvl="0">
      <w:start w:val="1"/>
      <w:numFmt w:val="bullet"/>
      <w:lvlText w:val=""/>
      <w:lvlJc w:val="left"/>
      <w:pPr>
        <w:tabs>
          <w:tab w:val="num" w:pos="720"/>
        </w:tabs>
        <w:ind w:left="720" w:hanging="360"/>
      </w:pPr>
      <w:rPr>
        <w:rFonts w:ascii="Symbol" w:hAnsi="Symbol" w:cs="Symbol" w:hint="default"/>
        <w:b/>
        <w:color w:val="auto"/>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6" w15:restartNumberingAfterBreak="0">
    <w:nsid w:val="36DD7294"/>
    <w:multiLevelType w:val="multilevel"/>
    <w:tmpl w:val="E58846A6"/>
    <w:lvl w:ilvl="0">
      <w:start w:val="1"/>
      <w:numFmt w:val="decimal"/>
      <w:lvlText w:val="(%1)"/>
      <w:lvlJc w:val="left"/>
      <w:pPr>
        <w:ind w:left="720" w:hanging="360"/>
      </w:pPr>
      <w:rPr>
        <w:rFonts w:ascii="Calibri" w:hAnsi="Calibri"/>
        <w:b/>
        <w:bCs w:val="0"/>
        <w:sz w:val="22"/>
      </w:rPr>
    </w:lvl>
    <w:lvl w:ilvl="1">
      <w:start w:val="1"/>
      <w:numFmt w:val="low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7A217AF"/>
    <w:multiLevelType w:val="multilevel"/>
    <w:tmpl w:val="6A2EC902"/>
    <w:lvl w:ilvl="0">
      <w:start w:val="1"/>
      <w:numFmt w:val="decimal"/>
      <w:lvlText w:val="%1."/>
      <w:lvlJc w:val="left"/>
      <w:pPr>
        <w:ind w:left="810" w:hanging="720"/>
      </w:pPr>
      <w:rPr>
        <w:color w:val="4472C4" w:themeColor="accent1"/>
      </w:rPr>
    </w:lvl>
    <w:lvl w:ilvl="1">
      <w:start w:val="1"/>
      <w:numFmt w:val="decimal"/>
      <w:lvlText w:val="%1.%2"/>
      <w:lvlJc w:val="left"/>
      <w:pPr>
        <w:ind w:left="666" w:hanging="396"/>
      </w:pPr>
      <w:rPr>
        <w:b/>
        <w:bCs w:val="0"/>
        <w:sz w:val="22"/>
        <w:szCs w:val="26"/>
      </w:rPr>
    </w:lvl>
    <w:lvl w:ilvl="2">
      <w:start w:val="1"/>
      <w:numFmt w:val="decimal"/>
      <w:lvlText w:val="%1.%2.%3"/>
      <w:lvlJc w:val="left"/>
      <w:pPr>
        <w:ind w:left="810" w:hanging="720"/>
      </w:pPr>
    </w:lvl>
    <w:lvl w:ilvl="3">
      <w:start w:val="1"/>
      <w:numFmt w:val="decimal"/>
      <w:lvlText w:val="%1.%2.%3.%4"/>
      <w:lvlJc w:val="left"/>
      <w:pPr>
        <w:ind w:left="810" w:hanging="720"/>
      </w:pPr>
    </w:lvl>
    <w:lvl w:ilvl="4">
      <w:start w:val="1"/>
      <w:numFmt w:val="decimal"/>
      <w:lvlText w:val="%1.%2.%3.%4.%5"/>
      <w:lvlJc w:val="left"/>
      <w:pPr>
        <w:ind w:left="1170" w:hanging="1080"/>
      </w:pPr>
    </w:lvl>
    <w:lvl w:ilvl="5">
      <w:start w:val="1"/>
      <w:numFmt w:val="decimal"/>
      <w:lvlText w:val="%1.%2.%3.%4.%5.%6"/>
      <w:lvlJc w:val="left"/>
      <w:pPr>
        <w:ind w:left="1170" w:hanging="1080"/>
      </w:pPr>
    </w:lvl>
    <w:lvl w:ilvl="6">
      <w:start w:val="1"/>
      <w:numFmt w:val="decimal"/>
      <w:lvlText w:val="%1.%2.%3.%4.%5.%6.%7"/>
      <w:lvlJc w:val="left"/>
      <w:pPr>
        <w:ind w:left="1530" w:hanging="1440"/>
      </w:pPr>
    </w:lvl>
    <w:lvl w:ilvl="7">
      <w:start w:val="1"/>
      <w:numFmt w:val="decimal"/>
      <w:lvlText w:val="%1.%2.%3.%4.%5.%6.%7.%8"/>
      <w:lvlJc w:val="left"/>
      <w:pPr>
        <w:ind w:left="1530" w:hanging="1440"/>
      </w:pPr>
    </w:lvl>
    <w:lvl w:ilvl="8">
      <w:start w:val="1"/>
      <w:numFmt w:val="decimal"/>
      <w:lvlText w:val="%1.%2.%3.%4.%5.%6.%7.%8.%9"/>
      <w:lvlJc w:val="left"/>
      <w:pPr>
        <w:ind w:left="1890" w:hanging="1800"/>
      </w:pPr>
    </w:lvl>
  </w:abstractNum>
  <w:abstractNum w:abstractNumId="8" w15:restartNumberingAfterBreak="0">
    <w:nsid w:val="5894620C"/>
    <w:multiLevelType w:val="multilevel"/>
    <w:tmpl w:val="654C9F82"/>
    <w:lvl w:ilvl="0">
      <w:start w:val="1"/>
      <w:numFmt w:val="lowerLetter"/>
      <w:lvlText w:val="%1."/>
      <w:lvlJc w:val="left"/>
      <w:pPr>
        <w:ind w:left="720" w:hanging="360"/>
      </w:pPr>
      <w:rPr>
        <w:rFonts w:ascii="Calibri" w:hAnsi="Calibri"/>
        <w:b/>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D0A20B2"/>
    <w:multiLevelType w:val="multilevel"/>
    <w:tmpl w:val="E6F4A270"/>
    <w:lvl w:ilvl="0">
      <w:start w:val="1"/>
      <w:numFmt w:val="bullet"/>
      <w:lvlText w:val=""/>
      <w:lvlJc w:val="left"/>
      <w:pPr>
        <w:ind w:left="720" w:hanging="360"/>
      </w:pPr>
      <w:rPr>
        <w:rFonts w:ascii="Wingdings" w:hAnsi="Wingdings" w:cs="Wingdings" w:hint="default"/>
        <w:color w:val="000000"/>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D941B04"/>
    <w:multiLevelType w:val="multilevel"/>
    <w:tmpl w:val="4740AED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2A752C2"/>
    <w:multiLevelType w:val="multilevel"/>
    <w:tmpl w:val="2940FD5C"/>
    <w:lvl w:ilvl="0">
      <w:start w:val="1"/>
      <w:numFmt w:val="bullet"/>
      <w:lvlText w:val="o"/>
      <w:lvlJc w:val="left"/>
      <w:pPr>
        <w:ind w:left="720" w:hanging="360"/>
      </w:pPr>
      <w:rPr>
        <w:rFonts w:ascii="Courier New" w:hAnsi="Courier New" w:cs="Courier New"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5"/>
  </w:num>
  <w:num w:numId="4">
    <w:abstractNumId w:val="7"/>
  </w:num>
  <w:num w:numId="5">
    <w:abstractNumId w:val="8"/>
  </w:num>
  <w:num w:numId="6">
    <w:abstractNumId w:val="9"/>
  </w:num>
  <w:num w:numId="7">
    <w:abstractNumId w:val="2"/>
  </w:num>
  <w:num w:numId="8">
    <w:abstractNumId w:val="11"/>
  </w:num>
  <w:num w:numId="9">
    <w:abstractNumId w:val="6"/>
  </w:num>
  <w:num w:numId="10">
    <w:abstractNumId w:val="1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cumentProtection w:edit="readOnly" w:enforcement="1" w:cryptProviderType="rsaAES" w:cryptAlgorithmClass="hash" w:cryptAlgorithmType="typeAny" w:cryptAlgorithmSid="14" w:cryptSpinCount="100000" w:hash="535eNaRXmIjejp5b1QS3mVguA/0Xfwlp8xFgNzCMGAyYQ1Jh9k50uzjcXukP5+s49UKRHcmL2muPaeCmM86bTg==" w:salt="ZrXOB2d+bxSuiDe45RDs5A=="/>
  <w:defaultTabStop w:val="720"/>
  <w:characterSpacingControl w:val="doNotCompres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7931"/>
    <w:rsid w:val="00044290"/>
    <w:rsid w:val="00056FD0"/>
    <w:rsid w:val="00070402"/>
    <w:rsid w:val="00071614"/>
    <w:rsid w:val="00081BA4"/>
    <w:rsid w:val="000A7A55"/>
    <w:rsid w:val="000C2801"/>
    <w:rsid w:val="001307F2"/>
    <w:rsid w:val="0013753E"/>
    <w:rsid w:val="001752E8"/>
    <w:rsid w:val="001839F0"/>
    <w:rsid w:val="001C5F0B"/>
    <w:rsid w:val="00216A99"/>
    <w:rsid w:val="00231779"/>
    <w:rsid w:val="00234A51"/>
    <w:rsid w:val="00240031"/>
    <w:rsid w:val="00240917"/>
    <w:rsid w:val="00245077"/>
    <w:rsid w:val="00267931"/>
    <w:rsid w:val="0028548A"/>
    <w:rsid w:val="002A077F"/>
    <w:rsid w:val="002A7DD7"/>
    <w:rsid w:val="002B7740"/>
    <w:rsid w:val="002D47B7"/>
    <w:rsid w:val="002F0C71"/>
    <w:rsid w:val="00314015"/>
    <w:rsid w:val="0033781B"/>
    <w:rsid w:val="003902FE"/>
    <w:rsid w:val="00394F7D"/>
    <w:rsid w:val="003D6FE1"/>
    <w:rsid w:val="003F4659"/>
    <w:rsid w:val="0042652C"/>
    <w:rsid w:val="00437127"/>
    <w:rsid w:val="004428AC"/>
    <w:rsid w:val="004577F2"/>
    <w:rsid w:val="00480D32"/>
    <w:rsid w:val="00493B5A"/>
    <w:rsid w:val="004A6F27"/>
    <w:rsid w:val="004B21E8"/>
    <w:rsid w:val="004B6827"/>
    <w:rsid w:val="004C67C5"/>
    <w:rsid w:val="004D3DB4"/>
    <w:rsid w:val="004E2B53"/>
    <w:rsid w:val="004F1748"/>
    <w:rsid w:val="00517294"/>
    <w:rsid w:val="0056684D"/>
    <w:rsid w:val="00570A78"/>
    <w:rsid w:val="005A01DC"/>
    <w:rsid w:val="005C5118"/>
    <w:rsid w:val="005F025F"/>
    <w:rsid w:val="005F6058"/>
    <w:rsid w:val="00602FB2"/>
    <w:rsid w:val="00607034"/>
    <w:rsid w:val="00610E92"/>
    <w:rsid w:val="0061331B"/>
    <w:rsid w:val="006215E9"/>
    <w:rsid w:val="006236FA"/>
    <w:rsid w:val="00630333"/>
    <w:rsid w:val="006417CE"/>
    <w:rsid w:val="006508F3"/>
    <w:rsid w:val="00683343"/>
    <w:rsid w:val="00693E99"/>
    <w:rsid w:val="006B02D7"/>
    <w:rsid w:val="006C3783"/>
    <w:rsid w:val="006D279E"/>
    <w:rsid w:val="006D3058"/>
    <w:rsid w:val="006D61FD"/>
    <w:rsid w:val="006E0DAF"/>
    <w:rsid w:val="006E37D5"/>
    <w:rsid w:val="007166A1"/>
    <w:rsid w:val="00717CAE"/>
    <w:rsid w:val="007245C1"/>
    <w:rsid w:val="00785453"/>
    <w:rsid w:val="007A6891"/>
    <w:rsid w:val="007B140E"/>
    <w:rsid w:val="007B2F27"/>
    <w:rsid w:val="007C3ED8"/>
    <w:rsid w:val="007D6FC0"/>
    <w:rsid w:val="007E0D0D"/>
    <w:rsid w:val="007F55D1"/>
    <w:rsid w:val="008235C6"/>
    <w:rsid w:val="0083468C"/>
    <w:rsid w:val="00882C4B"/>
    <w:rsid w:val="008A5E00"/>
    <w:rsid w:val="008B7A72"/>
    <w:rsid w:val="008E06A4"/>
    <w:rsid w:val="00913781"/>
    <w:rsid w:val="00925704"/>
    <w:rsid w:val="00927415"/>
    <w:rsid w:val="00960544"/>
    <w:rsid w:val="0097049B"/>
    <w:rsid w:val="0097472B"/>
    <w:rsid w:val="009931E4"/>
    <w:rsid w:val="009A0EBE"/>
    <w:rsid w:val="009A7A82"/>
    <w:rsid w:val="009B5920"/>
    <w:rsid w:val="009F1C6D"/>
    <w:rsid w:val="00A17053"/>
    <w:rsid w:val="00A52AAB"/>
    <w:rsid w:val="00A71536"/>
    <w:rsid w:val="00AA043D"/>
    <w:rsid w:val="00AB419C"/>
    <w:rsid w:val="00AC0679"/>
    <w:rsid w:val="00AC5E52"/>
    <w:rsid w:val="00AD2AEC"/>
    <w:rsid w:val="00AD4234"/>
    <w:rsid w:val="00B102B4"/>
    <w:rsid w:val="00B45105"/>
    <w:rsid w:val="00B5180F"/>
    <w:rsid w:val="00B613F6"/>
    <w:rsid w:val="00B729F7"/>
    <w:rsid w:val="00B73DFA"/>
    <w:rsid w:val="00BB6B16"/>
    <w:rsid w:val="00BC35AE"/>
    <w:rsid w:val="00BC7C1B"/>
    <w:rsid w:val="00BD58B0"/>
    <w:rsid w:val="00BD5D67"/>
    <w:rsid w:val="00BE3517"/>
    <w:rsid w:val="00BF7FC5"/>
    <w:rsid w:val="00C0386A"/>
    <w:rsid w:val="00C11A9F"/>
    <w:rsid w:val="00C33274"/>
    <w:rsid w:val="00C358D1"/>
    <w:rsid w:val="00C44D1E"/>
    <w:rsid w:val="00C71240"/>
    <w:rsid w:val="00C7575A"/>
    <w:rsid w:val="00C75E74"/>
    <w:rsid w:val="00C92A04"/>
    <w:rsid w:val="00CA4941"/>
    <w:rsid w:val="00CC6671"/>
    <w:rsid w:val="00CF1754"/>
    <w:rsid w:val="00CF450A"/>
    <w:rsid w:val="00D077F6"/>
    <w:rsid w:val="00D22026"/>
    <w:rsid w:val="00D45F3A"/>
    <w:rsid w:val="00D611B8"/>
    <w:rsid w:val="00DA3F47"/>
    <w:rsid w:val="00DE446E"/>
    <w:rsid w:val="00DE6388"/>
    <w:rsid w:val="00E10116"/>
    <w:rsid w:val="00E232A3"/>
    <w:rsid w:val="00E7209C"/>
    <w:rsid w:val="00E96D4E"/>
    <w:rsid w:val="00EB5B0F"/>
    <w:rsid w:val="00EB785C"/>
    <w:rsid w:val="00EC02E2"/>
    <w:rsid w:val="00EF14B3"/>
    <w:rsid w:val="00F16931"/>
    <w:rsid w:val="00F267E1"/>
    <w:rsid w:val="00F54E37"/>
    <w:rsid w:val="00F70DB3"/>
    <w:rsid w:val="00F86672"/>
    <w:rsid w:val="00F86F92"/>
    <w:rsid w:val="00F92D1B"/>
    <w:rsid w:val="00FA1DCC"/>
    <w:rsid w:val="00FB033D"/>
    <w:rsid w:val="00FB1151"/>
    <w:rsid w:val="00FE2B3B"/>
    <w:rsid w:val="00FE7D4B"/>
    <w:rsid w:val="00FF1B29"/>
    <w:rsid w:val="00FF2740"/>
    <w:rsid w:val="03200538"/>
    <w:rsid w:val="1BED9624"/>
    <w:rsid w:val="23DE7B5D"/>
    <w:rsid w:val="30F0209C"/>
    <w:rsid w:val="3577D362"/>
    <w:rsid w:val="7317047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D169B"/>
  <w15:docId w15:val="{0E5385E6-2908-4CB8-8E7F-14EFBFE1A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qFormat="1"/>
    <w:lsdException w:name="annotation text" w:locked="1" w:semiHidden="1" w:uiPriority="99" w:unhideWhenUsed="1" w:qFormat="1"/>
    <w:lsdException w:name="header" w:locked="1" w:semiHidden="1" w:uiPriority="99" w:unhideWhenUsed="1"/>
    <w:lsdException w:name="footer" w:locked="1" w:semiHidden="1" w:uiPriority="99" w:unhideWhenUsed="1"/>
    <w:lsdException w:name="index heading" w:locked="1" w:semiHidden="1" w:unhideWhenUsed="1" w:qFormat="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99" w:unhideWhenUsed="1" w:qFormat="1"/>
    <w:lsdException w:name="annotation reference" w:locked="1" w:semiHidden="1" w:uiPriority="99" w:unhideWhenUsed="1" w:qFormat="1"/>
    <w:lsdException w:name="line number" w:locked="1" w:semiHidden="1" w:unhideWhenUsed="1"/>
    <w:lsdException w:name="page number" w:locked="1" w:semiHidden="1" w:unhideWhenUsed="1"/>
    <w:lsdException w:name="endnote reference" w:locked="1" w:semiHidden="1" w:uiPriority="99" w:unhideWhenUsed="1"/>
    <w:lsdException w:name="endnote text" w:locked="1" w:semiHidden="1" w:uiPriority="99"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qFormat="1"/>
    <w:lsdException w:name="Strong" w:locked="1" w:uiPriority="22" w:qFormat="1"/>
    <w:lsdException w:name="Emphasis" w:locked="1" w:uiPriority="20" w:qFormat="1"/>
    <w:lsdException w:name="Document Map" w:locked="1" w:semiHidden="1" w:unhideWhenUsed="1"/>
    <w:lsdException w:name="Plain Text" w:locked="1" w:semiHidden="1" w:uiPriority="99" w:unhideWhenUsed="1" w:qFormat="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qFormat="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qFormat="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1B10"/>
    <w:rPr>
      <w:sz w:val="24"/>
      <w:szCs w:val="24"/>
    </w:rPr>
  </w:style>
  <w:style w:type="paragraph" w:styleId="Heading1">
    <w:name w:val="heading 1"/>
    <w:next w:val="Body1"/>
    <w:link w:val="Heading1Char"/>
    <w:qFormat/>
    <w:rsid w:val="007A1CB7"/>
    <w:pPr>
      <w:tabs>
        <w:tab w:val="left" w:pos="720"/>
      </w:tabs>
      <w:spacing w:after="240"/>
      <w:jc w:val="both"/>
      <w:outlineLvl w:val="0"/>
    </w:pPr>
    <w:rPr>
      <w:rFonts w:ascii="Calibri" w:eastAsia="Arial Unicode MS" w:hAnsi="Calibri"/>
      <w:b/>
      <w:color w:val="7030A0"/>
      <w:sz w:val="30"/>
      <w:u w:color="ED7D31"/>
    </w:rPr>
  </w:style>
  <w:style w:type="paragraph" w:styleId="Heading2">
    <w:name w:val="heading 2"/>
    <w:next w:val="Body1"/>
    <w:link w:val="Heading2Char"/>
    <w:qFormat/>
    <w:rsid w:val="006C5FB9"/>
    <w:pPr>
      <w:numPr>
        <w:ilvl w:val="1"/>
        <w:numId w:val="1"/>
      </w:numPr>
      <w:spacing w:before="200" w:after="120"/>
      <w:ind w:left="461" w:hanging="403"/>
      <w:jc w:val="both"/>
      <w:outlineLvl w:val="1"/>
    </w:pPr>
    <w:rPr>
      <w:rFonts w:ascii="Calibri" w:eastAsia="Arial Unicode MS" w:hAnsi="Calibri"/>
      <w:b/>
      <w:bCs/>
      <w:color w:val="0070C0"/>
      <w:sz w:val="26"/>
      <w:u w:color="ED7D31"/>
    </w:rPr>
  </w:style>
  <w:style w:type="paragraph" w:styleId="Heading3">
    <w:name w:val="heading 3"/>
    <w:next w:val="Body1"/>
    <w:qFormat/>
    <w:pPr>
      <w:outlineLvl w:val="2"/>
    </w:pPr>
    <w:rPr>
      <w:rFonts w:ascii="Helvetica" w:eastAsia="Arial Unicode MS" w:hAnsi="Helvetica"/>
      <w:color w:val="000000"/>
      <w:sz w:val="24"/>
      <w:u w:color="000000"/>
    </w:rPr>
  </w:style>
  <w:style w:type="paragraph" w:styleId="Heading4">
    <w:name w:val="heading 4"/>
    <w:basedOn w:val="Normal"/>
    <w:next w:val="Normal"/>
    <w:link w:val="Heading4Char"/>
    <w:semiHidden/>
    <w:unhideWhenUsed/>
    <w:qFormat/>
    <w:locked/>
    <w:rsid w:val="00016C9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
    <w:name w:val="Интернет-ссылка"/>
    <w:uiPriority w:val="99"/>
    <w:rPr>
      <w:rFonts w:ascii="Helvetica" w:eastAsia="Arial Unicode MS" w:hAnsi="Helvetica"/>
      <w:i/>
      <w:sz w:val="22"/>
    </w:rPr>
  </w:style>
  <w:style w:type="character" w:customStyle="1" w:styleId="PlainTextChar">
    <w:name w:val="Plain Text Char"/>
    <w:link w:val="PlainText"/>
    <w:uiPriority w:val="99"/>
    <w:qFormat/>
    <w:rsid w:val="006C633E"/>
    <w:rPr>
      <w:rFonts w:ascii="Consolas" w:eastAsia="Calibri" w:hAnsi="Consolas" w:cs="Consolas"/>
      <w:color w:val="1F497D"/>
      <w:sz w:val="21"/>
      <w:szCs w:val="21"/>
    </w:rPr>
  </w:style>
  <w:style w:type="character" w:customStyle="1" w:styleId="highlightedsearchterm">
    <w:name w:val="highlightedsearchterm"/>
    <w:qFormat/>
    <w:rsid w:val="006C633E"/>
  </w:style>
  <w:style w:type="character" w:styleId="FollowedHyperlink">
    <w:name w:val="FollowedHyperlink"/>
    <w:qFormat/>
    <w:locked/>
    <w:rsid w:val="009D3BF8"/>
    <w:rPr>
      <w:color w:val="954F72"/>
      <w:u w:val="single"/>
    </w:rPr>
  </w:style>
  <w:style w:type="character" w:customStyle="1" w:styleId="BalloonTextChar">
    <w:name w:val="Balloon Text Char"/>
    <w:link w:val="BalloonText"/>
    <w:qFormat/>
    <w:rsid w:val="00623572"/>
    <w:rPr>
      <w:rFonts w:ascii="Segoe UI" w:hAnsi="Segoe UI" w:cs="Segoe UI"/>
      <w:sz w:val="18"/>
      <w:szCs w:val="18"/>
    </w:rPr>
  </w:style>
  <w:style w:type="character" w:styleId="Strong">
    <w:name w:val="Strong"/>
    <w:uiPriority w:val="22"/>
    <w:qFormat/>
    <w:locked/>
    <w:rsid w:val="00295C0A"/>
    <w:rPr>
      <w:b/>
      <w:bCs/>
    </w:rPr>
  </w:style>
  <w:style w:type="character" w:customStyle="1" w:styleId="HeaderChar">
    <w:name w:val="Header Char"/>
    <w:link w:val="Header"/>
    <w:uiPriority w:val="99"/>
    <w:qFormat/>
    <w:rsid w:val="00FF7FD7"/>
    <w:rPr>
      <w:sz w:val="24"/>
      <w:szCs w:val="24"/>
    </w:rPr>
  </w:style>
  <w:style w:type="character" w:customStyle="1" w:styleId="FooterChar">
    <w:name w:val="Footer Char"/>
    <w:link w:val="Footer"/>
    <w:uiPriority w:val="99"/>
    <w:qFormat/>
    <w:rsid w:val="00FF7FD7"/>
    <w:rPr>
      <w:sz w:val="24"/>
      <w:szCs w:val="24"/>
    </w:rPr>
  </w:style>
  <w:style w:type="character" w:customStyle="1" w:styleId="hilite">
    <w:name w:val="hilite"/>
    <w:qFormat/>
    <w:rsid w:val="004E4687"/>
  </w:style>
  <w:style w:type="character" w:styleId="CommentReference">
    <w:name w:val="annotation reference"/>
    <w:uiPriority w:val="99"/>
    <w:qFormat/>
    <w:locked/>
    <w:rsid w:val="00757751"/>
    <w:rPr>
      <w:sz w:val="16"/>
      <w:szCs w:val="16"/>
    </w:rPr>
  </w:style>
  <w:style w:type="character" w:customStyle="1" w:styleId="CommentTextChar">
    <w:name w:val="Comment Text Char"/>
    <w:basedOn w:val="DefaultParagraphFont"/>
    <w:link w:val="CommentText"/>
    <w:uiPriority w:val="99"/>
    <w:qFormat/>
    <w:rsid w:val="00757751"/>
  </w:style>
  <w:style w:type="character" w:customStyle="1" w:styleId="CommentSubjectChar">
    <w:name w:val="Comment Subject Char"/>
    <w:link w:val="CommentSubject"/>
    <w:qFormat/>
    <w:rsid w:val="00757751"/>
    <w:rPr>
      <w:b/>
      <w:bCs/>
    </w:rPr>
  </w:style>
  <w:style w:type="character" w:customStyle="1" w:styleId="FootnoteTextChar">
    <w:name w:val="Footnote Text Char"/>
    <w:link w:val="FootnoteText"/>
    <w:uiPriority w:val="99"/>
    <w:qFormat/>
    <w:rsid w:val="00920D1F"/>
    <w:rPr>
      <w:rFonts w:ascii="Calibri" w:eastAsia="Calibri" w:hAnsi="Calibri"/>
      <w:lang w:val="en-GB"/>
    </w:rPr>
  </w:style>
  <w:style w:type="character" w:customStyle="1" w:styleId="a">
    <w:name w:val="Привязка сноски"/>
    <w:rPr>
      <w:vertAlign w:val="superscript"/>
    </w:rPr>
  </w:style>
  <w:style w:type="character" w:customStyle="1" w:styleId="FootnoteCharacters">
    <w:name w:val="Footnote Characters"/>
    <w:link w:val="BVIfnrCharCarCar"/>
    <w:uiPriority w:val="99"/>
    <w:unhideWhenUsed/>
    <w:qFormat/>
    <w:locked/>
    <w:rsid w:val="00920D1F"/>
    <w:rPr>
      <w:vertAlign w:val="superscript"/>
    </w:rPr>
  </w:style>
  <w:style w:type="character" w:customStyle="1" w:styleId="ColorfulList-Accent1Char">
    <w:name w:val="Colorful List - Accent 1 Char"/>
    <w:uiPriority w:val="34"/>
    <w:qFormat/>
    <w:locked/>
    <w:rsid w:val="00753E1A"/>
    <w:rPr>
      <w:sz w:val="24"/>
      <w:szCs w:val="24"/>
    </w:rPr>
  </w:style>
  <w:style w:type="character" w:customStyle="1" w:styleId="EndnoteTextChar">
    <w:name w:val="Endnote Text Char"/>
    <w:basedOn w:val="DefaultParagraphFont"/>
    <w:link w:val="EndnoteText"/>
    <w:uiPriority w:val="99"/>
    <w:qFormat/>
    <w:rsid w:val="0042192B"/>
    <w:rPr>
      <w:rFonts w:ascii="Calibri" w:hAnsi="Calibri"/>
      <w:sz w:val="18"/>
    </w:rPr>
  </w:style>
  <w:style w:type="character" w:customStyle="1" w:styleId="a0">
    <w:name w:val="Привязка концевой сноски"/>
    <w:rPr>
      <w:vertAlign w:val="superscript"/>
    </w:rPr>
  </w:style>
  <w:style w:type="character" w:customStyle="1" w:styleId="EndnoteCharacters">
    <w:name w:val="Endnote Characters"/>
    <w:uiPriority w:val="99"/>
    <w:qFormat/>
    <w:locked/>
    <w:rsid w:val="00B40778"/>
    <w:rPr>
      <w:vertAlign w:val="superscript"/>
    </w:rPr>
  </w:style>
  <w:style w:type="character" w:customStyle="1" w:styleId="UnresolvedMention1">
    <w:name w:val="Unresolved Mention1"/>
    <w:uiPriority w:val="99"/>
    <w:semiHidden/>
    <w:unhideWhenUsed/>
    <w:qFormat/>
    <w:rsid w:val="00087089"/>
    <w:rPr>
      <w:color w:val="808080"/>
      <w:shd w:val="clear" w:color="auto" w:fill="E6E6E6"/>
    </w:rPr>
  </w:style>
  <w:style w:type="character" w:customStyle="1" w:styleId="UnresolvedMention2">
    <w:name w:val="Unresolved Mention2"/>
    <w:basedOn w:val="DefaultParagraphFont"/>
    <w:uiPriority w:val="99"/>
    <w:semiHidden/>
    <w:unhideWhenUsed/>
    <w:qFormat/>
    <w:rsid w:val="00FE1630"/>
    <w:rPr>
      <w:color w:val="808080"/>
      <w:shd w:val="clear" w:color="auto" w:fill="E6E6E6"/>
    </w:rPr>
  </w:style>
  <w:style w:type="character" w:customStyle="1" w:styleId="UnresolvedMention3">
    <w:name w:val="Unresolved Mention3"/>
    <w:basedOn w:val="DefaultParagraphFont"/>
    <w:uiPriority w:val="99"/>
    <w:semiHidden/>
    <w:unhideWhenUsed/>
    <w:qFormat/>
    <w:rsid w:val="00662699"/>
    <w:rPr>
      <w:color w:val="808080"/>
      <w:shd w:val="clear" w:color="auto" w:fill="E6E6E6"/>
    </w:rPr>
  </w:style>
  <w:style w:type="character" w:customStyle="1" w:styleId="ListParagraphChar">
    <w:name w:val="List Paragraph Char"/>
    <w:link w:val="ListParagraph"/>
    <w:uiPriority w:val="34"/>
    <w:qFormat/>
    <w:locked/>
    <w:rsid w:val="002D1832"/>
    <w:rPr>
      <w:sz w:val="24"/>
      <w:szCs w:val="24"/>
    </w:rPr>
  </w:style>
  <w:style w:type="character" w:customStyle="1" w:styleId="Heading1Char">
    <w:name w:val="Heading 1 Char"/>
    <w:basedOn w:val="DefaultParagraphFont"/>
    <w:link w:val="Heading1"/>
    <w:qFormat/>
    <w:rsid w:val="00D21838"/>
    <w:rPr>
      <w:rFonts w:ascii="Calibri" w:eastAsia="Arial Unicode MS" w:hAnsi="Calibri"/>
      <w:b/>
      <w:color w:val="7030A0"/>
      <w:sz w:val="30"/>
      <w:u w:val="none" w:color="ED7D31"/>
    </w:rPr>
  </w:style>
  <w:style w:type="character" w:customStyle="1" w:styleId="normaltextrun">
    <w:name w:val="normaltextrun"/>
    <w:basedOn w:val="DefaultParagraphFont"/>
    <w:qFormat/>
    <w:rsid w:val="003F4D21"/>
  </w:style>
  <w:style w:type="character" w:customStyle="1" w:styleId="Mention1">
    <w:name w:val="Mention1"/>
    <w:basedOn w:val="DefaultParagraphFont"/>
    <w:uiPriority w:val="99"/>
    <w:unhideWhenUsed/>
    <w:qFormat/>
    <w:rsid w:val="00DF3B26"/>
    <w:rPr>
      <w:color w:val="2B579A"/>
      <w:shd w:val="clear" w:color="auto" w:fill="E6E6E6"/>
    </w:rPr>
  </w:style>
  <w:style w:type="character" w:customStyle="1" w:styleId="UnresolvedMention4">
    <w:name w:val="Unresolved Mention4"/>
    <w:basedOn w:val="DefaultParagraphFont"/>
    <w:qFormat/>
    <w:rsid w:val="00392826"/>
    <w:rPr>
      <w:color w:val="605E5C"/>
      <w:shd w:val="clear" w:color="auto" w:fill="E1DFDD"/>
    </w:rPr>
  </w:style>
  <w:style w:type="character" w:customStyle="1" w:styleId="eop">
    <w:name w:val="eop"/>
    <w:basedOn w:val="DefaultParagraphFont"/>
    <w:qFormat/>
    <w:rsid w:val="00B9239A"/>
  </w:style>
  <w:style w:type="character" w:customStyle="1" w:styleId="A11">
    <w:name w:val="A11"/>
    <w:uiPriority w:val="99"/>
    <w:qFormat/>
    <w:rsid w:val="00782004"/>
    <w:rPr>
      <w:rFonts w:ascii="PMNCaeciliaSans Text" w:hAnsi="PMNCaeciliaSans Text" w:cs="PMNCaeciliaSans Text"/>
      <w:b/>
      <w:bCs/>
      <w:color w:val="000000"/>
      <w:sz w:val="10"/>
      <w:szCs w:val="10"/>
    </w:rPr>
  </w:style>
  <w:style w:type="character" w:customStyle="1" w:styleId="A3">
    <w:name w:val="A3"/>
    <w:uiPriority w:val="99"/>
    <w:qFormat/>
    <w:rsid w:val="005E278A"/>
    <w:rPr>
      <w:rFonts w:cs="PMNCaeciliaSans Text Lt"/>
      <w:b/>
      <w:bCs/>
      <w:color w:val="000000"/>
      <w:sz w:val="16"/>
      <w:szCs w:val="16"/>
    </w:rPr>
  </w:style>
  <w:style w:type="character" w:customStyle="1" w:styleId="A6">
    <w:name w:val="A6"/>
    <w:uiPriority w:val="99"/>
    <w:qFormat/>
    <w:rsid w:val="00701BCC"/>
    <w:rPr>
      <w:rFonts w:cs="PMNCaeciliaSans Text"/>
      <w:color w:val="000000"/>
      <w:sz w:val="20"/>
      <w:szCs w:val="20"/>
    </w:rPr>
  </w:style>
  <w:style w:type="character" w:customStyle="1" w:styleId="A5">
    <w:name w:val="A5"/>
    <w:uiPriority w:val="99"/>
    <w:qFormat/>
    <w:rsid w:val="00CD2CC1"/>
    <w:rPr>
      <w:rFonts w:cs="PMNCaeciliaSans Text Lt"/>
      <w:color w:val="000000"/>
      <w:sz w:val="18"/>
      <w:szCs w:val="18"/>
    </w:rPr>
  </w:style>
  <w:style w:type="character" w:customStyle="1" w:styleId="Heading2Char">
    <w:name w:val="Heading 2 Char"/>
    <w:basedOn w:val="DefaultParagraphFont"/>
    <w:link w:val="Heading2"/>
    <w:qFormat/>
    <w:rsid w:val="006C5FB9"/>
    <w:rPr>
      <w:rFonts w:ascii="Calibri" w:eastAsia="Arial Unicode MS" w:hAnsi="Calibri"/>
      <w:b/>
      <w:bCs/>
      <w:color w:val="0070C0"/>
      <w:sz w:val="26"/>
      <w:u w:val="none" w:color="ED7D31"/>
    </w:rPr>
  </w:style>
  <w:style w:type="character" w:customStyle="1" w:styleId="Heading4Char">
    <w:name w:val="Heading 4 Char"/>
    <w:basedOn w:val="DefaultParagraphFont"/>
    <w:link w:val="Heading4"/>
    <w:semiHidden/>
    <w:qFormat/>
    <w:rsid w:val="00016C9F"/>
    <w:rPr>
      <w:rFonts w:asciiTheme="majorHAnsi" w:eastAsiaTheme="majorEastAsia" w:hAnsiTheme="majorHAnsi" w:cstheme="majorBidi"/>
      <w:i/>
      <w:iCs/>
      <w:color w:val="2F5496" w:themeColor="accent1" w:themeShade="BF"/>
      <w:sz w:val="24"/>
      <w:szCs w:val="24"/>
    </w:rPr>
  </w:style>
  <w:style w:type="character" w:customStyle="1" w:styleId="ListLabel1">
    <w:name w:val="ListLabel 1"/>
    <w:qFormat/>
    <w:rPr>
      <w:b/>
      <w:color w:val="auto"/>
      <w:sz w:val="21"/>
    </w:rPr>
  </w:style>
  <w:style w:type="character" w:customStyle="1" w:styleId="ListLabel2">
    <w:name w:val="ListLabel 2"/>
    <w:qFormat/>
    <w:rPr>
      <w:b/>
      <w:color w:val="auto"/>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b/>
    </w:rPr>
  </w:style>
  <w:style w:type="character" w:customStyle="1" w:styleId="ListLabel18">
    <w:name w:val="ListLabel 18"/>
    <w:qFormat/>
    <w:rPr>
      <w:b/>
      <w:bCs/>
      <w:color w:val="0070C0"/>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b/>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b w:val="0"/>
      <w:bCs w:val="0"/>
      <w:sz w:val="22"/>
      <w:szCs w:val="22"/>
    </w:rPr>
  </w:style>
  <w:style w:type="character" w:customStyle="1" w:styleId="ListLabel43">
    <w:name w:val="ListLabel 43"/>
    <w:qFormat/>
    <w:rPr>
      <w:b/>
      <w:bCs w:val="0"/>
      <w:sz w:val="22"/>
      <w:szCs w:val="26"/>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b/>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color w:val="000000"/>
    </w:rPr>
  </w:style>
  <w:style w:type="character" w:customStyle="1" w:styleId="ListLabel72">
    <w:name w:val="ListLabel 72"/>
    <w:qFormat/>
    <w:rPr>
      <w:rFonts w:ascii="Calibri" w:hAnsi="Calibri"/>
      <w:b/>
      <w:bCs/>
      <w:sz w:val="22"/>
      <w:szCs w:val="22"/>
    </w:rPr>
  </w:style>
  <w:style w:type="character" w:customStyle="1" w:styleId="ListLabel73">
    <w:name w:val="ListLabel 73"/>
    <w:qFormat/>
    <w:rPr>
      <w:rFonts w:ascii="Calibri" w:hAnsi="Calibri"/>
      <w:color w:val="000000"/>
      <w:sz w:val="22"/>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color w:val="000000"/>
      <w:sz w:val="22"/>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b/>
      <w:bCs/>
      <w:color w:val="auto"/>
      <w:sz w:val="22"/>
      <w:szCs w:val="22"/>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ascii="Calibri" w:hAnsi="Calibri" w:cs="Courier New"/>
      <w:b/>
      <w:sz w:val="22"/>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b/>
      <w:bCs w:val="0"/>
      <w:sz w:val="22"/>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ascii="Calibri" w:hAnsi="Calibri"/>
      <w:b/>
      <w:bCs w:val="0"/>
      <w:color w:val="000000"/>
      <w:sz w:val="22"/>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b/>
      <w:bCs w:val="0"/>
      <w:sz w:val="26"/>
      <w:szCs w:val="26"/>
    </w:rPr>
  </w:style>
  <w:style w:type="character" w:customStyle="1" w:styleId="ListLabel113">
    <w:name w:val="ListLabel 113"/>
    <w:qFormat/>
    <w:rPr>
      <w:b w:val="0"/>
      <w:bCs w:val="0"/>
    </w:rPr>
  </w:style>
  <w:style w:type="character" w:customStyle="1" w:styleId="ListLabel114">
    <w:name w:val="ListLabel 114"/>
    <w:qFormat/>
    <w:rPr>
      <w:rFonts w:ascii="Calibri" w:hAnsi="Calibri"/>
      <w:color w:val="4472C4" w:themeColor="accent1"/>
      <w:sz w:val="28"/>
      <w:szCs w:val="28"/>
    </w:rPr>
  </w:style>
  <w:style w:type="character" w:customStyle="1" w:styleId="ListLabel115">
    <w:name w:val="ListLabel 115"/>
    <w:qFormat/>
    <w:rPr>
      <w:rFonts w:ascii="Calibri" w:hAnsi="Calibri"/>
      <w:sz w:val="28"/>
      <w:szCs w:val="28"/>
    </w:rPr>
  </w:style>
  <w:style w:type="character" w:customStyle="1" w:styleId="ListLabel116">
    <w:name w:val="ListLabel 116"/>
    <w:qFormat/>
    <w:rPr>
      <w:rFonts w:ascii="Calibri" w:hAnsi="Calibri"/>
      <w:sz w:val="22"/>
      <w:szCs w:val="22"/>
    </w:rPr>
  </w:style>
  <w:style w:type="character" w:customStyle="1" w:styleId="ListLabel117">
    <w:name w:val="ListLabel 117"/>
    <w:qFormat/>
    <w:rPr>
      <w:rFonts w:ascii="Calibri" w:eastAsia="Times New Roman" w:hAnsi="Calibri" w:cs="Calibri"/>
      <w:b/>
      <w:bCs/>
      <w:color w:val="0070C0"/>
      <w:szCs w:val="22"/>
    </w:rPr>
  </w:style>
  <w:style w:type="character" w:customStyle="1" w:styleId="ListLabel118">
    <w:name w:val="ListLabel 118"/>
    <w:qFormat/>
    <w:rPr>
      <w:rFonts w:ascii="Calibri" w:eastAsia="Times New Roman" w:hAnsi="Calibri" w:cs="Calibri"/>
      <w:b/>
      <w:bCs/>
      <w:color w:val="0070C0"/>
      <w:sz w:val="17"/>
      <w:szCs w:val="17"/>
      <w:vertAlign w:val="superscript"/>
    </w:rPr>
  </w:style>
  <w:style w:type="character" w:customStyle="1" w:styleId="ListLabel119">
    <w:name w:val="ListLabel 119"/>
    <w:qFormat/>
    <w:rPr>
      <w:rFonts w:ascii="Calibri" w:eastAsia="Times New Roman" w:hAnsi="Calibri" w:cs="Calibri"/>
      <w:iCs/>
      <w:szCs w:val="22"/>
    </w:rPr>
  </w:style>
  <w:style w:type="character" w:customStyle="1" w:styleId="ListLabel120">
    <w:name w:val="ListLabel 120"/>
    <w:qFormat/>
    <w:rPr>
      <w:rFonts w:ascii="Calibri" w:eastAsia="Times New Roman" w:hAnsi="Calibri" w:cs="Calibri"/>
      <w:szCs w:val="22"/>
    </w:rPr>
  </w:style>
  <w:style w:type="character" w:customStyle="1" w:styleId="ListLabel121">
    <w:name w:val="ListLabel 121"/>
    <w:qFormat/>
    <w:rPr>
      <w:rFonts w:ascii="Calibri" w:eastAsia="Times New Roman" w:hAnsi="Calibri" w:cs="Calibri"/>
      <w:b/>
      <w:bCs/>
      <w:szCs w:val="22"/>
    </w:rPr>
  </w:style>
  <w:style w:type="character" w:customStyle="1" w:styleId="ListLabel122">
    <w:name w:val="ListLabel 122"/>
    <w:qFormat/>
    <w:rPr>
      <w:rFonts w:ascii="Times New Roman" w:eastAsia="Times New Roman" w:hAnsi="Times New Roman"/>
      <w:color w:val="0070C0"/>
      <w:sz w:val="24"/>
    </w:rPr>
  </w:style>
  <w:style w:type="character" w:customStyle="1" w:styleId="ListLabel123">
    <w:name w:val="ListLabel 123"/>
    <w:qFormat/>
    <w:rPr>
      <w:rFonts w:asciiTheme="minorHAnsi" w:eastAsia="Times New Roman" w:hAnsiTheme="minorHAnsi" w:cs="Calibri"/>
      <w:b/>
      <w:bCs/>
      <w:color w:val="0070C0"/>
      <w:szCs w:val="22"/>
    </w:rPr>
  </w:style>
  <w:style w:type="character" w:customStyle="1" w:styleId="ListLabel124">
    <w:name w:val="ListLabel 124"/>
    <w:qFormat/>
    <w:rPr>
      <w:rFonts w:asciiTheme="minorHAnsi" w:eastAsia="Times New Roman" w:hAnsiTheme="minorHAnsi" w:cs="Calibri"/>
      <w:b/>
      <w:bCs/>
      <w:szCs w:val="22"/>
    </w:rPr>
  </w:style>
  <w:style w:type="character" w:customStyle="1" w:styleId="ListLabel125">
    <w:name w:val="ListLabel 125"/>
    <w:qFormat/>
    <w:rPr>
      <w:rFonts w:asciiTheme="minorHAnsi" w:hAnsiTheme="minorHAnsi" w:cstheme="minorHAnsi"/>
      <w:color w:val="0070C0"/>
      <w:szCs w:val="22"/>
    </w:rPr>
  </w:style>
  <w:style w:type="character" w:customStyle="1" w:styleId="ListLabel126">
    <w:name w:val="ListLabel 126"/>
    <w:qFormat/>
    <w:rPr>
      <w:rFonts w:asciiTheme="minorHAnsi" w:hAnsiTheme="minorHAnsi" w:cstheme="minorBidi"/>
      <w:color w:val="0070C0"/>
      <w:sz w:val="20"/>
      <w:szCs w:val="20"/>
    </w:rPr>
  </w:style>
  <w:style w:type="character" w:customStyle="1" w:styleId="ListLabel127">
    <w:name w:val="ListLabel 127"/>
    <w:qFormat/>
    <w:rPr>
      <w:rFonts w:asciiTheme="minorHAnsi" w:hAnsiTheme="minorHAnsi" w:cstheme="minorHAnsi"/>
      <w:color w:val="0070C0"/>
      <w:sz w:val="20"/>
      <w:szCs w:val="20"/>
    </w:rPr>
  </w:style>
  <w:style w:type="character" w:customStyle="1" w:styleId="ListLabel128">
    <w:name w:val="ListLabel 128"/>
    <w:qFormat/>
    <w:rPr>
      <w:rFonts w:asciiTheme="minorHAnsi" w:hAnsiTheme="minorHAnsi" w:cstheme="minorBidi"/>
      <w:color w:val="0070C0"/>
      <w:sz w:val="20"/>
      <w:szCs w:val="20"/>
      <w:lang w:val="sv-SE"/>
    </w:rPr>
  </w:style>
  <w:style w:type="character" w:customStyle="1" w:styleId="ListLabel129">
    <w:name w:val="ListLabel 129"/>
    <w:qFormat/>
    <w:rPr>
      <w:rFonts w:asciiTheme="minorHAnsi" w:hAnsiTheme="minorHAnsi" w:cstheme="minorBidi"/>
      <w:color w:val="4472C4" w:themeColor="accent1"/>
      <w:sz w:val="20"/>
      <w:szCs w:val="20"/>
      <w:lang w:val="sv-SE"/>
    </w:rPr>
  </w:style>
  <w:style w:type="character" w:customStyle="1" w:styleId="ListLabel130">
    <w:name w:val="ListLabel 130"/>
    <w:qFormat/>
    <w:rPr>
      <w:rFonts w:asciiTheme="minorHAnsi" w:hAnsiTheme="minorHAnsi" w:cstheme="minorBidi"/>
      <w:color w:val="0070C0"/>
      <w:sz w:val="20"/>
      <w:szCs w:val="20"/>
      <w:lang w:val="de-DE"/>
    </w:rPr>
  </w:style>
  <w:style w:type="character" w:customStyle="1" w:styleId="a1">
    <w:name w:val="Символ сноски"/>
    <w:qFormat/>
  </w:style>
  <w:style w:type="character" w:customStyle="1" w:styleId="a2">
    <w:name w:val="Символ концевой сноски"/>
    <w:qFormat/>
  </w:style>
  <w:style w:type="character" w:customStyle="1" w:styleId="a4">
    <w:name w:val="Посещённая гиперссылка"/>
    <w:rPr>
      <w:color w:val="800000"/>
      <w:u w:val="single"/>
    </w:rPr>
  </w:style>
  <w:style w:type="character" w:customStyle="1" w:styleId="ListLabel131">
    <w:name w:val="ListLabel 131"/>
    <w:qFormat/>
    <w:rPr>
      <w:rFonts w:ascii="Calibri" w:hAnsi="Calibri"/>
      <w:b/>
      <w:bCs w:val="0"/>
      <w:sz w:val="22"/>
      <w:szCs w:val="26"/>
    </w:rPr>
  </w:style>
  <w:style w:type="character" w:customStyle="1" w:styleId="ListLabel132">
    <w:name w:val="ListLabel 132"/>
    <w:qFormat/>
    <w:rPr>
      <w:rFonts w:ascii="Calibri" w:hAnsi="Calibri" w:cs="Symbol"/>
      <w:b/>
      <w:color w:val="auto"/>
      <w:sz w:val="20"/>
    </w:rPr>
  </w:style>
  <w:style w:type="character" w:customStyle="1" w:styleId="ListLabel133">
    <w:name w:val="ListLabel 133"/>
    <w:qFormat/>
    <w:rPr>
      <w:rFonts w:ascii="Calibri" w:hAnsi="Calibri" w:cs="Symbol"/>
      <w:b/>
      <w:color w:val="auto"/>
      <w:sz w:val="20"/>
    </w:rPr>
  </w:style>
  <w:style w:type="character" w:customStyle="1" w:styleId="ListLabel134">
    <w:name w:val="ListLabel 134"/>
    <w:qFormat/>
    <w:rPr>
      <w:rFonts w:cs="Symbol"/>
      <w:sz w:val="20"/>
    </w:rPr>
  </w:style>
  <w:style w:type="character" w:customStyle="1" w:styleId="ListLabel135">
    <w:name w:val="ListLabel 135"/>
    <w:qFormat/>
    <w:rPr>
      <w:rFonts w:cs="Symbol"/>
      <w:sz w:val="20"/>
    </w:rPr>
  </w:style>
  <w:style w:type="character" w:customStyle="1" w:styleId="ListLabel136">
    <w:name w:val="ListLabel 136"/>
    <w:qFormat/>
    <w:rPr>
      <w:rFonts w:cs="Symbol"/>
      <w:sz w:val="20"/>
    </w:rPr>
  </w:style>
  <w:style w:type="character" w:customStyle="1" w:styleId="ListLabel137">
    <w:name w:val="ListLabel 137"/>
    <w:qFormat/>
    <w:rPr>
      <w:rFonts w:cs="Symbol"/>
      <w:sz w:val="20"/>
    </w:rPr>
  </w:style>
  <w:style w:type="character" w:customStyle="1" w:styleId="ListLabel138">
    <w:name w:val="ListLabel 138"/>
    <w:qFormat/>
    <w:rPr>
      <w:rFonts w:cs="Symbol"/>
      <w:sz w:val="20"/>
    </w:rPr>
  </w:style>
  <w:style w:type="character" w:customStyle="1" w:styleId="ListLabel139">
    <w:name w:val="ListLabel 139"/>
    <w:qFormat/>
    <w:rPr>
      <w:rFonts w:cs="Symbol"/>
      <w:sz w:val="20"/>
    </w:rPr>
  </w:style>
  <w:style w:type="character" w:customStyle="1" w:styleId="ListLabel140">
    <w:name w:val="ListLabel 140"/>
    <w:qFormat/>
    <w:rPr>
      <w:rFonts w:cs="Symbol"/>
      <w:sz w:val="20"/>
    </w:rPr>
  </w:style>
  <w:style w:type="character" w:customStyle="1" w:styleId="ListLabel141">
    <w:name w:val="ListLabel 141"/>
    <w:qFormat/>
    <w:rPr>
      <w:rFonts w:cs="Symbol"/>
      <w:sz w:val="20"/>
    </w:rPr>
  </w:style>
  <w:style w:type="character" w:customStyle="1" w:styleId="ListLabel142">
    <w:name w:val="ListLabel 142"/>
    <w:qFormat/>
    <w:rPr>
      <w:b/>
      <w:bCs w:val="0"/>
      <w:sz w:val="22"/>
      <w:szCs w:val="26"/>
    </w:rPr>
  </w:style>
  <w:style w:type="character" w:customStyle="1" w:styleId="ListLabel143">
    <w:name w:val="ListLabel 143"/>
    <w:qFormat/>
    <w:rPr>
      <w:rFonts w:ascii="Calibri" w:hAnsi="Calibri"/>
      <w:b/>
      <w:bCs/>
      <w:sz w:val="22"/>
      <w:szCs w:val="22"/>
    </w:rPr>
  </w:style>
  <w:style w:type="character" w:customStyle="1" w:styleId="ListLabel144">
    <w:name w:val="ListLabel 144"/>
    <w:qFormat/>
    <w:rPr>
      <w:rFonts w:ascii="Calibri" w:hAnsi="Calibri" w:cs="Wingdings"/>
      <w:color w:val="000000"/>
      <w:sz w:val="22"/>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ascii="Calibri" w:hAnsi="Calibri" w:cs="Wingdings"/>
      <w:color w:val="000000"/>
      <w:sz w:val="22"/>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ascii="Calibri" w:hAnsi="Calibri" w:cs="Courier New"/>
      <w:b/>
      <w:sz w:val="22"/>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ascii="Calibri" w:hAnsi="Calibri"/>
      <w:b/>
      <w:bCs w:val="0"/>
      <w:sz w:val="22"/>
    </w:rPr>
  </w:style>
  <w:style w:type="character" w:customStyle="1" w:styleId="ListLabel172">
    <w:name w:val="ListLabel 172"/>
    <w:qFormat/>
    <w:rPr>
      <w:rFonts w:ascii="Calibri" w:hAnsi="Calibri" w:cs="Symbol"/>
      <w:sz w:val="22"/>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ascii="Calibri" w:hAnsi="Calibri"/>
      <w:b/>
      <w:bCs w:val="0"/>
      <w:color w:val="000000"/>
      <w:sz w:val="22"/>
    </w:rPr>
  </w:style>
  <w:style w:type="character" w:customStyle="1" w:styleId="ListLabel182">
    <w:name w:val="ListLabel 182"/>
    <w:qFormat/>
    <w:rPr>
      <w:rFonts w:ascii="Calibri" w:hAnsi="Calibri" w:cs="Wingdings"/>
      <w:sz w:val="22"/>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rFonts w:ascii="Calibri" w:hAnsi="Calibri"/>
      <w:sz w:val="22"/>
      <w:szCs w:val="22"/>
    </w:rPr>
  </w:style>
  <w:style w:type="character" w:customStyle="1" w:styleId="ListLabel192">
    <w:name w:val="ListLabel 192"/>
    <w:qFormat/>
    <w:rPr>
      <w:rFonts w:ascii="Calibri" w:eastAsia="Times New Roman" w:hAnsi="Calibri" w:cs="Calibri"/>
      <w:b/>
      <w:bCs/>
      <w:color w:val="0070C0"/>
      <w:szCs w:val="22"/>
    </w:rPr>
  </w:style>
  <w:style w:type="character" w:customStyle="1" w:styleId="ListLabel193">
    <w:name w:val="ListLabel 193"/>
    <w:qFormat/>
    <w:rPr>
      <w:rFonts w:ascii="Calibri" w:eastAsia="Times New Roman" w:hAnsi="Calibri" w:cs="Calibri"/>
      <w:b/>
      <w:bCs/>
      <w:color w:val="0070C0"/>
      <w:sz w:val="17"/>
      <w:szCs w:val="17"/>
      <w:vertAlign w:val="superscript"/>
    </w:rPr>
  </w:style>
  <w:style w:type="character" w:customStyle="1" w:styleId="ListLabel194">
    <w:name w:val="ListLabel 194"/>
    <w:qFormat/>
    <w:rPr>
      <w:rFonts w:ascii="Calibri" w:eastAsia="Times New Roman" w:hAnsi="Calibri" w:cs="Calibri"/>
      <w:iCs/>
      <w:szCs w:val="22"/>
    </w:rPr>
  </w:style>
  <w:style w:type="character" w:customStyle="1" w:styleId="ListLabel195">
    <w:name w:val="ListLabel 195"/>
    <w:qFormat/>
    <w:rPr>
      <w:rFonts w:ascii="Calibri" w:eastAsia="Times New Roman" w:hAnsi="Calibri" w:cs="Calibri"/>
      <w:szCs w:val="22"/>
    </w:rPr>
  </w:style>
  <w:style w:type="character" w:customStyle="1" w:styleId="ListLabel196">
    <w:name w:val="ListLabel 196"/>
    <w:qFormat/>
    <w:rPr>
      <w:rFonts w:ascii="Calibri" w:eastAsia="Times New Roman" w:hAnsi="Calibri" w:cs="Calibri"/>
      <w:b/>
      <w:bCs/>
      <w:szCs w:val="22"/>
    </w:rPr>
  </w:style>
  <w:style w:type="character" w:customStyle="1" w:styleId="ListLabel197">
    <w:name w:val="ListLabel 197"/>
    <w:qFormat/>
    <w:rPr>
      <w:rFonts w:eastAsia="Times New Roman"/>
      <w:color w:val="0070C0"/>
      <w:sz w:val="24"/>
    </w:rPr>
  </w:style>
  <w:style w:type="character" w:customStyle="1" w:styleId="ListLabel198">
    <w:name w:val="ListLabel 198"/>
    <w:qFormat/>
    <w:rPr>
      <w:rFonts w:asciiTheme="minorHAnsi" w:eastAsia="Times New Roman" w:hAnsiTheme="minorHAnsi" w:cs="Calibri"/>
      <w:b/>
      <w:bCs/>
      <w:color w:val="0070C0"/>
      <w:szCs w:val="22"/>
    </w:rPr>
  </w:style>
  <w:style w:type="character" w:customStyle="1" w:styleId="ListLabel199">
    <w:name w:val="ListLabel 199"/>
    <w:qFormat/>
    <w:rPr>
      <w:rFonts w:asciiTheme="minorHAnsi" w:eastAsia="Times New Roman" w:hAnsiTheme="minorHAnsi" w:cs="Calibri"/>
      <w:b/>
      <w:bCs/>
      <w:szCs w:val="22"/>
    </w:rPr>
  </w:style>
  <w:style w:type="character" w:customStyle="1" w:styleId="ListLabel200">
    <w:name w:val="ListLabel 200"/>
    <w:qFormat/>
    <w:rPr>
      <w:rFonts w:asciiTheme="minorHAnsi" w:hAnsiTheme="minorHAnsi" w:cstheme="minorHAnsi"/>
      <w:color w:val="0070C0"/>
      <w:szCs w:val="22"/>
    </w:rPr>
  </w:style>
  <w:style w:type="character" w:customStyle="1" w:styleId="ListLabel201">
    <w:name w:val="ListLabel 201"/>
    <w:qFormat/>
    <w:rPr>
      <w:rFonts w:asciiTheme="minorHAnsi" w:hAnsiTheme="minorHAnsi" w:cstheme="minorBidi"/>
      <w:color w:val="0070C0"/>
      <w:sz w:val="20"/>
      <w:szCs w:val="20"/>
    </w:rPr>
  </w:style>
  <w:style w:type="character" w:customStyle="1" w:styleId="ListLabel202">
    <w:name w:val="ListLabel 202"/>
    <w:qFormat/>
    <w:rPr>
      <w:rFonts w:asciiTheme="minorHAnsi" w:hAnsiTheme="minorHAnsi" w:cstheme="minorHAnsi"/>
      <w:color w:val="0070C0"/>
      <w:sz w:val="20"/>
      <w:szCs w:val="20"/>
    </w:rPr>
  </w:style>
  <w:style w:type="character" w:customStyle="1" w:styleId="ListLabel203">
    <w:name w:val="ListLabel 203"/>
    <w:qFormat/>
    <w:rPr>
      <w:rFonts w:asciiTheme="minorHAnsi" w:hAnsiTheme="minorHAnsi" w:cstheme="minorBidi"/>
      <w:color w:val="0070C0"/>
      <w:sz w:val="20"/>
      <w:szCs w:val="20"/>
      <w:lang w:val="sv-SE"/>
    </w:rPr>
  </w:style>
  <w:style w:type="character" w:customStyle="1" w:styleId="ListLabel204">
    <w:name w:val="ListLabel 204"/>
    <w:qFormat/>
    <w:rPr>
      <w:rFonts w:asciiTheme="minorHAnsi" w:hAnsiTheme="minorHAnsi" w:cstheme="minorBidi"/>
      <w:color w:val="4472C4" w:themeColor="accent1"/>
      <w:sz w:val="20"/>
      <w:szCs w:val="20"/>
      <w:lang w:val="sv-SE"/>
    </w:rPr>
  </w:style>
  <w:style w:type="character" w:customStyle="1" w:styleId="ListLabel205">
    <w:name w:val="ListLabel 205"/>
    <w:qFormat/>
    <w:rPr>
      <w:rFonts w:asciiTheme="minorHAnsi" w:hAnsiTheme="minorHAnsi" w:cstheme="minorBidi"/>
      <w:color w:val="0070C0"/>
      <w:sz w:val="20"/>
      <w:szCs w:val="20"/>
      <w:lang w:val="de-DE"/>
    </w:rPr>
  </w:style>
  <w:style w:type="character" w:customStyle="1" w:styleId="ListLabel206">
    <w:name w:val="ListLabel 206"/>
    <w:qFormat/>
    <w:rPr>
      <w:rFonts w:ascii="Calibri" w:hAnsi="Calibri"/>
      <w:b/>
      <w:bCs w:val="0"/>
      <w:sz w:val="22"/>
      <w:szCs w:val="26"/>
    </w:rPr>
  </w:style>
  <w:style w:type="character" w:customStyle="1" w:styleId="ListLabel207">
    <w:name w:val="ListLabel 207"/>
    <w:qFormat/>
    <w:rPr>
      <w:rFonts w:ascii="Calibri" w:hAnsi="Calibri" w:cs="Symbol"/>
      <w:b/>
      <w:color w:val="auto"/>
      <w:sz w:val="20"/>
    </w:rPr>
  </w:style>
  <w:style w:type="character" w:customStyle="1" w:styleId="ListLabel208">
    <w:name w:val="ListLabel 208"/>
    <w:qFormat/>
    <w:rPr>
      <w:rFonts w:ascii="Calibri" w:hAnsi="Calibri" w:cs="Symbol"/>
      <w:b/>
      <w:color w:val="auto"/>
      <w:sz w:val="20"/>
    </w:rPr>
  </w:style>
  <w:style w:type="character" w:customStyle="1" w:styleId="ListLabel209">
    <w:name w:val="ListLabel 209"/>
    <w:qFormat/>
    <w:rPr>
      <w:rFonts w:cs="Symbol"/>
      <w:sz w:val="20"/>
    </w:rPr>
  </w:style>
  <w:style w:type="character" w:customStyle="1" w:styleId="ListLabel210">
    <w:name w:val="ListLabel 210"/>
    <w:qFormat/>
    <w:rPr>
      <w:rFonts w:cs="Symbol"/>
      <w:sz w:val="20"/>
    </w:rPr>
  </w:style>
  <w:style w:type="character" w:customStyle="1" w:styleId="ListLabel211">
    <w:name w:val="ListLabel 211"/>
    <w:qFormat/>
    <w:rPr>
      <w:rFonts w:cs="Symbol"/>
      <w:sz w:val="20"/>
    </w:rPr>
  </w:style>
  <w:style w:type="character" w:customStyle="1" w:styleId="ListLabel212">
    <w:name w:val="ListLabel 212"/>
    <w:qFormat/>
    <w:rPr>
      <w:rFonts w:cs="Symbol"/>
      <w:sz w:val="20"/>
    </w:rPr>
  </w:style>
  <w:style w:type="character" w:customStyle="1" w:styleId="ListLabel213">
    <w:name w:val="ListLabel 213"/>
    <w:qFormat/>
    <w:rPr>
      <w:rFonts w:cs="Symbol"/>
      <w:sz w:val="20"/>
    </w:rPr>
  </w:style>
  <w:style w:type="character" w:customStyle="1" w:styleId="ListLabel214">
    <w:name w:val="ListLabel 214"/>
    <w:qFormat/>
    <w:rPr>
      <w:rFonts w:cs="Symbol"/>
      <w:sz w:val="20"/>
    </w:rPr>
  </w:style>
  <w:style w:type="character" w:customStyle="1" w:styleId="ListLabel215">
    <w:name w:val="ListLabel 215"/>
    <w:qFormat/>
    <w:rPr>
      <w:rFonts w:cs="Symbol"/>
      <w:sz w:val="20"/>
    </w:rPr>
  </w:style>
  <w:style w:type="character" w:customStyle="1" w:styleId="ListLabel216">
    <w:name w:val="ListLabel 216"/>
    <w:qFormat/>
    <w:rPr>
      <w:rFonts w:cs="Symbol"/>
      <w:sz w:val="20"/>
    </w:rPr>
  </w:style>
  <w:style w:type="character" w:customStyle="1" w:styleId="ListLabel217">
    <w:name w:val="ListLabel 217"/>
    <w:qFormat/>
    <w:rPr>
      <w:b/>
      <w:bCs w:val="0"/>
      <w:sz w:val="22"/>
      <w:szCs w:val="26"/>
    </w:rPr>
  </w:style>
  <w:style w:type="character" w:customStyle="1" w:styleId="ListLabel218">
    <w:name w:val="ListLabel 218"/>
    <w:qFormat/>
    <w:rPr>
      <w:rFonts w:ascii="Calibri" w:hAnsi="Calibri"/>
      <w:b/>
      <w:bCs/>
      <w:sz w:val="22"/>
      <w:szCs w:val="22"/>
    </w:rPr>
  </w:style>
  <w:style w:type="character" w:customStyle="1" w:styleId="ListLabel219">
    <w:name w:val="ListLabel 219"/>
    <w:qFormat/>
    <w:rPr>
      <w:rFonts w:ascii="Calibri" w:hAnsi="Calibri" w:cs="Wingdings"/>
      <w:color w:val="000000"/>
      <w:sz w:val="22"/>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ascii="Calibri" w:hAnsi="Calibri" w:cs="Wingdings"/>
      <w:color w:val="000000"/>
      <w:sz w:val="22"/>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ascii="Calibri" w:hAnsi="Calibri" w:cs="Courier New"/>
      <w:b/>
      <w:sz w:val="22"/>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ascii="Calibri" w:hAnsi="Calibri"/>
      <w:b/>
      <w:bCs w:val="0"/>
      <w:sz w:val="22"/>
    </w:rPr>
  </w:style>
  <w:style w:type="character" w:customStyle="1" w:styleId="ListLabel247">
    <w:name w:val="ListLabel 247"/>
    <w:qFormat/>
    <w:rPr>
      <w:rFonts w:ascii="Calibri" w:hAnsi="Calibri" w:cs="Symbol"/>
      <w:sz w:val="22"/>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b/>
      <w:bCs w:val="0"/>
      <w:color w:val="000000"/>
      <w:sz w:val="22"/>
    </w:rPr>
  </w:style>
  <w:style w:type="character" w:customStyle="1" w:styleId="ListLabel257">
    <w:name w:val="ListLabel 257"/>
    <w:qFormat/>
    <w:rPr>
      <w:rFonts w:ascii="Calibri" w:hAnsi="Calibri" w:cs="Wingdings"/>
      <w:sz w:val="22"/>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ascii="Calibri" w:hAnsi="Calibri"/>
      <w:sz w:val="22"/>
      <w:szCs w:val="22"/>
    </w:rPr>
  </w:style>
  <w:style w:type="character" w:customStyle="1" w:styleId="ListLabel267">
    <w:name w:val="ListLabel 267"/>
    <w:qFormat/>
    <w:rPr>
      <w:rFonts w:ascii="Calibri" w:eastAsia="Times New Roman" w:hAnsi="Calibri" w:cs="Calibri"/>
      <w:b/>
      <w:bCs/>
      <w:color w:val="0070C0"/>
      <w:szCs w:val="22"/>
    </w:rPr>
  </w:style>
  <w:style w:type="character" w:customStyle="1" w:styleId="ListLabel268">
    <w:name w:val="ListLabel 268"/>
    <w:qFormat/>
    <w:rPr>
      <w:rFonts w:ascii="Calibri" w:eastAsia="Times New Roman" w:hAnsi="Calibri" w:cs="Calibri"/>
      <w:b/>
      <w:bCs/>
      <w:color w:val="0070C0"/>
      <w:sz w:val="17"/>
      <w:szCs w:val="17"/>
      <w:vertAlign w:val="superscript"/>
    </w:rPr>
  </w:style>
  <w:style w:type="character" w:customStyle="1" w:styleId="ListLabel269">
    <w:name w:val="ListLabel 269"/>
    <w:qFormat/>
    <w:rPr>
      <w:rFonts w:ascii="Calibri" w:eastAsia="Times New Roman" w:hAnsi="Calibri" w:cs="Calibri"/>
      <w:iCs/>
      <w:szCs w:val="22"/>
    </w:rPr>
  </w:style>
  <w:style w:type="character" w:customStyle="1" w:styleId="ListLabel270">
    <w:name w:val="ListLabel 270"/>
    <w:qFormat/>
    <w:rPr>
      <w:rFonts w:ascii="Calibri" w:eastAsia="Times New Roman" w:hAnsi="Calibri" w:cs="Calibri"/>
      <w:szCs w:val="22"/>
    </w:rPr>
  </w:style>
  <w:style w:type="character" w:customStyle="1" w:styleId="ListLabel271">
    <w:name w:val="ListLabel 271"/>
    <w:qFormat/>
    <w:rPr>
      <w:rFonts w:asciiTheme="minorHAnsi" w:eastAsia="Times New Roman" w:hAnsiTheme="minorHAnsi" w:cs="Calibri"/>
      <w:b/>
      <w:bCs/>
      <w:color w:val="2A6099"/>
      <w:szCs w:val="22"/>
      <w:highlight w:val="lightGray"/>
    </w:rPr>
  </w:style>
  <w:style w:type="character" w:customStyle="1" w:styleId="ListLabel272">
    <w:name w:val="ListLabel 272"/>
    <w:qFormat/>
    <w:rPr>
      <w:rFonts w:ascii="Calibri" w:eastAsia="Times New Roman" w:hAnsi="Calibri" w:cs="Calibri"/>
      <w:b/>
      <w:bCs/>
      <w:szCs w:val="22"/>
    </w:rPr>
  </w:style>
  <w:style w:type="character" w:customStyle="1" w:styleId="ListLabel273">
    <w:name w:val="ListLabel 273"/>
    <w:qFormat/>
    <w:rPr>
      <w:rFonts w:ascii="Calibri" w:eastAsia="Times New Roman" w:hAnsi="Calibri" w:cs="Calibri"/>
      <w:b/>
      <w:bCs/>
      <w:color w:val="0070C0"/>
      <w:szCs w:val="22"/>
      <w:highlight w:val="lightGray"/>
    </w:rPr>
  </w:style>
  <w:style w:type="character" w:customStyle="1" w:styleId="ListLabel274">
    <w:name w:val="ListLabel 274"/>
    <w:qFormat/>
    <w:rPr>
      <w:rFonts w:ascii="Calibri" w:hAnsi="Calibri" w:cs="Calibri"/>
      <w:b/>
      <w:bCs/>
      <w:color w:val="2A6099"/>
      <w:sz w:val="22"/>
      <w:szCs w:val="22"/>
      <w:highlight w:val="lightGray"/>
    </w:rPr>
  </w:style>
  <w:style w:type="character" w:customStyle="1" w:styleId="ListLabel275">
    <w:name w:val="ListLabel 275"/>
    <w:qFormat/>
    <w:rPr>
      <w:rFonts w:ascii="Calibri" w:eastAsia="Arial Unicode MS" w:hAnsi="Calibri" w:cs="Calibri"/>
      <w:b/>
      <w:bCs/>
      <w:color w:val="0070C0"/>
      <w:sz w:val="22"/>
      <w:szCs w:val="22"/>
      <w:highlight w:val="lightGray"/>
    </w:rPr>
  </w:style>
  <w:style w:type="character" w:customStyle="1" w:styleId="ListLabel276">
    <w:name w:val="ListLabel 276"/>
    <w:qFormat/>
    <w:rPr>
      <w:rFonts w:ascii="Calibri" w:eastAsia="Times New Roman" w:hAnsi="Calibri"/>
      <w:color w:val="0070C0"/>
      <w:sz w:val="24"/>
    </w:rPr>
  </w:style>
  <w:style w:type="character" w:customStyle="1" w:styleId="ListLabel277">
    <w:name w:val="ListLabel 277"/>
    <w:qFormat/>
    <w:rPr>
      <w:rFonts w:ascii="Calibri" w:eastAsia="Arial Unicode MS" w:hAnsi="Calibri" w:cs="Calibri"/>
      <w:b/>
      <w:bCs/>
      <w:color w:val="2A6099"/>
      <w:sz w:val="22"/>
      <w:szCs w:val="22"/>
      <w:highlight w:val="lightGray"/>
    </w:rPr>
  </w:style>
  <w:style w:type="character" w:customStyle="1" w:styleId="ListLabel278">
    <w:name w:val="ListLabel 278"/>
    <w:qFormat/>
    <w:rPr>
      <w:rFonts w:ascii="Calibri" w:eastAsia="Calibri" w:hAnsi="Calibri" w:cs="Calibri"/>
      <w:b/>
      <w:color w:val="0070C0"/>
      <w:sz w:val="22"/>
      <w:szCs w:val="22"/>
      <w:highlight w:val="lightGray"/>
    </w:rPr>
  </w:style>
  <w:style w:type="character" w:customStyle="1" w:styleId="ListLabel279">
    <w:name w:val="ListLabel 279"/>
    <w:qFormat/>
    <w:rPr>
      <w:rFonts w:asciiTheme="minorHAnsi" w:eastAsia="Arial Unicode MS" w:hAnsiTheme="minorHAnsi" w:cs="Calibri"/>
      <w:b/>
      <w:bCs/>
      <w:color w:val="2A6099"/>
      <w:sz w:val="22"/>
      <w:szCs w:val="22"/>
    </w:rPr>
  </w:style>
  <w:style w:type="character" w:customStyle="1" w:styleId="ListLabel280">
    <w:name w:val="ListLabel 280"/>
    <w:qFormat/>
    <w:rPr>
      <w:rFonts w:asciiTheme="minorHAnsi" w:hAnsiTheme="minorHAnsi" w:cstheme="minorHAnsi"/>
      <w:color w:val="0070C0"/>
      <w:szCs w:val="22"/>
    </w:rPr>
  </w:style>
  <w:style w:type="character" w:customStyle="1" w:styleId="ListLabel281">
    <w:name w:val="ListLabel 281"/>
    <w:qFormat/>
    <w:rPr>
      <w:rFonts w:asciiTheme="minorHAnsi" w:hAnsiTheme="minorHAnsi" w:cstheme="minorBidi"/>
      <w:color w:val="0070C0"/>
      <w:sz w:val="20"/>
      <w:szCs w:val="20"/>
    </w:rPr>
  </w:style>
  <w:style w:type="character" w:customStyle="1" w:styleId="ListLabel282">
    <w:name w:val="ListLabel 282"/>
    <w:qFormat/>
    <w:rPr>
      <w:rFonts w:asciiTheme="minorHAnsi" w:hAnsiTheme="minorHAnsi" w:cstheme="minorBidi"/>
      <w:color w:val="0070C0"/>
      <w:sz w:val="20"/>
      <w:szCs w:val="20"/>
      <w:highlight w:val="lightGray"/>
    </w:rPr>
  </w:style>
  <w:style w:type="character" w:customStyle="1" w:styleId="ListLabel283">
    <w:name w:val="ListLabel 283"/>
    <w:qFormat/>
    <w:rPr>
      <w:i w:val="0"/>
      <w:iCs w:val="0"/>
      <w:color w:val="0070C0"/>
      <w:sz w:val="21"/>
      <w:szCs w:val="20"/>
      <w:highlight w:val="lightGray"/>
      <w:lang w:bidi="ru-RU"/>
    </w:rPr>
  </w:style>
  <w:style w:type="character" w:customStyle="1" w:styleId="ListLabel284">
    <w:name w:val="ListLabel 284"/>
    <w:qFormat/>
    <w:rPr>
      <w:color w:val="0070C0"/>
      <w:sz w:val="21"/>
      <w:szCs w:val="20"/>
      <w:highlight w:val="lightGray"/>
      <w:lang w:bidi="ru-RU"/>
    </w:rPr>
  </w:style>
  <w:style w:type="character" w:customStyle="1" w:styleId="ListLabel285">
    <w:name w:val="ListLabel 285"/>
    <w:qFormat/>
    <w:rPr>
      <w:rFonts w:asciiTheme="minorHAnsi" w:hAnsiTheme="minorHAnsi" w:cstheme="minorHAnsi"/>
      <w:color w:val="0070C0"/>
      <w:sz w:val="20"/>
      <w:szCs w:val="20"/>
    </w:rPr>
  </w:style>
  <w:style w:type="character" w:customStyle="1" w:styleId="ListLabel286">
    <w:name w:val="ListLabel 286"/>
    <w:qFormat/>
    <w:rPr>
      <w:color w:val="0070C0"/>
      <w:sz w:val="21"/>
      <w:szCs w:val="20"/>
      <w:highlight w:val="lightGray"/>
      <w:lang w:val="en-GB" w:bidi="ru-RU"/>
    </w:rPr>
  </w:style>
  <w:style w:type="character" w:customStyle="1" w:styleId="ListLabel287">
    <w:name w:val="ListLabel 287"/>
    <w:qFormat/>
    <w:rPr>
      <w:rFonts w:asciiTheme="minorHAnsi" w:hAnsiTheme="minorHAnsi" w:cstheme="minorBidi"/>
      <w:color w:val="0070C0"/>
      <w:sz w:val="20"/>
      <w:szCs w:val="20"/>
      <w:lang w:val="sv-SE"/>
    </w:rPr>
  </w:style>
  <w:style w:type="character" w:customStyle="1" w:styleId="ListLabel288">
    <w:name w:val="ListLabel 288"/>
    <w:qFormat/>
    <w:rPr>
      <w:rFonts w:asciiTheme="minorHAnsi" w:hAnsiTheme="minorHAnsi" w:cstheme="minorBidi"/>
      <w:color w:val="4472C4" w:themeColor="accent1"/>
      <w:sz w:val="20"/>
      <w:szCs w:val="20"/>
      <w:lang w:val="sv-SE"/>
    </w:rPr>
  </w:style>
  <w:style w:type="character" w:customStyle="1" w:styleId="ListLabel289">
    <w:name w:val="ListLabel 289"/>
    <w:qFormat/>
    <w:rPr>
      <w:rFonts w:asciiTheme="minorHAnsi" w:hAnsiTheme="minorHAnsi" w:cstheme="minorBidi"/>
      <w:color w:val="0070C0"/>
      <w:sz w:val="20"/>
      <w:szCs w:val="20"/>
      <w:lang w:val="de-DE"/>
    </w:rPr>
  </w:style>
  <w:style w:type="paragraph" w:customStyle="1" w:styleId="1">
    <w:name w:val="Заголовок1"/>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styleId="IndexHeading">
    <w:name w:val="index heading"/>
    <w:basedOn w:val="Normal"/>
    <w:qFormat/>
    <w:pPr>
      <w:suppressLineNumbers/>
    </w:pPr>
    <w:rPr>
      <w:rFonts w:cs="Arial"/>
    </w:rPr>
  </w:style>
  <w:style w:type="paragraph" w:customStyle="1" w:styleId="Body1">
    <w:name w:val="Body 1"/>
    <w:qFormat/>
    <w:pPr>
      <w:outlineLvl w:val="0"/>
    </w:pPr>
    <w:rPr>
      <w:rFonts w:eastAsia="Arial Unicode MS"/>
      <w:color w:val="000000"/>
      <w:sz w:val="24"/>
      <w:u w:color="000000"/>
    </w:rPr>
  </w:style>
  <w:style w:type="paragraph" w:customStyle="1" w:styleId="TOC21">
    <w:name w:val="TOC 21"/>
    <w:next w:val="Body1"/>
    <w:qFormat/>
    <w:pPr>
      <w:tabs>
        <w:tab w:val="right" w:leader="dot" w:pos="8630"/>
      </w:tabs>
      <w:spacing w:after="120"/>
      <w:ind w:left="240"/>
      <w:outlineLvl w:val="0"/>
    </w:pPr>
    <w:rPr>
      <w:rFonts w:eastAsia="Arial Unicode MS"/>
      <w:color w:val="000000"/>
      <w:sz w:val="24"/>
      <w:u w:color="000000"/>
    </w:rPr>
  </w:style>
  <w:style w:type="paragraph" w:customStyle="1" w:styleId="Unknown0">
    <w:name w:val="Unknown 0"/>
    <w:next w:val="Body1"/>
    <w:semiHidden/>
    <w:qFormat/>
    <w:pPr>
      <w:spacing w:after="200"/>
    </w:pPr>
    <w:rPr>
      <w:sz w:val="24"/>
    </w:rPr>
  </w:style>
  <w:style w:type="paragraph" w:customStyle="1" w:styleId="TOC11">
    <w:name w:val="TOC 11"/>
    <w:next w:val="Body1"/>
    <w:qFormat/>
    <w:pPr>
      <w:tabs>
        <w:tab w:val="right" w:leader="dot" w:pos="8630"/>
      </w:tabs>
      <w:spacing w:before="240" w:after="240"/>
      <w:outlineLvl w:val="0"/>
    </w:pPr>
    <w:rPr>
      <w:rFonts w:eastAsia="Arial Unicode MS"/>
      <w:color w:val="000000"/>
      <w:sz w:val="24"/>
      <w:u w:color="000000"/>
    </w:rPr>
  </w:style>
  <w:style w:type="paragraph" w:customStyle="1" w:styleId="TOC31">
    <w:name w:val="TOC 31"/>
    <w:next w:val="Body1"/>
    <w:qFormat/>
    <w:pPr>
      <w:spacing w:after="100"/>
      <w:ind w:left="480"/>
      <w:outlineLvl w:val="0"/>
    </w:pPr>
    <w:rPr>
      <w:rFonts w:eastAsia="Arial Unicode MS"/>
      <w:color w:val="000000"/>
      <w:sz w:val="24"/>
      <w:u w:color="000000"/>
    </w:rPr>
  </w:style>
  <w:style w:type="paragraph" w:customStyle="1" w:styleId="ImportWordListStyleDefinition1076322045">
    <w:name w:val="Import Word List Style Definition 1076322045"/>
    <w:qFormat/>
    <w:rsid w:val="00DE651E"/>
    <w:rPr>
      <w:sz w:val="24"/>
    </w:rPr>
  </w:style>
  <w:style w:type="paragraph" w:customStyle="1" w:styleId="ImportWordListStyleDefinition97795988">
    <w:name w:val="Import Word List Style Definition 97795988"/>
    <w:qFormat/>
    <w:rsid w:val="00DE651E"/>
    <w:rPr>
      <w:sz w:val="24"/>
    </w:rPr>
  </w:style>
  <w:style w:type="paragraph" w:customStyle="1" w:styleId="ImportWordListStyleDefinition2008172672">
    <w:name w:val="Import Word List Style Definition 2008172672"/>
    <w:qFormat/>
    <w:rsid w:val="00DE651E"/>
    <w:rPr>
      <w:sz w:val="24"/>
    </w:rPr>
  </w:style>
  <w:style w:type="paragraph" w:customStyle="1" w:styleId="ImportWordListStyleDefinition1183013344">
    <w:name w:val="Import Word List Style Definition 1183013344"/>
    <w:qFormat/>
    <w:rsid w:val="00DE651E"/>
    <w:rPr>
      <w:sz w:val="24"/>
    </w:rPr>
  </w:style>
  <w:style w:type="paragraph" w:customStyle="1" w:styleId="31">
    <w:name w:val="Маркированный список 31"/>
    <w:basedOn w:val="ImportWordListStyleDefinition97795988"/>
    <w:semiHidden/>
    <w:qFormat/>
    <w:rsid w:val="00DE651E"/>
  </w:style>
  <w:style w:type="paragraph" w:styleId="PlainText">
    <w:name w:val="Plain Text"/>
    <w:basedOn w:val="Normal"/>
    <w:link w:val="PlainTextChar"/>
    <w:uiPriority w:val="99"/>
    <w:unhideWhenUsed/>
    <w:qFormat/>
    <w:locked/>
    <w:rsid w:val="006C633E"/>
    <w:rPr>
      <w:rFonts w:ascii="Consolas" w:eastAsia="Calibri" w:hAnsi="Consolas" w:cs="Consolas"/>
      <w:color w:val="1F497D"/>
      <w:sz w:val="21"/>
      <w:szCs w:val="21"/>
    </w:rPr>
  </w:style>
  <w:style w:type="paragraph" w:styleId="TOC1">
    <w:name w:val="toc 1"/>
    <w:basedOn w:val="Normal"/>
    <w:next w:val="Normal"/>
    <w:autoRedefine/>
    <w:uiPriority w:val="39"/>
    <w:locked/>
    <w:rsid w:val="003C474F"/>
    <w:pPr>
      <w:tabs>
        <w:tab w:val="left" w:pos="480"/>
        <w:tab w:val="right" w:leader="dot" w:pos="9638"/>
      </w:tabs>
      <w:spacing w:after="120"/>
    </w:pPr>
  </w:style>
  <w:style w:type="paragraph" w:styleId="TOC2">
    <w:name w:val="toc 2"/>
    <w:basedOn w:val="Normal"/>
    <w:next w:val="Normal"/>
    <w:autoRedefine/>
    <w:uiPriority w:val="39"/>
    <w:locked/>
    <w:rsid w:val="00FD59F7"/>
    <w:pPr>
      <w:ind w:left="240"/>
    </w:pPr>
  </w:style>
  <w:style w:type="paragraph" w:styleId="TOC3">
    <w:name w:val="toc 3"/>
    <w:basedOn w:val="Normal"/>
    <w:next w:val="Normal"/>
    <w:autoRedefine/>
    <w:uiPriority w:val="39"/>
    <w:locked/>
    <w:rsid w:val="008B27D4"/>
    <w:pPr>
      <w:ind w:left="480"/>
    </w:pPr>
  </w:style>
  <w:style w:type="paragraph" w:styleId="BalloonText">
    <w:name w:val="Balloon Text"/>
    <w:basedOn w:val="Normal"/>
    <w:link w:val="BalloonTextChar"/>
    <w:qFormat/>
    <w:locked/>
    <w:rsid w:val="00623572"/>
    <w:rPr>
      <w:rFonts w:ascii="Segoe UI" w:hAnsi="Segoe UI" w:cs="Segoe UI"/>
      <w:sz w:val="18"/>
      <w:szCs w:val="18"/>
    </w:rPr>
  </w:style>
  <w:style w:type="paragraph" w:styleId="Header">
    <w:name w:val="header"/>
    <w:basedOn w:val="Normal"/>
    <w:link w:val="HeaderChar"/>
    <w:uiPriority w:val="99"/>
    <w:locked/>
    <w:rsid w:val="00FF7FD7"/>
    <w:pPr>
      <w:tabs>
        <w:tab w:val="center" w:pos="4680"/>
        <w:tab w:val="right" w:pos="9360"/>
      </w:tabs>
    </w:pPr>
  </w:style>
  <w:style w:type="paragraph" w:styleId="Footer">
    <w:name w:val="footer"/>
    <w:basedOn w:val="Normal"/>
    <w:link w:val="FooterChar"/>
    <w:uiPriority w:val="99"/>
    <w:locked/>
    <w:rsid w:val="00FF7FD7"/>
    <w:pPr>
      <w:tabs>
        <w:tab w:val="center" w:pos="4680"/>
        <w:tab w:val="right" w:pos="9360"/>
      </w:tabs>
    </w:pPr>
  </w:style>
  <w:style w:type="paragraph" w:styleId="CommentText">
    <w:name w:val="annotation text"/>
    <w:basedOn w:val="Normal"/>
    <w:link w:val="CommentTextChar"/>
    <w:uiPriority w:val="99"/>
    <w:qFormat/>
    <w:locked/>
    <w:rsid w:val="00757751"/>
    <w:rPr>
      <w:sz w:val="20"/>
      <w:szCs w:val="20"/>
    </w:rPr>
  </w:style>
  <w:style w:type="paragraph" w:styleId="CommentSubject">
    <w:name w:val="annotation subject"/>
    <w:basedOn w:val="CommentText"/>
    <w:next w:val="CommentText"/>
    <w:link w:val="CommentSubjectChar"/>
    <w:qFormat/>
    <w:locked/>
    <w:rsid w:val="00757751"/>
    <w:rPr>
      <w:b/>
      <w:bCs/>
    </w:rPr>
  </w:style>
  <w:style w:type="paragraph" w:customStyle="1" w:styleId="ColorfulShading-Accent11">
    <w:name w:val="Colorful Shading - Accent 11"/>
    <w:uiPriority w:val="99"/>
    <w:semiHidden/>
    <w:qFormat/>
    <w:rsid w:val="00C45868"/>
    <w:rPr>
      <w:sz w:val="24"/>
      <w:szCs w:val="24"/>
    </w:rPr>
  </w:style>
  <w:style w:type="paragraph" w:styleId="FootnoteText">
    <w:name w:val="footnote text"/>
    <w:basedOn w:val="Normal"/>
    <w:link w:val="FootnoteTextChar"/>
    <w:uiPriority w:val="99"/>
    <w:unhideWhenUsed/>
    <w:qFormat/>
    <w:locked/>
    <w:rsid w:val="00D91FE3"/>
    <w:rPr>
      <w:rFonts w:ascii="Calibri" w:eastAsia="Calibri" w:hAnsi="Calibri"/>
      <w:sz w:val="20"/>
      <w:szCs w:val="20"/>
      <w:lang w:val="en-GB"/>
    </w:rPr>
  </w:style>
  <w:style w:type="paragraph" w:customStyle="1" w:styleId="ColorfulList-Accent11">
    <w:name w:val="Colorful List - Accent 11"/>
    <w:basedOn w:val="Normal"/>
    <w:uiPriority w:val="34"/>
    <w:qFormat/>
    <w:rsid w:val="00753E1A"/>
    <w:pPr>
      <w:ind w:left="720"/>
      <w:contextualSpacing/>
    </w:pPr>
  </w:style>
  <w:style w:type="paragraph" w:styleId="EndnoteText">
    <w:name w:val="endnote text"/>
    <w:basedOn w:val="Normal"/>
    <w:link w:val="EndnoteTextChar"/>
    <w:uiPriority w:val="99"/>
    <w:locked/>
    <w:rsid w:val="0042192B"/>
    <w:rPr>
      <w:rFonts w:ascii="Calibri" w:hAnsi="Calibri"/>
      <w:sz w:val="18"/>
      <w:szCs w:val="20"/>
    </w:rPr>
  </w:style>
  <w:style w:type="paragraph" w:styleId="NormalWeb">
    <w:name w:val="Normal (Web)"/>
    <w:basedOn w:val="Normal"/>
    <w:uiPriority w:val="99"/>
    <w:unhideWhenUsed/>
    <w:qFormat/>
    <w:locked/>
    <w:rsid w:val="004D39B9"/>
    <w:pPr>
      <w:spacing w:beforeAutospacing="1" w:afterAutospacing="1"/>
    </w:pPr>
    <w:rPr>
      <w:rFonts w:ascii="Times" w:hAnsi="Times"/>
      <w:sz w:val="20"/>
      <w:szCs w:val="20"/>
    </w:rPr>
  </w:style>
  <w:style w:type="paragraph" w:customStyle="1" w:styleId="note">
    <w:name w:val="note"/>
    <w:basedOn w:val="Normal"/>
    <w:qFormat/>
    <w:rsid w:val="004D39B9"/>
    <w:pPr>
      <w:spacing w:beforeAutospacing="1" w:afterAutospacing="1"/>
    </w:pPr>
    <w:rPr>
      <w:rFonts w:ascii="Times" w:hAnsi="Times"/>
      <w:sz w:val="20"/>
      <w:szCs w:val="20"/>
    </w:rPr>
  </w:style>
  <w:style w:type="paragraph" w:styleId="Revision">
    <w:name w:val="Revision"/>
    <w:uiPriority w:val="99"/>
    <w:semiHidden/>
    <w:qFormat/>
    <w:rsid w:val="00C06C95"/>
    <w:rPr>
      <w:sz w:val="24"/>
      <w:szCs w:val="24"/>
    </w:rPr>
  </w:style>
  <w:style w:type="paragraph" w:customStyle="1" w:styleId="Default">
    <w:name w:val="Default"/>
    <w:qFormat/>
    <w:rsid w:val="00434EA9"/>
    <w:pPr>
      <w:suppressAutoHyphens/>
      <w:textAlignment w:val="baseline"/>
    </w:pPr>
    <w:rPr>
      <w:rFonts w:ascii="Calibri" w:hAnsi="Calibri" w:cs="Calibri"/>
      <w:color w:val="000000"/>
      <w:sz w:val="24"/>
      <w:szCs w:val="24"/>
      <w:lang w:val="fi-FI" w:eastAsia="fi-FI" w:bidi="hi-IN"/>
    </w:rPr>
  </w:style>
  <w:style w:type="paragraph" w:styleId="ListParagraph">
    <w:name w:val="List Paragraph"/>
    <w:basedOn w:val="Normal"/>
    <w:link w:val="ListParagraphChar"/>
    <w:uiPriority w:val="34"/>
    <w:qFormat/>
    <w:rsid w:val="005C0E0F"/>
    <w:pPr>
      <w:ind w:left="720"/>
      <w:contextualSpacing/>
    </w:pPr>
  </w:style>
  <w:style w:type="paragraph" w:customStyle="1" w:styleId="BVIfnrCharCarCar">
    <w:name w:val="BVI fnr Char Car Car"/>
    <w:basedOn w:val="Normal"/>
    <w:link w:val="FootnoteCharacters"/>
    <w:uiPriority w:val="99"/>
    <w:qFormat/>
    <w:rsid w:val="00CA7517"/>
    <w:pPr>
      <w:spacing w:before="120" w:after="120" w:line="240" w:lineRule="exact"/>
      <w:jc w:val="both"/>
    </w:pPr>
    <w:rPr>
      <w:sz w:val="20"/>
      <w:szCs w:val="20"/>
      <w:vertAlign w:val="superscript"/>
    </w:rPr>
  </w:style>
  <w:style w:type="paragraph" w:styleId="NoSpacing">
    <w:name w:val="No Spacing"/>
    <w:uiPriority w:val="1"/>
    <w:qFormat/>
    <w:rsid w:val="00B919CA"/>
    <w:rPr>
      <w:rFonts w:asciiTheme="minorHAnsi" w:eastAsiaTheme="minorHAnsi" w:hAnsiTheme="minorHAnsi" w:cstheme="minorBidi"/>
      <w:sz w:val="22"/>
      <w:szCs w:val="22"/>
    </w:rPr>
  </w:style>
  <w:style w:type="paragraph" w:customStyle="1" w:styleId="paragraph">
    <w:name w:val="paragraph"/>
    <w:basedOn w:val="Normal"/>
    <w:qFormat/>
    <w:rsid w:val="00B9239A"/>
    <w:pPr>
      <w:spacing w:beforeAutospacing="1" w:afterAutospacing="1"/>
    </w:pPr>
  </w:style>
  <w:style w:type="paragraph" w:customStyle="1" w:styleId="Pa10">
    <w:name w:val="Pa10"/>
    <w:basedOn w:val="Default"/>
    <w:next w:val="Default"/>
    <w:uiPriority w:val="99"/>
    <w:qFormat/>
    <w:rsid w:val="00005420"/>
    <w:pPr>
      <w:suppressAutoHyphens w:val="0"/>
      <w:spacing w:line="181" w:lineRule="atLeast"/>
      <w:textAlignment w:val="auto"/>
    </w:pPr>
    <w:rPr>
      <w:rFonts w:ascii="PMNCaeciliaSans Text" w:hAnsi="PMNCaeciliaSans Text" w:cs="Times New Roman"/>
      <w:color w:val="auto"/>
      <w:lang w:val="en-US" w:eastAsia="en-US" w:bidi="ar-SA"/>
    </w:rPr>
  </w:style>
  <w:style w:type="paragraph" w:customStyle="1" w:styleId="Pa20">
    <w:name w:val="Pa20"/>
    <w:basedOn w:val="Default"/>
    <w:next w:val="Default"/>
    <w:uiPriority w:val="99"/>
    <w:qFormat/>
    <w:rsid w:val="00701BCC"/>
    <w:pPr>
      <w:suppressAutoHyphens w:val="0"/>
      <w:spacing w:line="261" w:lineRule="atLeast"/>
      <w:textAlignment w:val="auto"/>
    </w:pPr>
    <w:rPr>
      <w:rFonts w:ascii="PMNCaeciliaSans Text" w:hAnsi="PMNCaeciliaSans Text" w:cs="Times New Roman"/>
      <w:color w:val="auto"/>
      <w:lang w:val="en-US" w:eastAsia="en-US" w:bidi="ar-SA"/>
    </w:rPr>
  </w:style>
  <w:style w:type="paragraph" w:styleId="TOCHeading">
    <w:name w:val="TOC Heading"/>
    <w:basedOn w:val="Heading1"/>
    <w:next w:val="Normal"/>
    <w:uiPriority w:val="39"/>
    <w:unhideWhenUsed/>
    <w:qFormat/>
    <w:rsid w:val="00A848CB"/>
    <w:pPr>
      <w:keepNext/>
      <w:keepLines/>
      <w:tabs>
        <w:tab w:val="clear" w:pos="720"/>
      </w:tabs>
      <w:spacing w:before="240" w:after="0" w:line="259" w:lineRule="auto"/>
      <w:jc w:val="left"/>
    </w:pPr>
    <w:rPr>
      <w:rFonts w:asciiTheme="majorHAnsi" w:eastAsiaTheme="majorEastAsia" w:hAnsiTheme="majorHAnsi" w:cstheme="majorBidi"/>
      <w:b w:val="0"/>
      <w:color w:val="2F5496" w:themeColor="accent1" w:themeShade="BF"/>
      <w:sz w:val="32"/>
      <w:szCs w:val="32"/>
    </w:rPr>
  </w:style>
  <w:style w:type="table" w:styleId="TableGrid">
    <w:name w:val="Table Grid"/>
    <w:basedOn w:val="TableNormal"/>
    <w:rsid w:val="00354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Таблица-сетка 1 светлая — акцент 21"/>
    <w:basedOn w:val="TableNormal"/>
    <w:uiPriority w:val="46"/>
    <w:rsid w:val="008F6568"/>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ED7D31" w:themeColor="accent2"/>
        </w:tcBorders>
      </w:tcPr>
    </w:tblStylePr>
    <w:tblStylePr w:type="lastRow">
      <w:rPr>
        <w:b/>
        <w:bCs/>
      </w:rPr>
      <w:tblPr/>
      <w:tcPr>
        <w:tcBorders>
          <w:top w:val="double" w:sz="2" w:space="0" w:color="ED7D31" w:themeColor="accent2"/>
        </w:tcBorders>
      </w:tcPr>
    </w:tblStylePr>
    <w:tblStylePr w:type="firstCol">
      <w:rPr>
        <w:b/>
        <w:bCs/>
      </w:rPr>
    </w:tblStylePr>
    <w:tblStylePr w:type="lastCol">
      <w:rPr>
        <w:b/>
        <w:bCs/>
      </w:rPr>
    </w:tblStylePr>
  </w:style>
  <w:style w:type="character" w:styleId="Hyperlink">
    <w:name w:val="Hyperlink"/>
    <w:basedOn w:val="DefaultParagraphFont"/>
    <w:uiPriority w:val="99"/>
    <w:unhideWhenUsed/>
    <w:locked/>
    <w:rsid w:val="00B45105"/>
    <w:rPr>
      <w:color w:val="0563C1" w:themeColor="hyperlink"/>
      <w:u w:val="single"/>
    </w:rPr>
  </w:style>
  <w:style w:type="character" w:styleId="Emphasis">
    <w:name w:val="Emphasis"/>
    <w:basedOn w:val="DefaultParagraphFont"/>
    <w:uiPriority w:val="20"/>
    <w:qFormat/>
    <w:locked/>
    <w:rsid w:val="00CA49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2061">
      <w:bodyDiv w:val="1"/>
      <w:marLeft w:val="0"/>
      <w:marRight w:val="0"/>
      <w:marTop w:val="0"/>
      <w:marBottom w:val="0"/>
      <w:divBdr>
        <w:top w:val="none" w:sz="0" w:space="0" w:color="auto"/>
        <w:left w:val="none" w:sz="0" w:space="0" w:color="auto"/>
        <w:bottom w:val="none" w:sz="0" w:space="0" w:color="auto"/>
        <w:right w:val="none" w:sz="0" w:space="0" w:color="auto"/>
      </w:divBdr>
    </w:div>
    <w:div w:id="468940214">
      <w:bodyDiv w:val="1"/>
      <w:marLeft w:val="0"/>
      <w:marRight w:val="0"/>
      <w:marTop w:val="0"/>
      <w:marBottom w:val="0"/>
      <w:divBdr>
        <w:top w:val="none" w:sz="0" w:space="0" w:color="auto"/>
        <w:left w:val="none" w:sz="0" w:space="0" w:color="auto"/>
        <w:bottom w:val="none" w:sz="0" w:space="0" w:color="auto"/>
        <w:right w:val="none" w:sz="0" w:space="0" w:color="auto"/>
      </w:divBdr>
    </w:div>
    <w:div w:id="1851293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endvawnow.org/en/articles/306-ensuring-gender-responsiveness.html?next=306" TargetMode="External"/><Relationship Id="rId26" Type="http://schemas.openxmlformats.org/officeDocument/2006/relationships/hyperlink" Target="https://untf.unwomen.org/en/learning-hub/prevention-series" TargetMode="External"/><Relationship Id="rId39" Type="http://schemas.openxmlformats.org/officeDocument/2006/relationships/hyperlink" Target="https://www.undp.org/content/undp/en/home/librarypage/womens-empowerment/gender-based-violence-and-covid-19.html" TargetMode="External"/><Relationship Id="rId3" Type="http://schemas.openxmlformats.org/officeDocument/2006/relationships/customXml" Target="../customXml/item3.xml"/><Relationship Id="rId21" Type="http://schemas.openxmlformats.org/officeDocument/2006/relationships/hyperlink" Target="https://www.endvawnow.org/en/articles/309-responding-to-diversity-.html" TargetMode="External"/><Relationship Id="rId34" Type="http://schemas.openxmlformats.org/officeDocument/2006/relationships/hyperlink" Target="http://www.svri.org/research-methods/researcher-trauma-and-safety"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endvawnow.org/en/articles/305-operating-under-ethical-guidelines-.html?next=305" TargetMode="External"/><Relationship Id="rId25" Type="http://schemas.openxmlformats.org/officeDocument/2006/relationships/hyperlink" Target="http://www.unwomen.org/en/digital-library/publications/2015/12/essential-services-package-for-women-and-girls-subject-to-violence" TargetMode="External"/><Relationship Id="rId33" Type="http://schemas.openxmlformats.org/officeDocument/2006/relationships/hyperlink" Target="http://www.who.int/violence_injury_prevention/publications/violence/en/" TargetMode="External"/><Relationship Id="rId38" Type="http://schemas.openxmlformats.org/officeDocument/2006/relationships/hyperlink" Target="https://nam10.safelinks.protection.outlook.com/?url=http%3A%2F%2Fbit.ly%2FUNTF-Brief-May2020&amp;data=02|01||f786401358224e5fcf4e08d850058665|2bcd07449e18487d85c3c9a325220be8|0|0|637347331956550362&amp;sdata=P3Kyir9s9iJN7V9%2F6klEWxSmpQFpy26gu8wMk1cHdLM%3D&amp;reserved=0" TargetMode="External"/><Relationship Id="rId2" Type="http://schemas.openxmlformats.org/officeDocument/2006/relationships/customXml" Target="../customXml/item2.xml"/><Relationship Id="rId16" Type="http://schemas.openxmlformats.org/officeDocument/2006/relationships/hyperlink" Target="https://www.endvawnow.org/en/articles/312-ensuring-survivor-centred-and-empowering-approaches.html?next=312" TargetMode="External"/><Relationship Id="rId20" Type="http://schemas.openxmlformats.org/officeDocument/2006/relationships/hyperlink" Target="https://www.endvawnow.org/en/articles/308-addressing-specific-forms-and-settings-.html?next=308" TargetMode="External"/><Relationship Id="rId29" Type="http://schemas.openxmlformats.org/officeDocument/2006/relationships/hyperlink" Target="https://www.whatworks.co.za/documents/publications/373-intervention-report19-02-20/file" TargetMode="External"/><Relationship Id="rId41" Type="http://schemas.openxmlformats.org/officeDocument/2006/relationships/hyperlink" Target="https://www.unicef.org/media/68706/file/COVID-19-GBV-risks-to-adolescent-girls-and-interventions-to-protect-them-202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ndvawnow.org/en/articles/313-drawing-upon-existing-evidence.html?next=313" TargetMode="External"/><Relationship Id="rId32" Type="http://schemas.openxmlformats.org/officeDocument/2006/relationships/hyperlink" Target="http://slitoolkit.ohchr.org/" TargetMode="External"/><Relationship Id="rId37" Type="http://schemas.openxmlformats.org/officeDocument/2006/relationships/hyperlink" Target="https://www.unwomen.org/en/digital-library/publications/2020/04/brief-covid-19-and-essential-services-provision-for-survivors-of-violence-against-women-and-girls" TargetMode="External"/><Relationship Id="rId40" Type="http://schemas.openxmlformats.org/officeDocument/2006/relationships/hyperlink" Target="https://insights.careinternational.org.uk/publications/gender-implications-of-covid-19-outbreaks-in-development-and-humanitarian-settings"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endvawnow.org/en/articles/311-working-in-partnership.html?next=311" TargetMode="External"/><Relationship Id="rId28" Type="http://schemas.openxmlformats.org/officeDocument/2006/relationships/hyperlink" Target="https://www.whatworks.co.za/documents/publications/374-evidence-reviewfweb/file" TargetMode="External"/><Relationship Id="rId36" Type="http://schemas.openxmlformats.org/officeDocument/2006/relationships/hyperlink" Target="https://safeguardingsupporthub.org/" TargetMode="External"/><Relationship Id="rId10" Type="http://schemas.openxmlformats.org/officeDocument/2006/relationships/endnotes" Target="endnotes.xml"/><Relationship Id="rId19" Type="http://schemas.openxmlformats.org/officeDocument/2006/relationships/hyperlink" Target="https://www.endvawnow.org/en/articles/307-employing-culturally-appropriate-measures-.html?next=307" TargetMode="External"/><Relationship Id="rId31" Type="http://schemas.openxmlformats.org/officeDocument/2006/relationships/hyperlink" Target="http://www.uneval.org/papersandpubs/documentdetail.jsp?doc_id=2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endvawnow.org/en/articles/310-operating-within-the-ecological-model-.html?next=310" TargetMode="External"/><Relationship Id="rId27" Type="http://schemas.openxmlformats.org/officeDocument/2006/relationships/hyperlink" Target="http://endvawnow.org/" TargetMode="External"/><Relationship Id="rId30" Type="http://schemas.openxmlformats.org/officeDocument/2006/relationships/hyperlink" Target="https://www.who.int/reproductivehealth/publications/violence/intervention-research-vaw/en/" TargetMode="External"/><Relationship Id="rId35" Type="http://schemas.openxmlformats.org/officeDocument/2006/relationships/hyperlink" Target="http://www.washingtongroup-disability.com/"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lac.unwomen.org/en/digiteca/publicaciones/2021/09/analisis-rapido-de-genero-terremoto-agosto-2021-haiti" TargetMode="External"/><Relationship Id="rId1" Type="http://schemas.openxmlformats.org/officeDocument/2006/relationships/hyperlink" Target="https://www.who.int/publications/i/item/violence-against-women-prevalence-estim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D10EB1173DDC46AE1DD8332BC27F28" ma:contentTypeVersion="16" ma:contentTypeDescription="Create a new document." ma:contentTypeScope="" ma:versionID="a8fecbfe3a0f0123d982d43bd0bb9257">
  <xsd:schema xmlns:xsd="http://www.w3.org/2001/XMLSchema" xmlns:xs="http://www.w3.org/2001/XMLSchema" xmlns:p="http://schemas.microsoft.com/office/2006/metadata/properties" xmlns:ns2="82ab596d-6e78-4fb6-8729-00dfcc76dfb6" xmlns:ns3="d83b09a3-3790-42f3-9709-194835517652" targetNamespace="http://schemas.microsoft.com/office/2006/metadata/properties" ma:root="true" ma:fieldsID="b8a47b25d7bd8a840012cd688c91bcbc" ns2:_="" ns3:_="">
    <xsd:import namespace="82ab596d-6e78-4fb6-8729-00dfcc76dfb6"/>
    <xsd:import namespace="d83b09a3-3790-42f3-9709-1948355176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assword" minOccurs="0"/>
                <xsd:element ref="ns2:MediaServiceDateTaken" minOccurs="0"/>
                <xsd:element ref="ns2:MediaServiceLocation" minOccurs="0"/>
                <xsd:element ref="ns2:Theme"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b596d-6e78-4fb6-8729-00dfcc76d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description="User can tag documents "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assword" ma:index="18" nillable="true" ma:displayName="Password" ma:description="Password: 7i&amp;4Rns@" ma:format="Dropdown" ma:internalName="Password">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Theme" ma:index="21" nillable="true" ma:displayName="Theme" ma:format="Dropdown" ma:internalName="Them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3b09a3-3790-42f3-9709-1948355176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assword xmlns="82ab596d-6e78-4fb6-8729-00dfcc76dfb6" xsi:nil="true"/>
    <_Flow_SignoffStatus xmlns="82ab596d-6e78-4fb6-8729-00dfcc76dfb6" xsi:nil="true"/>
    <Theme xmlns="82ab596d-6e78-4fb6-8729-00dfcc76dfb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9ED7F-2FA6-41D5-B045-B5005A0BFBD2}">
  <ds:schemaRefs>
    <ds:schemaRef ds:uri="http://schemas.microsoft.com/sharepoint/v3/contenttype/forms"/>
  </ds:schemaRefs>
</ds:datastoreItem>
</file>

<file path=customXml/itemProps2.xml><?xml version="1.0" encoding="utf-8"?>
<ds:datastoreItem xmlns:ds="http://schemas.openxmlformats.org/officeDocument/2006/customXml" ds:itemID="{8988DF48-CFD1-4A55-A25E-341458B6C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b596d-6e78-4fb6-8729-00dfcc76dfb6"/>
    <ds:schemaRef ds:uri="d83b09a3-3790-42f3-9709-194835517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742E9F-581F-4DF1-B4AF-370839DEA4CF}">
  <ds:schemaRefs>
    <ds:schemaRef ds:uri="http://purl.org/dc/terms/"/>
    <ds:schemaRef ds:uri="http://schemas.openxmlformats.org/package/2006/metadata/core-properties"/>
    <ds:schemaRef ds:uri="82ab596d-6e78-4fb6-8729-00dfcc76dfb6"/>
    <ds:schemaRef ds:uri="http://schemas.microsoft.com/office/2006/documentManagement/types"/>
    <ds:schemaRef ds:uri="http://schemas.microsoft.com/office/infopath/2007/PartnerControls"/>
    <ds:schemaRef ds:uri="http://purl.org/dc/elements/1.1/"/>
    <ds:schemaRef ds:uri="http://schemas.microsoft.com/office/2006/metadata/properties"/>
    <ds:schemaRef ds:uri="d83b09a3-3790-42f3-9709-194835517652"/>
    <ds:schemaRef ds:uri="http://www.w3.org/XML/1998/namespace"/>
    <ds:schemaRef ds:uri="http://purl.org/dc/dcmitype/"/>
  </ds:schemaRefs>
</ds:datastoreItem>
</file>

<file path=customXml/itemProps4.xml><?xml version="1.0" encoding="utf-8"?>
<ds:datastoreItem xmlns:ds="http://schemas.openxmlformats.org/officeDocument/2006/customXml" ds:itemID="{3DFDD4A8-BF92-4B84-B334-90C7A4076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6949</Words>
  <Characters>39614</Characters>
  <Application>Microsoft Office Word</Application>
  <DocSecurity>8</DocSecurity>
  <Lines>330</Lines>
  <Paragraphs>92</Paragraphs>
  <ScaleCrop>false</ScaleCrop>
  <Company/>
  <LinksUpToDate>false</LinksUpToDate>
  <CharactersWithSpaces>46471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Ghani</dc:creator>
  <cp:keywords/>
  <cp:lastModifiedBy>Tanya GHANI</cp:lastModifiedBy>
  <cp:revision>3</cp:revision>
  <cp:lastPrinted>2021-11-18T16:34:00Z</cp:lastPrinted>
  <dcterms:created xsi:type="dcterms:W3CDTF">2021-11-18T16:35:00Z</dcterms:created>
  <dcterms:modified xsi:type="dcterms:W3CDTF">2021-11-18T16:35:00Z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0x0101005BD10EB1173DDC46AE1DD8332BC27F28</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Order">
    <vt:i4>100</vt:i4>
  </property>
  <property fmtid="{D5CDD505-2E9C-101B-9397-08002B2CF9AE}" pid="8" name="ScaleCrop">
    <vt:bool>false</vt:bool>
  </property>
  <property fmtid="{D5CDD505-2E9C-101B-9397-08002B2CF9AE}" pid="9" name="ShareDoc">
    <vt:bool>false</vt:bool>
  </property>
</Properties>
</file>